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0634B" w14:textId="77777777" w:rsidR="00823D06" w:rsidRPr="00823D06" w:rsidRDefault="00823D06" w:rsidP="00823D06">
      <w:pPr>
        <w:rPr>
          <w:b/>
          <w:bCs/>
        </w:rPr>
      </w:pPr>
      <w:r w:rsidRPr="00823D06">
        <w:rPr>
          <w:b/>
          <w:bCs/>
        </w:rPr>
        <w:t>Capítulo 16 Aula 2 – Modelo de Caixas na prática (parte 1)</w:t>
      </w:r>
    </w:p>
    <w:p w14:paraId="41CF44C5" w14:textId="77777777" w:rsidR="00007729" w:rsidRDefault="00007729"/>
    <w:p w14:paraId="778A2202" w14:textId="1F579ED9" w:rsidR="00823D06" w:rsidRDefault="00823D06">
      <w:r>
        <w:rPr>
          <w:noProof/>
        </w:rPr>
        <w:drawing>
          <wp:inline distT="0" distB="0" distL="0" distR="0" wp14:anchorId="7F75C03F" wp14:editId="044FDA3E">
            <wp:extent cx="5400040" cy="2929890"/>
            <wp:effectExtent l="0" t="0" r="0" b="3810"/>
            <wp:docPr id="20618886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8886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3D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9C"/>
    <w:rsid w:val="00007729"/>
    <w:rsid w:val="00823D06"/>
    <w:rsid w:val="00887A2C"/>
    <w:rsid w:val="008D2D9C"/>
    <w:rsid w:val="00F0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00008"/>
  <w15:chartTrackingRefBased/>
  <w15:docId w15:val="{3A1F94EC-A0DD-4FEA-8356-F13807274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autoRedefine/>
    <w:qFormat/>
    <w:rsid w:val="00F030AD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ntChar">
    <w:name w:val="abnt Char"/>
    <w:basedOn w:val="Fontepargpadro"/>
    <w:link w:val="abnt"/>
    <w:rsid w:val="00F030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Felipe Gomes Rodrigues</dc:creator>
  <cp:keywords/>
  <dc:description/>
  <cp:lastModifiedBy>Márcio Felipe Gomes Rodrigues</cp:lastModifiedBy>
  <cp:revision>2</cp:revision>
  <dcterms:created xsi:type="dcterms:W3CDTF">2023-08-06T16:06:00Z</dcterms:created>
  <dcterms:modified xsi:type="dcterms:W3CDTF">2023-08-06T16:13:00Z</dcterms:modified>
</cp:coreProperties>
</file>