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E6B7C93" w14:textId="77777777" w:rsidR="00291165" w:rsidRDefault="00000000">
      <w:pPr>
        <w:spacing w:after="160" w:line="360" w:lineRule="auto"/>
        <w:jc w:val="center"/>
        <w:rPr>
          <w:u w:val="single"/>
        </w:rPr>
      </w:pPr>
      <w:r>
        <w:rPr>
          <w:noProof/>
        </w:rPr>
        <w:drawing>
          <wp:inline distT="0" distB="0" distL="0" distR="0" wp14:anchorId="1A2F9429" wp14:editId="2E539734">
            <wp:extent cx="5400000" cy="1371600"/>
            <wp:effectExtent l="0" t="0" r="0" b="0"/>
            <wp:docPr id="16" name="image7.png" descr="unt-nombre-logo | AULA TIC"/>
            <wp:cNvGraphicFramePr/>
            <a:graphic xmlns:a="http://schemas.openxmlformats.org/drawingml/2006/main">
              <a:graphicData uri="http://schemas.openxmlformats.org/drawingml/2006/picture">
                <pic:pic xmlns:pic="http://schemas.openxmlformats.org/drawingml/2006/picture">
                  <pic:nvPicPr>
                    <pic:cNvPr id="0" name="image7.png" descr="unt-nombre-logo | AULA TIC"/>
                    <pic:cNvPicPr preferRelativeResize="0"/>
                  </pic:nvPicPr>
                  <pic:blipFill>
                    <a:blip r:embed="rId7"/>
                    <a:srcRect/>
                    <a:stretch>
                      <a:fillRect/>
                    </a:stretch>
                  </pic:blipFill>
                  <pic:spPr>
                    <a:xfrm>
                      <a:off x="0" y="0"/>
                      <a:ext cx="5400000" cy="1371600"/>
                    </a:xfrm>
                    <a:prstGeom prst="rect">
                      <a:avLst/>
                    </a:prstGeom>
                    <a:ln/>
                  </pic:spPr>
                </pic:pic>
              </a:graphicData>
            </a:graphic>
          </wp:inline>
        </w:drawing>
      </w:r>
    </w:p>
    <w:p w14:paraId="7C9701C5" w14:textId="77777777" w:rsidR="00291165" w:rsidRDefault="00000000">
      <w:pPr>
        <w:spacing w:line="360" w:lineRule="auto"/>
        <w:ind w:firstLine="425"/>
        <w:jc w:val="center"/>
        <w:rPr>
          <w:b/>
          <w:bCs/>
        </w:rPr>
      </w:pPr>
      <w:r>
        <w:rPr>
          <w:b/>
          <w:bCs/>
        </w:rPr>
        <w:t>FACULTAD DE INGENIERÍA</w:t>
      </w:r>
    </w:p>
    <w:p w14:paraId="482BD1D6" w14:textId="77777777" w:rsidR="00291165" w:rsidRDefault="00000000">
      <w:pPr>
        <w:spacing w:after="160" w:line="360" w:lineRule="auto"/>
        <w:ind w:firstLine="708"/>
        <w:jc w:val="center"/>
        <w:rPr>
          <w:b/>
          <w:bCs/>
        </w:rPr>
      </w:pPr>
      <w:r>
        <w:rPr>
          <w:b/>
          <w:bCs/>
        </w:rPr>
        <w:t>PROGRAMA DE ESTUDIOS DE INGENIERÍA DE SISTEMAS</w:t>
      </w:r>
    </w:p>
    <w:p w14:paraId="541DCE8A" w14:textId="77777777" w:rsidR="00291165" w:rsidRDefault="00291165">
      <w:pPr>
        <w:spacing w:after="160" w:line="360" w:lineRule="auto"/>
        <w:ind w:right="402"/>
        <w:jc w:val="center"/>
        <w:rPr>
          <w:b/>
          <w:bCs/>
          <w:color w:val="002060"/>
        </w:rPr>
      </w:pPr>
    </w:p>
    <w:p w14:paraId="16896F22" w14:textId="77777777" w:rsidR="00291165" w:rsidRDefault="00000000">
      <w:pPr>
        <w:spacing w:after="160" w:line="360" w:lineRule="auto"/>
        <w:jc w:val="center"/>
        <w:rPr>
          <w:b/>
          <w:bCs/>
        </w:rPr>
      </w:pPr>
      <w:r>
        <w:rPr>
          <w:b/>
          <w:bCs/>
        </w:rPr>
        <w:t>CURSO: INTELIGENCIA DE NEGOCIOS</w:t>
      </w:r>
    </w:p>
    <w:p w14:paraId="31792D84" w14:textId="77777777" w:rsidR="00291165" w:rsidRDefault="00000000">
      <w:pPr>
        <w:spacing w:after="160" w:line="360" w:lineRule="auto"/>
        <w:jc w:val="center"/>
      </w:pPr>
      <w:r>
        <w:t>“INFORME SOBRE IDEA STARTUP CON METODOLOGÍA IMPULSE”</w:t>
      </w:r>
    </w:p>
    <w:p w14:paraId="10D3E358" w14:textId="77777777" w:rsidR="00291165" w:rsidRDefault="00291165">
      <w:pPr>
        <w:spacing w:after="160" w:line="360" w:lineRule="auto"/>
        <w:ind w:left="720" w:right="402"/>
        <w:jc w:val="center"/>
        <w:rPr>
          <w:b/>
          <w:bCs/>
        </w:rPr>
      </w:pPr>
    </w:p>
    <w:p w14:paraId="2BC557E6" w14:textId="77777777" w:rsidR="00291165" w:rsidRDefault="00000000">
      <w:pPr>
        <w:spacing w:after="160" w:line="360" w:lineRule="auto"/>
        <w:jc w:val="center"/>
        <w:rPr>
          <w:b/>
          <w:bCs/>
        </w:rPr>
      </w:pPr>
      <w:r>
        <w:rPr>
          <w:b/>
          <w:bCs/>
        </w:rPr>
        <w:t>AUTORES:</w:t>
      </w:r>
    </w:p>
    <w:p w14:paraId="4CC9DD7C" w14:textId="77777777" w:rsidR="00291165" w:rsidRDefault="00000000">
      <w:pPr>
        <w:spacing w:after="160" w:line="360" w:lineRule="auto"/>
        <w:jc w:val="center"/>
      </w:pPr>
      <w:r>
        <w:t>Cruz Vargas, Germaín Alexander</w:t>
      </w:r>
    </w:p>
    <w:p w14:paraId="7742AA19" w14:textId="77777777" w:rsidR="00291165" w:rsidRDefault="00000000">
      <w:pPr>
        <w:spacing w:after="160" w:line="360" w:lineRule="auto"/>
        <w:jc w:val="center"/>
      </w:pPr>
      <w:r>
        <w:t>Garcia Ventura, Anthony</w:t>
      </w:r>
    </w:p>
    <w:p w14:paraId="538468EF" w14:textId="77777777" w:rsidR="00291165" w:rsidRDefault="00000000">
      <w:pPr>
        <w:spacing w:after="160" w:line="360" w:lineRule="auto"/>
        <w:jc w:val="center"/>
      </w:pPr>
      <w:r>
        <w:t>Gonzales Esquivel, Jeanfranco Jefferson</w:t>
      </w:r>
    </w:p>
    <w:p w14:paraId="19BA6960" w14:textId="77777777" w:rsidR="00291165" w:rsidRDefault="00000000">
      <w:pPr>
        <w:spacing w:after="160" w:line="360" w:lineRule="auto"/>
        <w:jc w:val="center"/>
      </w:pPr>
      <w:r>
        <w:t>Hermenegildo Pacheco, Marck Alessandro</w:t>
      </w:r>
    </w:p>
    <w:p w14:paraId="1F694578" w14:textId="77777777" w:rsidR="00291165" w:rsidRDefault="00000000">
      <w:pPr>
        <w:spacing w:after="160" w:line="360" w:lineRule="auto"/>
        <w:jc w:val="center"/>
      </w:pPr>
      <w:r>
        <w:t>Martinez Dominguez, Mario Antonio</w:t>
      </w:r>
    </w:p>
    <w:p w14:paraId="249ACBE9" w14:textId="77777777" w:rsidR="00291165" w:rsidRDefault="00000000">
      <w:pPr>
        <w:spacing w:after="160" w:line="360" w:lineRule="auto"/>
        <w:jc w:val="center"/>
      </w:pPr>
      <w:r>
        <w:t>Ordóñez Ugarte, Jesús Daniel</w:t>
      </w:r>
    </w:p>
    <w:p w14:paraId="618D6FC7" w14:textId="77777777" w:rsidR="00291165" w:rsidRDefault="00000000">
      <w:pPr>
        <w:spacing w:after="160" w:line="360" w:lineRule="auto"/>
        <w:jc w:val="center"/>
      </w:pPr>
      <w:r>
        <w:t>Vigo Huayán, Alexis Gean Gerardo</w:t>
      </w:r>
    </w:p>
    <w:p w14:paraId="0A05FFBC" w14:textId="77777777" w:rsidR="00291165" w:rsidRDefault="00000000">
      <w:pPr>
        <w:spacing w:after="160" w:line="360" w:lineRule="auto"/>
        <w:jc w:val="center"/>
        <w:rPr>
          <w:b/>
          <w:bCs/>
        </w:rPr>
      </w:pPr>
      <w:r>
        <w:rPr>
          <w:b/>
          <w:bCs/>
        </w:rPr>
        <w:t>DOCENTE:</w:t>
      </w:r>
    </w:p>
    <w:p w14:paraId="23308BFE" w14:textId="77777777" w:rsidR="00291165" w:rsidRDefault="00000000">
      <w:pPr>
        <w:spacing w:after="160" w:line="360" w:lineRule="auto"/>
        <w:jc w:val="center"/>
      </w:pPr>
      <w:r>
        <w:t>Dr. Mendoza Rivera, Ricardo Dario</w:t>
      </w:r>
    </w:p>
    <w:p w14:paraId="187747B2" w14:textId="77777777" w:rsidR="00291165" w:rsidRDefault="00291165">
      <w:pPr>
        <w:spacing w:after="160" w:line="360" w:lineRule="auto"/>
        <w:rPr>
          <w:b/>
          <w:bCs/>
        </w:rPr>
      </w:pPr>
    </w:p>
    <w:p w14:paraId="330648E3" w14:textId="77777777" w:rsidR="00291165" w:rsidRDefault="00000000">
      <w:pPr>
        <w:spacing w:after="160" w:line="360" w:lineRule="auto"/>
        <w:jc w:val="center"/>
        <w:rPr>
          <w:b/>
          <w:bCs/>
        </w:rPr>
      </w:pPr>
      <w:r>
        <w:rPr>
          <w:b/>
          <w:bCs/>
        </w:rPr>
        <w:t>Trujillo - Perú</w:t>
      </w:r>
    </w:p>
    <w:p w14:paraId="13270269" w14:textId="77777777" w:rsidR="00291165" w:rsidRDefault="00000000">
      <w:pPr>
        <w:spacing w:line="360" w:lineRule="auto"/>
        <w:jc w:val="center"/>
      </w:pPr>
      <w:r>
        <w:t>2026-II</w:t>
      </w:r>
      <w:r>
        <w:br w:type="page"/>
      </w:r>
    </w:p>
    <w:p w14:paraId="5A9436BB" w14:textId="77777777" w:rsidR="00291165" w:rsidRDefault="00000000">
      <w:pPr>
        <w:spacing w:line="360" w:lineRule="auto"/>
        <w:jc w:val="center"/>
        <w:rPr>
          <w:b/>
          <w:bCs/>
        </w:rPr>
      </w:pPr>
      <w:r>
        <w:rPr>
          <w:b/>
          <w:bCs/>
        </w:rPr>
        <w:lastRenderedPageBreak/>
        <w:t>Tabla de Contenido</w:t>
      </w:r>
    </w:p>
    <w:sdt>
      <w:sdtPr>
        <w:id w:val="644892858"/>
        <w:docPartObj>
          <w:docPartGallery w:val="Table of Contents"/>
          <w:docPartUnique/>
        </w:docPartObj>
      </w:sdtPr>
      <w:sdtContent>
        <w:p w14:paraId="030493CE" w14:textId="77777777" w:rsidR="00291165"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dpwtcrx6t7zh">
            <w:r>
              <w:rPr>
                <w:b/>
                <w:bCs/>
                <w:color w:val="000000"/>
              </w:rPr>
              <w:t>Introducción</w:t>
            </w:r>
            <w:r>
              <w:rPr>
                <w:b/>
                <w:bCs/>
                <w:color w:val="000000"/>
              </w:rPr>
              <w:tab/>
              <w:t>3</w:t>
            </w:r>
          </w:hyperlink>
        </w:p>
        <w:p w14:paraId="61A70094" w14:textId="77777777" w:rsidR="00291165" w:rsidRDefault="00000000">
          <w:pPr>
            <w:widowControl w:val="0"/>
            <w:tabs>
              <w:tab w:val="right" w:leader="dot" w:pos="12000"/>
            </w:tabs>
            <w:spacing w:before="60" w:line="240" w:lineRule="auto"/>
            <w:rPr>
              <w:b/>
              <w:bCs/>
              <w:color w:val="000000"/>
            </w:rPr>
          </w:pPr>
          <w:hyperlink w:anchor="_h5ob74boqzgu">
            <w:r>
              <w:rPr>
                <w:b/>
                <w:bCs/>
                <w:color w:val="000000"/>
              </w:rPr>
              <w:t>Problemática</w:t>
            </w:r>
            <w:r>
              <w:rPr>
                <w:b/>
                <w:bCs/>
                <w:color w:val="000000"/>
              </w:rPr>
              <w:tab/>
              <w:t>3</w:t>
            </w:r>
          </w:hyperlink>
        </w:p>
        <w:p w14:paraId="5ECE1731" w14:textId="77777777" w:rsidR="00291165" w:rsidRDefault="00000000">
          <w:pPr>
            <w:widowControl w:val="0"/>
            <w:tabs>
              <w:tab w:val="right" w:leader="dot" w:pos="12000"/>
            </w:tabs>
            <w:spacing w:before="60" w:line="240" w:lineRule="auto"/>
            <w:rPr>
              <w:b/>
              <w:bCs/>
              <w:color w:val="000000"/>
            </w:rPr>
          </w:pPr>
          <w:hyperlink w:anchor="_44bhldvgxahg">
            <w:r>
              <w:rPr>
                <w:b/>
                <w:bCs/>
                <w:color w:val="000000"/>
              </w:rPr>
              <w:t>Propuesta NexoSalud</w:t>
            </w:r>
            <w:r>
              <w:rPr>
                <w:b/>
                <w:bCs/>
                <w:color w:val="000000"/>
              </w:rPr>
              <w:tab/>
              <w:t>4</w:t>
            </w:r>
          </w:hyperlink>
        </w:p>
        <w:p w14:paraId="235C9316" w14:textId="77777777" w:rsidR="00291165" w:rsidRDefault="00000000">
          <w:pPr>
            <w:widowControl w:val="0"/>
            <w:tabs>
              <w:tab w:val="right" w:leader="dot" w:pos="12000"/>
            </w:tabs>
            <w:spacing w:before="60" w:line="240" w:lineRule="auto"/>
            <w:rPr>
              <w:b/>
              <w:bCs/>
              <w:color w:val="000000"/>
            </w:rPr>
          </w:pPr>
          <w:hyperlink w:anchor="_kg83xirxem6w">
            <w:r>
              <w:rPr>
                <w:b/>
                <w:bCs/>
                <w:color w:val="000000"/>
              </w:rPr>
              <w:t>Aplicación de la metodología IMPULSE</w:t>
            </w:r>
            <w:r>
              <w:rPr>
                <w:b/>
                <w:bCs/>
                <w:color w:val="000000"/>
              </w:rPr>
              <w:tab/>
              <w:t>4</w:t>
            </w:r>
          </w:hyperlink>
        </w:p>
        <w:p w14:paraId="31837621" w14:textId="77777777" w:rsidR="00291165" w:rsidRDefault="00000000">
          <w:pPr>
            <w:widowControl w:val="0"/>
            <w:tabs>
              <w:tab w:val="right" w:leader="dot" w:pos="12000"/>
            </w:tabs>
            <w:spacing w:before="60" w:line="240" w:lineRule="auto"/>
            <w:rPr>
              <w:b/>
              <w:bCs/>
              <w:color w:val="000000"/>
            </w:rPr>
          </w:pPr>
          <w:hyperlink w:anchor="_gxrshef322yc">
            <w:r>
              <w:rPr>
                <w:b/>
                <w:bCs/>
                <w:color w:val="000000"/>
              </w:rPr>
              <w:t>Alcance y delimitación del proyecto</w:t>
            </w:r>
            <w:r>
              <w:rPr>
                <w:b/>
                <w:bCs/>
                <w:color w:val="000000"/>
              </w:rPr>
              <w:tab/>
              <w:t>6</w:t>
            </w:r>
          </w:hyperlink>
        </w:p>
        <w:p w14:paraId="1B57A03D" w14:textId="77777777" w:rsidR="00291165" w:rsidRDefault="00000000">
          <w:pPr>
            <w:widowControl w:val="0"/>
            <w:tabs>
              <w:tab w:val="right" w:leader="dot" w:pos="12000"/>
            </w:tabs>
            <w:spacing w:before="60" w:line="240" w:lineRule="auto"/>
            <w:ind w:left="360"/>
            <w:rPr>
              <w:color w:val="000000"/>
            </w:rPr>
          </w:pPr>
          <w:hyperlink w:anchor="_em7hn1rdhfpp">
            <w:r>
              <w:rPr>
                <w:color w:val="000000"/>
              </w:rPr>
              <w:t>Delimitación del área de salud: Odontología</w:t>
            </w:r>
            <w:r>
              <w:rPr>
                <w:color w:val="000000"/>
              </w:rPr>
              <w:tab/>
              <w:t>6</w:t>
            </w:r>
          </w:hyperlink>
        </w:p>
        <w:p w14:paraId="0BAB0C3F" w14:textId="77777777" w:rsidR="00291165" w:rsidRDefault="00000000">
          <w:pPr>
            <w:widowControl w:val="0"/>
            <w:tabs>
              <w:tab w:val="right" w:leader="dot" w:pos="12000"/>
            </w:tabs>
            <w:spacing w:before="60" w:line="240" w:lineRule="auto"/>
            <w:ind w:left="360"/>
            <w:rPr>
              <w:color w:val="000000"/>
            </w:rPr>
          </w:pPr>
          <w:hyperlink w:anchor="_md1yoh84fv7l">
            <w:r>
              <w:rPr>
                <w:color w:val="000000"/>
              </w:rPr>
              <w:t>Servicios odontológicos considerados</w:t>
            </w:r>
            <w:r>
              <w:rPr>
                <w:color w:val="000000"/>
              </w:rPr>
              <w:tab/>
              <w:t>6</w:t>
            </w:r>
          </w:hyperlink>
        </w:p>
        <w:p w14:paraId="3C017653" w14:textId="77777777" w:rsidR="00291165" w:rsidRDefault="00000000">
          <w:pPr>
            <w:widowControl w:val="0"/>
            <w:tabs>
              <w:tab w:val="right" w:leader="dot" w:pos="12000"/>
            </w:tabs>
            <w:spacing w:before="60" w:line="240" w:lineRule="auto"/>
            <w:rPr>
              <w:b/>
              <w:bCs/>
              <w:color w:val="000000"/>
            </w:rPr>
          </w:pPr>
          <w:hyperlink w:anchor="_vjvhurfzgyt9">
            <w:r>
              <w:rPr>
                <w:b/>
                <w:bCs/>
                <w:color w:val="000000"/>
              </w:rPr>
              <w:t>Recorrido general del usuario</w:t>
            </w:r>
            <w:r>
              <w:rPr>
                <w:b/>
                <w:bCs/>
                <w:color w:val="000000"/>
              </w:rPr>
              <w:tab/>
              <w:t>6</w:t>
            </w:r>
          </w:hyperlink>
        </w:p>
        <w:p w14:paraId="1F2512CA" w14:textId="77777777" w:rsidR="00291165" w:rsidRDefault="00000000">
          <w:pPr>
            <w:widowControl w:val="0"/>
            <w:tabs>
              <w:tab w:val="right" w:leader="dot" w:pos="12000"/>
            </w:tabs>
            <w:spacing w:before="60" w:line="240" w:lineRule="auto"/>
            <w:ind w:left="360"/>
            <w:rPr>
              <w:color w:val="000000"/>
            </w:rPr>
          </w:pPr>
          <w:hyperlink w:anchor="_ws06i3nspafn">
            <w:r>
              <w:rPr>
                <w:color w:val="000000"/>
              </w:rPr>
              <w:t>BUYER a LEAD</w:t>
            </w:r>
            <w:r>
              <w:rPr>
                <w:color w:val="000000"/>
              </w:rPr>
              <w:tab/>
              <w:t>7</w:t>
            </w:r>
          </w:hyperlink>
        </w:p>
        <w:p w14:paraId="6C4E918B" w14:textId="77777777" w:rsidR="00291165" w:rsidRDefault="00000000">
          <w:pPr>
            <w:widowControl w:val="0"/>
            <w:tabs>
              <w:tab w:val="right" w:leader="dot" w:pos="12000"/>
            </w:tabs>
            <w:spacing w:before="60" w:line="240" w:lineRule="auto"/>
            <w:ind w:left="360"/>
            <w:rPr>
              <w:color w:val="000000"/>
            </w:rPr>
          </w:pPr>
          <w:hyperlink w:anchor="_6ios16w85ha8">
            <w:r>
              <w:rPr>
                <w:color w:val="000000"/>
              </w:rPr>
              <w:t>LEAD a PAYER</w:t>
            </w:r>
            <w:r>
              <w:rPr>
                <w:color w:val="000000"/>
              </w:rPr>
              <w:tab/>
              <w:t>7</w:t>
            </w:r>
          </w:hyperlink>
        </w:p>
        <w:p w14:paraId="1D326A40" w14:textId="77777777" w:rsidR="00291165" w:rsidRDefault="00000000">
          <w:pPr>
            <w:widowControl w:val="0"/>
            <w:tabs>
              <w:tab w:val="right" w:leader="dot" w:pos="12000"/>
            </w:tabs>
            <w:spacing w:before="60" w:line="240" w:lineRule="auto"/>
            <w:ind w:left="360"/>
            <w:rPr>
              <w:color w:val="000000"/>
            </w:rPr>
          </w:pPr>
          <w:hyperlink w:anchor="_fq4yfqjk9sf6">
            <w:r>
              <w:rPr>
                <w:color w:val="000000"/>
              </w:rPr>
              <w:t>PAYER a CUSTOMER</w:t>
            </w:r>
            <w:r>
              <w:rPr>
                <w:color w:val="000000"/>
              </w:rPr>
              <w:tab/>
              <w:t>7</w:t>
            </w:r>
          </w:hyperlink>
        </w:p>
        <w:p w14:paraId="3222CA54" w14:textId="77777777" w:rsidR="00291165" w:rsidRDefault="00000000">
          <w:pPr>
            <w:widowControl w:val="0"/>
            <w:tabs>
              <w:tab w:val="right" w:leader="dot" w:pos="12000"/>
            </w:tabs>
            <w:spacing w:before="60" w:line="240" w:lineRule="auto"/>
            <w:ind w:left="360"/>
            <w:rPr>
              <w:color w:val="000000"/>
            </w:rPr>
          </w:pPr>
          <w:hyperlink w:anchor="_elattxj6sg62">
            <w:r>
              <w:rPr>
                <w:color w:val="000000"/>
              </w:rPr>
              <w:t>CUSTOMER a TURNED</w:t>
            </w:r>
            <w:r>
              <w:rPr>
                <w:color w:val="000000"/>
              </w:rPr>
              <w:tab/>
              <w:t>7</w:t>
            </w:r>
          </w:hyperlink>
        </w:p>
        <w:p w14:paraId="7BB8D161" w14:textId="77777777" w:rsidR="00291165" w:rsidRDefault="00000000">
          <w:pPr>
            <w:widowControl w:val="0"/>
            <w:tabs>
              <w:tab w:val="right" w:leader="dot" w:pos="12000"/>
            </w:tabs>
            <w:spacing w:before="60" w:line="240" w:lineRule="auto"/>
            <w:rPr>
              <w:b/>
              <w:bCs/>
              <w:color w:val="000000"/>
            </w:rPr>
          </w:pPr>
          <w:hyperlink w:anchor="_4vs6kfud8r9z">
            <w:r>
              <w:rPr>
                <w:b/>
                <w:bCs/>
                <w:color w:val="000000"/>
              </w:rPr>
              <w:t>Modelo transaccional y base de datos general</w:t>
            </w:r>
            <w:r>
              <w:rPr>
                <w:b/>
                <w:bCs/>
                <w:color w:val="000000"/>
              </w:rPr>
              <w:tab/>
              <w:t>8</w:t>
            </w:r>
          </w:hyperlink>
        </w:p>
        <w:p w14:paraId="7C456069" w14:textId="77777777" w:rsidR="00291165" w:rsidRDefault="00000000">
          <w:pPr>
            <w:widowControl w:val="0"/>
            <w:tabs>
              <w:tab w:val="right" w:leader="dot" w:pos="12000"/>
            </w:tabs>
            <w:spacing w:before="60" w:line="240" w:lineRule="auto"/>
            <w:ind w:left="360"/>
            <w:rPr>
              <w:color w:val="000000"/>
            </w:rPr>
          </w:pPr>
          <w:hyperlink w:anchor="_vmh19ngynbpi">
            <w:r>
              <w:rPr>
                <w:color w:val="000000"/>
              </w:rPr>
              <w:t>Modelo transaccional E-R general</w:t>
            </w:r>
            <w:r>
              <w:rPr>
                <w:color w:val="000000"/>
              </w:rPr>
              <w:tab/>
              <w:t>8</w:t>
            </w:r>
          </w:hyperlink>
        </w:p>
        <w:p w14:paraId="0C9084D3" w14:textId="77777777" w:rsidR="00291165" w:rsidRDefault="00000000">
          <w:pPr>
            <w:widowControl w:val="0"/>
            <w:tabs>
              <w:tab w:val="right" w:leader="dot" w:pos="12000"/>
            </w:tabs>
            <w:spacing w:before="60" w:line="240" w:lineRule="auto"/>
            <w:ind w:left="360"/>
            <w:rPr>
              <w:color w:val="000000"/>
            </w:rPr>
          </w:pPr>
          <w:hyperlink w:anchor="_5j099sihu1c3">
            <w:r>
              <w:rPr>
                <w:color w:val="000000"/>
              </w:rPr>
              <w:t>Entidades</w:t>
            </w:r>
            <w:r>
              <w:rPr>
                <w:color w:val="000000"/>
              </w:rPr>
              <w:tab/>
              <w:t>9</w:t>
            </w:r>
          </w:hyperlink>
        </w:p>
        <w:p w14:paraId="1F443CB0" w14:textId="77777777" w:rsidR="00291165" w:rsidRDefault="00000000">
          <w:pPr>
            <w:widowControl w:val="0"/>
            <w:tabs>
              <w:tab w:val="right" w:leader="dot" w:pos="12000"/>
            </w:tabs>
            <w:spacing w:before="60" w:line="240" w:lineRule="auto"/>
            <w:rPr>
              <w:b/>
              <w:bCs/>
              <w:color w:val="000000"/>
            </w:rPr>
          </w:pPr>
          <w:hyperlink w:anchor="_d1xzxkss1bua">
            <w:r>
              <w:rPr>
                <w:b/>
                <w:bCs/>
                <w:color w:val="000000"/>
              </w:rPr>
              <w:t>Etapa BUYER</w:t>
            </w:r>
            <w:r>
              <w:rPr>
                <w:b/>
                <w:bCs/>
                <w:color w:val="000000"/>
              </w:rPr>
              <w:tab/>
              <w:t>11</w:t>
            </w:r>
          </w:hyperlink>
        </w:p>
        <w:p w14:paraId="17D901F5" w14:textId="77777777" w:rsidR="00291165" w:rsidRDefault="00000000">
          <w:pPr>
            <w:widowControl w:val="0"/>
            <w:tabs>
              <w:tab w:val="right" w:leader="dot" w:pos="12000"/>
            </w:tabs>
            <w:spacing w:before="60" w:line="240" w:lineRule="auto"/>
            <w:ind w:left="360"/>
            <w:rPr>
              <w:color w:val="000000"/>
            </w:rPr>
          </w:pPr>
          <w:hyperlink w:anchor="_3uecu9qontpd">
            <w:r>
              <w:rPr>
                <w:color w:val="000000"/>
              </w:rPr>
              <w:t>Objetivo y criterio de conversión</w:t>
            </w:r>
            <w:r>
              <w:rPr>
                <w:color w:val="000000"/>
              </w:rPr>
              <w:tab/>
              <w:t>11</w:t>
            </w:r>
          </w:hyperlink>
        </w:p>
        <w:p w14:paraId="7B2CDB8F" w14:textId="77777777" w:rsidR="00291165" w:rsidRDefault="00000000">
          <w:pPr>
            <w:widowControl w:val="0"/>
            <w:tabs>
              <w:tab w:val="right" w:leader="dot" w:pos="12000"/>
            </w:tabs>
            <w:spacing w:before="60" w:line="240" w:lineRule="auto"/>
            <w:ind w:left="360"/>
            <w:rPr>
              <w:color w:val="000000"/>
            </w:rPr>
          </w:pPr>
          <w:hyperlink w:anchor="_kdj11mui0rza">
            <w:r>
              <w:rPr>
                <w:color w:val="000000"/>
              </w:rPr>
              <w:t>Proceso Operativo / Actividades Clave</w:t>
            </w:r>
            <w:r>
              <w:rPr>
                <w:color w:val="000000"/>
              </w:rPr>
              <w:tab/>
              <w:t>11</w:t>
            </w:r>
          </w:hyperlink>
        </w:p>
        <w:p w14:paraId="02EFE8B3" w14:textId="77777777" w:rsidR="00291165" w:rsidRDefault="00000000">
          <w:pPr>
            <w:widowControl w:val="0"/>
            <w:tabs>
              <w:tab w:val="right" w:leader="dot" w:pos="12000"/>
            </w:tabs>
            <w:spacing w:before="60" w:line="240" w:lineRule="auto"/>
            <w:ind w:left="360"/>
            <w:rPr>
              <w:color w:val="000000"/>
            </w:rPr>
          </w:pPr>
          <w:hyperlink w:anchor="_bgis99lfc53y">
            <w:r>
              <w:rPr>
                <w:color w:val="000000"/>
              </w:rPr>
              <w:t>Modelo E-R específico de BUYER</w:t>
            </w:r>
            <w:r>
              <w:rPr>
                <w:color w:val="000000"/>
              </w:rPr>
              <w:tab/>
              <w:t>16</w:t>
            </w:r>
          </w:hyperlink>
        </w:p>
        <w:p w14:paraId="48BED64C" w14:textId="77777777" w:rsidR="00291165" w:rsidRDefault="00000000">
          <w:pPr>
            <w:widowControl w:val="0"/>
            <w:tabs>
              <w:tab w:val="right" w:leader="dot" w:pos="12000"/>
            </w:tabs>
            <w:spacing w:before="60" w:line="240" w:lineRule="auto"/>
            <w:ind w:left="360"/>
            <w:rPr>
              <w:color w:val="000000"/>
            </w:rPr>
          </w:pPr>
          <w:hyperlink w:anchor="_2g7vsc1teyd9">
            <w:r>
              <w:rPr>
                <w:color w:val="000000"/>
              </w:rPr>
              <w:t>Dimensionalización de BUYER</w:t>
            </w:r>
            <w:r>
              <w:rPr>
                <w:color w:val="000000"/>
              </w:rPr>
              <w:tab/>
              <w:t>16</w:t>
            </w:r>
          </w:hyperlink>
        </w:p>
        <w:p w14:paraId="5C2FEF16" w14:textId="77777777" w:rsidR="00291165" w:rsidRDefault="00000000">
          <w:pPr>
            <w:widowControl w:val="0"/>
            <w:tabs>
              <w:tab w:val="right" w:leader="dot" w:pos="12000"/>
            </w:tabs>
            <w:spacing w:before="60" w:line="240" w:lineRule="auto"/>
            <w:ind w:left="360"/>
            <w:rPr>
              <w:color w:val="000000"/>
            </w:rPr>
          </w:pPr>
          <w:hyperlink w:anchor="_wdkf6gl0jtks">
            <w:r>
              <w:rPr>
                <w:color w:val="000000"/>
              </w:rPr>
              <w:t>Indicadores de BUYER</w:t>
            </w:r>
            <w:r>
              <w:rPr>
                <w:color w:val="000000"/>
              </w:rPr>
              <w:tab/>
              <w:t>18</w:t>
            </w:r>
          </w:hyperlink>
        </w:p>
        <w:p w14:paraId="35F408CB" w14:textId="77777777" w:rsidR="00291165" w:rsidRDefault="00000000">
          <w:pPr>
            <w:widowControl w:val="0"/>
            <w:tabs>
              <w:tab w:val="right" w:leader="dot" w:pos="12000"/>
            </w:tabs>
            <w:spacing w:before="60" w:line="240" w:lineRule="auto"/>
            <w:ind w:left="360"/>
            <w:rPr>
              <w:color w:val="000000"/>
            </w:rPr>
          </w:pPr>
          <w:hyperlink w:anchor="_ffc0ehl9lwsd">
            <w:r>
              <w:rPr>
                <w:color w:val="000000"/>
              </w:rPr>
              <w:t>Interfaces de Pantalla y Prototipos</w:t>
            </w:r>
            <w:r>
              <w:rPr>
                <w:color w:val="000000"/>
              </w:rPr>
              <w:tab/>
              <w:t>20</w:t>
            </w:r>
          </w:hyperlink>
        </w:p>
        <w:p w14:paraId="6E021980" w14:textId="77777777" w:rsidR="00291165" w:rsidRDefault="00000000">
          <w:pPr>
            <w:widowControl w:val="0"/>
            <w:tabs>
              <w:tab w:val="right" w:leader="dot" w:pos="12000"/>
            </w:tabs>
            <w:spacing w:before="60" w:line="240" w:lineRule="auto"/>
            <w:ind w:left="360"/>
            <w:rPr>
              <w:color w:val="000000"/>
            </w:rPr>
          </w:pPr>
          <w:hyperlink w:anchor="_inaz8x7qi710">
            <w:r>
              <w:rPr>
                <w:color w:val="000000"/>
              </w:rPr>
              <w:t>Reportes de Gestión</w:t>
            </w:r>
            <w:r>
              <w:rPr>
                <w:color w:val="000000"/>
              </w:rPr>
              <w:tab/>
              <w:t>22</w:t>
            </w:r>
          </w:hyperlink>
        </w:p>
        <w:p w14:paraId="619947D2" w14:textId="77777777" w:rsidR="00291165" w:rsidRDefault="00000000">
          <w:pPr>
            <w:widowControl w:val="0"/>
            <w:tabs>
              <w:tab w:val="right" w:leader="dot" w:pos="12000"/>
            </w:tabs>
            <w:spacing w:before="60" w:line="240" w:lineRule="auto"/>
            <w:ind w:left="360"/>
            <w:rPr>
              <w:color w:val="000000"/>
            </w:rPr>
          </w:pPr>
          <w:hyperlink w:anchor="_yadlal1m3uhm">
            <w:r>
              <w:rPr>
                <w:color w:val="000000"/>
              </w:rPr>
              <w:t>Agente Inteligente (Agente de Marketing)</w:t>
            </w:r>
            <w:r>
              <w:rPr>
                <w:color w:val="000000"/>
              </w:rPr>
              <w:tab/>
              <w:t>23</w:t>
            </w:r>
          </w:hyperlink>
        </w:p>
        <w:p w14:paraId="50653B19" w14:textId="77777777" w:rsidR="00291165" w:rsidRDefault="00000000">
          <w:pPr>
            <w:widowControl w:val="0"/>
            <w:tabs>
              <w:tab w:val="right" w:leader="dot" w:pos="12000"/>
            </w:tabs>
            <w:spacing w:before="60" w:line="240" w:lineRule="auto"/>
            <w:ind w:left="360"/>
            <w:rPr>
              <w:color w:val="000000"/>
            </w:rPr>
          </w:pPr>
          <w:hyperlink w:anchor="_aie9nvm310iv">
            <w:r>
              <w:rPr>
                <w:color w:val="000000"/>
              </w:rPr>
              <w:t>Impulse Alert de BUYER</w:t>
            </w:r>
            <w:r>
              <w:rPr>
                <w:color w:val="000000"/>
              </w:rPr>
              <w:tab/>
              <w:t>24</w:t>
            </w:r>
          </w:hyperlink>
        </w:p>
        <w:p w14:paraId="569918EE" w14:textId="77777777" w:rsidR="00291165" w:rsidRDefault="00000000">
          <w:pPr>
            <w:widowControl w:val="0"/>
            <w:tabs>
              <w:tab w:val="right" w:leader="dot" w:pos="12000"/>
            </w:tabs>
            <w:spacing w:before="60" w:line="240" w:lineRule="auto"/>
            <w:rPr>
              <w:b/>
              <w:bCs/>
              <w:color w:val="000000"/>
            </w:rPr>
          </w:pPr>
          <w:hyperlink w:anchor="_3yg3xwwz7fbh">
            <w:r>
              <w:rPr>
                <w:b/>
                <w:bCs/>
                <w:color w:val="000000"/>
              </w:rPr>
              <w:t>Etapa LEAD</w:t>
            </w:r>
            <w:r>
              <w:rPr>
                <w:b/>
                <w:bCs/>
                <w:color w:val="000000"/>
              </w:rPr>
              <w:tab/>
              <w:t>25</w:t>
            </w:r>
          </w:hyperlink>
        </w:p>
        <w:p w14:paraId="4A5E3D0D" w14:textId="77777777" w:rsidR="00291165" w:rsidRDefault="00000000">
          <w:pPr>
            <w:widowControl w:val="0"/>
            <w:tabs>
              <w:tab w:val="right" w:leader="dot" w:pos="12000"/>
            </w:tabs>
            <w:spacing w:before="60" w:line="240" w:lineRule="auto"/>
            <w:ind w:left="360"/>
            <w:rPr>
              <w:color w:val="000000"/>
            </w:rPr>
          </w:pPr>
          <w:hyperlink w:anchor="_9iut9nn4pz2u">
            <w:r>
              <w:rPr>
                <w:color w:val="000000"/>
              </w:rPr>
              <w:t>Objetivo y criterio de conversión</w:t>
            </w:r>
            <w:r>
              <w:rPr>
                <w:color w:val="000000"/>
              </w:rPr>
              <w:tab/>
              <w:t>25</w:t>
            </w:r>
          </w:hyperlink>
        </w:p>
        <w:p w14:paraId="1C58E65B" w14:textId="77777777" w:rsidR="00291165" w:rsidRDefault="00000000">
          <w:pPr>
            <w:widowControl w:val="0"/>
            <w:tabs>
              <w:tab w:val="right" w:leader="dot" w:pos="12000"/>
            </w:tabs>
            <w:spacing w:before="60" w:line="240" w:lineRule="auto"/>
            <w:ind w:left="360"/>
            <w:rPr>
              <w:color w:val="000000"/>
            </w:rPr>
          </w:pPr>
          <w:hyperlink w:anchor="_vlvd2so3o5c0">
            <w:r>
              <w:rPr>
                <w:color w:val="000000"/>
              </w:rPr>
              <w:t>Proceso Operativo / Actividades Clave</w:t>
            </w:r>
            <w:r>
              <w:rPr>
                <w:color w:val="000000"/>
              </w:rPr>
              <w:tab/>
              <w:t>25</w:t>
            </w:r>
          </w:hyperlink>
        </w:p>
        <w:p w14:paraId="1989E13D" w14:textId="77777777" w:rsidR="00291165" w:rsidRDefault="00000000">
          <w:pPr>
            <w:widowControl w:val="0"/>
            <w:tabs>
              <w:tab w:val="right" w:leader="dot" w:pos="12000"/>
            </w:tabs>
            <w:spacing w:before="60" w:line="240" w:lineRule="auto"/>
            <w:ind w:left="360"/>
            <w:rPr>
              <w:color w:val="000000"/>
            </w:rPr>
          </w:pPr>
          <w:hyperlink w:anchor="_4diz5hjqw0ak">
            <w:r>
              <w:rPr>
                <w:color w:val="000000"/>
              </w:rPr>
              <w:t>Dimensionalización de LEAD</w:t>
            </w:r>
            <w:r>
              <w:rPr>
                <w:color w:val="000000"/>
              </w:rPr>
              <w:tab/>
              <w:t>32</w:t>
            </w:r>
          </w:hyperlink>
        </w:p>
        <w:p w14:paraId="5992B321" w14:textId="77777777" w:rsidR="00291165" w:rsidRDefault="00000000">
          <w:pPr>
            <w:widowControl w:val="0"/>
            <w:tabs>
              <w:tab w:val="right" w:leader="dot" w:pos="12000"/>
            </w:tabs>
            <w:spacing w:before="60" w:line="240" w:lineRule="auto"/>
            <w:ind w:left="360"/>
            <w:rPr>
              <w:color w:val="000000"/>
            </w:rPr>
          </w:pPr>
          <w:hyperlink w:anchor="_foot0d5l5qra">
            <w:r>
              <w:rPr>
                <w:color w:val="000000"/>
              </w:rPr>
              <w:t>Indicadores de LEAD</w:t>
            </w:r>
            <w:r>
              <w:rPr>
                <w:color w:val="000000"/>
              </w:rPr>
              <w:tab/>
              <w:t>33</w:t>
            </w:r>
          </w:hyperlink>
        </w:p>
        <w:p w14:paraId="6BEEEE40" w14:textId="77777777" w:rsidR="00291165" w:rsidRDefault="00000000">
          <w:pPr>
            <w:widowControl w:val="0"/>
            <w:tabs>
              <w:tab w:val="right" w:leader="dot" w:pos="12000"/>
            </w:tabs>
            <w:spacing w:before="60" w:line="240" w:lineRule="auto"/>
            <w:ind w:left="360"/>
            <w:rPr>
              <w:color w:val="000000"/>
            </w:rPr>
          </w:pPr>
          <w:hyperlink w:anchor="_ky8lj87x0p17">
            <w:r>
              <w:rPr>
                <w:color w:val="000000"/>
              </w:rPr>
              <w:t>Interfaces de Pantalla y Prototipos</w:t>
            </w:r>
            <w:r>
              <w:rPr>
                <w:color w:val="000000"/>
              </w:rPr>
              <w:tab/>
              <w:t>34</w:t>
            </w:r>
          </w:hyperlink>
        </w:p>
        <w:p w14:paraId="4836F15B" w14:textId="77777777" w:rsidR="00291165" w:rsidRDefault="00000000">
          <w:pPr>
            <w:widowControl w:val="0"/>
            <w:tabs>
              <w:tab w:val="right" w:leader="dot" w:pos="12000"/>
            </w:tabs>
            <w:spacing w:before="60" w:line="240" w:lineRule="auto"/>
            <w:ind w:left="360"/>
            <w:rPr>
              <w:color w:val="000000"/>
            </w:rPr>
          </w:pPr>
          <w:hyperlink w:anchor="_f6mwh6e5hjvg">
            <w:r>
              <w:rPr>
                <w:color w:val="000000"/>
              </w:rPr>
              <w:t>Reportes de Gestión</w:t>
            </w:r>
            <w:r>
              <w:rPr>
                <w:color w:val="000000"/>
              </w:rPr>
              <w:tab/>
              <w:t>38</w:t>
            </w:r>
          </w:hyperlink>
        </w:p>
        <w:p w14:paraId="7ED5FD4E" w14:textId="77777777" w:rsidR="00291165" w:rsidRDefault="00000000">
          <w:pPr>
            <w:widowControl w:val="0"/>
            <w:tabs>
              <w:tab w:val="right" w:leader="dot" w:pos="12000"/>
            </w:tabs>
            <w:spacing w:before="60" w:line="240" w:lineRule="auto"/>
            <w:ind w:left="360"/>
            <w:rPr>
              <w:color w:val="000000"/>
            </w:rPr>
          </w:pPr>
          <w:hyperlink w:anchor="_62ai73rauzf">
            <w:r>
              <w:rPr>
                <w:color w:val="000000"/>
              </w:rPr>
              <w:t>Agente Inteligente (Agente Negociador)</w:t>
            </w:r>
            <w:r>
              <w:rPr>
                <w:color w:val="000000"/>
              </w:rPr>
              <w:tab/>
              <w:t>39</w:t>
            </w:r>
          </w:hyperlink>
        </w:p>
        <w:p w14:paraId="7263A3F3" w14:textId="77777777" w:rsidR="00291165" w:rsidRDefault="00000000">
          <w:pPr>
            <w:widowControl w:val="0"/>
            <w:tabs>
              <w:tab w:val="right" w:leader="dot" w:pos="12000"/>
            </w:tabs>
            <w:spacing w:before="60" w:line="240" w:lineRule="auto"/>
            <w:ind w:left="720"/>
            <w:rPr>
              <w:color w:val="000000"/>
            </w:rPr>
          </w:pPr>
          <w:hyperlink w:anchor="_vxphwcx8d6xm">
            <w:r>
              <w:rPr>
                <w:color w:val="000000"/>
              </w:rPr>
              <w:t>Situaciones y disparadores</w:t>
            </w:r>
            <w:r>
              <w:rPr>
                <w:color w:val="000000"/>
              </w:rPr>
              <w:tab/>
              <w:t>39</w:t>
            </w:r>
          </w:hyperlink>
        </w:p>
        <w:p w14:paraId="7395A2FA" w14:textId="77777777" w:rsidR="00291165" w:rsidRDefault="00000000">
          <w:pPr>
            <w:widowControl w:val="0"/>
            <w:tabs>
              <w:tab w:val="right" w:leader="dot" w:pos="12000"/>
            </w:tabs>
            <w:spacing w:before="60" w:line="240" w:lineRule="auto"/>
            <w:ind w:left="720"/>
            <w:rPr>
              <w:color w:val="000000"/>
            </w:rPr>
          </w:pPr>
          <w:hyperlink w:anchor="_nhkviqyzlqto">
            <w:r>
              <w:rPr>
                <w:color w:val="000000"/>
              </w:rPr>
              <w:t>Decisiones automatizables</w:t>
            </w:r>
            <w:r>
              <w:rPr>
                <w:color w:val="000000"/>
              </w:rPr>
              <w:tab/>
              <w:t>39</w:t>
            </w:r>
          </w:hyperlink>
        </w:p>
        <w:p w14:paraId="4E9A3AD8" w14:textId="77777777" w:rsidR="00291165" w:rsidRDefault="00000000">
          <w:pPr>
            <w:widowControl w:val="0"/>
            <w:tabs>
              <w:tab w:val="right" w:leader="dot" w:pos="12000"/>
            </w:tabs>
            <w:spacing w:before="60" w:line="240" w:lineRule="auto"/>
            <w:ind w:left="720"/>
            <w:rPr>
              <w:color w:val="000000"/>
            </w:rPr>
          </w:pPr>
          <w:hyperlink w:anchor="_67h9ypyhwvri">
            <w:r>
              <w:rPr>
                <w:color w:val="000000"/>
              </w:rPr>
              <w:t>Límites del agente</w:t>
            </w:r>
            <w:r>
              <w:rPr>
                <w:color w:val="000000"/>
              </w:rPr>
              <w:tab/>
              <w:t>40</w:t>
            </w:r>
          </w:hyperlink>
        </w:p>
        <w:p w14:paraId="0DD04B36" w14:textId="77777777" w:rsidR="00291165" w:rsidRDefault="00000000">
          <w:pPr>
            <w:widowControl w:val="0"/>
            <w:tabs>
              <w:tab w:val="right" w:leader="dot" w:pos="12000"/>
            </w:tabs>
            <w:spacing w:before="60" w:line="240" w:lineRule="auto"/>
            <w:ind w:left="360"/>
            <w:rPr>
              <w:color w:val="000000"/>
            </w:rPr>
          </w:pPr>
          <w:hyperlink w:anchor="_3c8a2obt4jil">
            <w:r>
              <w:rPr>
                <w:color w:val="000000"/>
              </w:rPr>
              <w:t>Impulse Alerts de LEAD</w:t>
            </w:r>
            <w:r>
              <w:rPr>
                <w:color w:val="000000"/>
              </w:rPr>
              <w:tab/>
              <w:t>40</w:t>
            </w:r>
          </w:hyperlink>
        </w:p>
        <w:p w14:paraId="0AE208D3" w14:textId="77777777" w:rsidR="00291165" w:rsidRDefault="00000000">
          <w:pPr>
            <w:widowControl w:val="0"/>
            <w:tabs>
              <w:tab w:val="right" w:leader="dot" w:pos="12000"/>
            </w:tabs>
            <w:spacing w:before="60" w:line="240" w:lineRule="auto"/>
            <w:rPr>
              <w:b/>
              <w:bCs/>
              <w:color w:val="000000"/>
            </w:rPr>
          </w:pPr>
          <w:hyperlink w:anchor="_vyuwa1xc0f7r">
            <w:r>
              <w:rPr>
                <w:b/>
                <w:bCs/>
                <w:color w:val="000000"/>
              </w:rPr>
              <w:t>Etapa PAYER</w:t>
            </w:r>
            <w:r>
              <w:rPr>
                <w:b/>
                <w:bCs/>
                <w:color w:val="000000"/>
              </w:rPr>
              <w:tab/>
              <w:t>40</w:t>
            </w:r>
          </w:hyperlink>
        </w:p>
        <w:p w14:paraId="1C792E97" w14:textId="77777777" w:rsidR="00291165" w:rsidRDefault="00000000">
          <w:pPr>
            <w:widowControl w:val="0"/>
            <w:tabs>
              <w:tab w:val="right" w:leader="dot" w:pos="12000"/>
            </w:tabs>
            <w:spacing w:before="60" w:line="240" w:lineRule="auto"/>
            <w:ind w:left="360"/>
            <w:rPr>
              <w:color w:val="000000"/>
            </w:rPr>
          </w:pPr>
          <w:hyperlink w:anchor="_d6vvzjikc8e1">
            <w:r>
              <w:rPr>
                <w:color w:val="000000"/>
              </w:rPr>
              <w:t>Objetivo y criterio de conversión</w:t>
            </w:r>
            <w:r>
              <w:rPr>
                <w:color w:val="000000"/>
              </w:rPr>
              <w:tab/>
              <w:t>40</w:t>
            </w:r>
          </w:hyperlink>
        </w:p>
        <w:p w14:paraId="6FFD2993" w14:textId="77777777" w:rsidR="00291165" w:rsidRDefault="00000000">
          <w:pPr>
            <w:widowControl w:val="0"/>
            <w:tabs>
              <w:tab w:val="right" w:leader="dot" w:pos="12000"/>
            </w:tabs>
            <w:spacing w:before="60" w:line="240" w:lineRule="auto"/>
            <w:ind w:left="360"/>
            <w:rPr>
              <w:color w:val="000000"/>
            </w:rPr>
          </w:pPr>
          <w:hyperlink w:anchor="_sddmboe5dkec">
            <w:r>
              <w:rPr>
                <w:color w:val="000000"/>
              </w:rPr>
              <w:t>Proceso Operativo / Actividades Clave</w:t>
            </w:r>
            <w:r>
              <w:rPr>
                <w:color w:val="000000"/>
              </w:rPr>
              <w:tab/>
              <w:t>41</w:t>
            </w:r>
          </w:hyperlink>
        </w:p>
        <w:p w14:paraId="5E30DA9F" w14:textId="77777777" w:rsidR="00291165" w:rsidRDefault="00000000">
          <w:pPr>
            <w:widowControl w:val="0"/>
            <w:tabs>
              <w:tab w:val="right" w:leader="dot" w:pos="12000"/>
            </w:tabs>
            <w:spacing w:before="60" w:line="240" w:lineRule="auto"/>
            <w:ind w:left="360"/>
            <w:rPr>
              <w:color w:val="000000"/>
            </w:rPr>
          </w:pPr>
          <w:hyperlink w:anchor="_uekxlq20i2qe">
            <w:r>
              <w:rPr>
                <w:color w:val="000000"/>
              </w:rPr>
              <w:t>Modelo E-R Específico</w:t>
            </w:r>
            <w:r>
              <w:rPr>
                <w:color w:val="000000"/>
              </w:rPr>
              <w:tab/>
              <w:t>45</w:t>
            </w:r>
          </w:hyperlink>
        </w:p>
        <w:p w14:paraId="133FE719" w14:textId="77777777" w:rsidR="00291165" w:rsidRDefault="00000000">
          <w:pPr>
            <w:widowControl w:val="0"/>
            <w:tabs>
              <w:tab w:val="right" w:leader="dot" w:pos="12000"/>
            </w:tabs>
            <w:spacing w:before="60" w:line="240" w:lineRule="auto"/>
            <w:ind w:left="360"/>
            <w:rPr>
              <w:color w:val="000000"/>
            </w:rPr>
          </w:pPr>
          <w:hyperlink w:anchor="_xhukch1eojcq">
            <w:r>
              <w:rPr>
                <w:color w:val="000000"/>
              </w:rPr>
              <w:t>Dimensionalización de PAYER</w:t>
            </w:r>
            <w:r>
              <w:rPr>
                <w:color w:val="000000"/>
              </w:rPr>
              <w:tab/>
              <w:t>45</w:t>
            </w:r>
          </w:hyperlink>
        </w:p>
        <w:p w14:paraId="15915BB0" w14:textId="77777777" w:rsidR="00291165" w:rsidRDefault="00000000">
          <w:pPr>
            <w:widowControl w:val="0"/>
            <w:tabs>
              <w:tab w:val="right" w:leader="dot" w:pos="12000"/>
            </w:tabs>
            <w:spacing w:before="60" w:line="240" w:lineRule="auto"/>
            <w:ind w:left="360"/>
            <w:rPr>
              <w:color w:val="000000"/>
            </w:rPr>
          </w:pPr>
          <w:hyperlink w:anchor="_hbtfeiegj811">
            <w:r>
              <w:rPr>
                <w:color w:val="000000"/>
              </w:rPr>
              <w:t>Indicadores de PAYER</w:t>
            </w:r>
            <w:r>
              <w:rPr>
                <w:color w:val="000000"/>
              </w:rPr>
              <w:tab/>
              <w:t>47</w:t>
            </w:r>
          </w:hyperlink>
        </w:p>
        <w:p w14:paraId="04772BDC" w14:textId="77777777" w:rsidR="00291165" w:rsidRDefault="00000000">
          <w:pPr>
            <w:widowControl w:val="0"/>
            <w:tabs>
              <w:tab w:val="right" w:leader="dot" w:pos="12000"/>
            </w:tabs>
            <w:spacing w:before="60" w:line="240" w:lineRule="auto"/>
            <w:ind w:left="360"/>
            <w:rPr>
              <w:color w:val="000000"/>
            </w:rPr>
          </w:pPr>
          <w:hyperlink w:anchor="_r23nmwuygfy2">
            <w:r>
              <w:rPr>
                <w:color w:val="000000"/>
              </w:rPr>
              <w:t>Interfaces de Pantalla y Prototipos</w:t>
            </w:r>
            <w:r>
              <w:rPr>
                <w:color w:val="000000"/>
              </w:rPr>
              <w:tab/>
              <w:t>48</w:t>
            </w:r>
          </w:hyperlink>
        </w:p>
        <w:p w14:paraId="6ADA3DE2" w14:textId="77777777" w:rsidR="00291165" w:rsidRDefault="00000000">
          <w:pPr>
            <w:widowControl w:val="0"/>
            <w:tabs>
              <w:tab w:val="right" w:leader="dot" w:pos="12000"/>
            </w:tabs>
            <w:spacing w:before="60" w:line="240" w:lineRule="auto"/>
            <w:ind w:left="360"/>
            <w:rPr>
              <w:color w:val="000000"/>
            </w:rPr>
          </w:pPr>
          <w:hyperlink w:anchor="_z6fyyurvkf29">
            <w:r>
              <w:rPr>
                <w:color w:val="000000"/>
              </w:rPr>
              <w:t>Reportes de Gestión</w:t>
            </w:r>
            <w:r>
              <w:rPr>
                <w:color w:val="000000"/>
              </w:rPr>
              <w:tab/>
              <w:t>51</w:t>
            </w:r>
          </w:hyperlink>
        </w:p>
        <w:p w14:paraId="5184F253" w14:textId="77777777" w:rsidR="00291165" w:rsidRDefault="00000000">
          <w:pPr>
            <w:widowControl w:val="0"/>
            <w:tabs>
              <w:tab w:val="right" w:leader="dot" w:pos="12000"/>
            </w:tabs>
            <w:spacing w:before="60" w:line="240" w:lineRule="auto"/>
            <w:ind w:left="360"/>
            <w:rPr>
              <w:color w:val="000000"/>
            </w:rPr>
          </w:pPr>
          <w:hyperlink w:anchor="_wnxjl8jmoa6y">
            <w:r>
              <w:rPr>
                <w:color w:val="000000"/>
              </w:rPr>
              <w:t>Agente Inteligente (Agente de Cobranza)</w:t>
            </w:r>
            <w:r>
              <w:rPr>
                <w:color w:val="000000"/>
              </w:rPr>
              <w:tab/>
              <w:t>52</w:t>
            </w:r>
          </w:hyperlink>
        </w:p>
        <w:p w14:paraId="7451314B" w14:textId="77777777" w:rsidR="00291165" w:rsidRDefault="00000000">
          <w:pPr>
            <w:widowControl w:val="0"/>
            <w:tabs>
              <w:tab w:val="right" w:leader="dot" w:pos="12000"/>
            </w:tabs>
            <w:spacing w:before="60" w:line="240" w:lineRule="auto"/>
            <w:ind w:left="360"/>
            <w:rPr>
              <w:color w:val="000000"/>
            </w:rPr>
          </w:pPr>
          <w:hyperlink w:anchor="_9asts6oyuxff">
            <w:r>
              <w:rPr>
                <w:color w:val="000000"/>
              </w:rPr>
              <w:t>Impulse Alerts de PAYER</w:t>
            </w:r>
            <w:r>
              <w:rPr>
                <w:color w:val="000000"/>
              </w:rPr>
              <w:tab/>
              <w:t>52</w:t>
            </w:r>
          </w:hyperlink>
        </w:p>
        <w:p w14:paraId="69DCED99" w14:textId="77777777" w:rsidR="00291165" w:rsidRDefault="00000000">
          <w:pPr>
            <w:widowControl w:val="0"/>
            <w:tabs>
              <w:tab w:val="right" w:leader="dot" w:pos="12000"/>
            </w:tabs>
            <w:spacing w:before="60" w:line="240" w:lineRule="auto"/>
            <w:rPr>
              <w:b/>
              <w:bCs/>
              <w:color w:val="000000"/>
            </w:rPr>
          </w:pPr>
          <w:hyperlink w:anchor="_es8an1x7favb">
            <w:r>
              <w:rPr>
                <w:b/>
                <w:bCs/>
                <w:color w:val="000000"/>
              </w:rPr>
              <w:t>Etapa CUSTOMER</w:t>
            </w:r>
            <w:r>
              <w:rPr>
                <w:b/>
                <w:bCs/>
                <w:color w:val="000000"/>
              </w:rPr>
              <w:tab/>
              <w:t>54</w:t>
            </w:r>
          </w:hyperlink>
        </w:p>
        <w:p w14:paraId="5B940163" w14:textId="77777777" w:rsidR="00291165" w:rsidRDefault="00000000">
          <w:pPr>
            <w:widowControl w:val="0"/>
            <w:tabs>
              <w:tab w:val="right" w:leader="dot" w:pos="12000"/>
            </w:tabs>
            <w:spacing w:before="60" w:line="240" w:lineRule="auto"/>
            <w:ind w:left="360"/>
            <w:rPr>
              <w:color w:val="000000"/>
            </w:rPr>
          </w:pPr>
          <w:hyperlink w:anchor="_mnfovt5wbefc">
            <w:r>
              <w:rPr>
                <w:color w:val="000000"/>
              </w:rPr>
              <w:t>Objetivo y Criterio de Conversión</w:t>
            </w:r>
            <w:r>
              <w:rPr>
                <w:color w:val="000000"/>
              </w:rPr>
              <w:tab/>
              <w:t>54</w:t>
            </w:r>
          </w:hyperlink>
        </w:p>
        <w:p w14:paraId="58062800" w14:textId="77777777" w:rsidR="00291165" w:rsidRDefault="00000000">
          <w:pPr>
            <w:widowControl w:val="0"/>
            <w:tabs>
              <w:tab w:val="right" w:leader="dot" w:pos="12000"/>
            </w:tabs>
            <w:spacing w:before="60" w:line="240" w:lineRule="auto"/>
            <w:ind w:left="360"/>
            <w:rPr>
              <w:color w:val="000000"/>
            </w:rPr>
          </w:pPr>
          <w:hyperlink w:anchor="_9aqz7g6t26to">
            <w:r>
              <w:rPr>
                <w:color w:val="000000"/>
              </w:rPr>
              <w:t>Proceso Operativo / Actividades Clave</w:t>
            </w:r>
            <w:r>
              <w:rPr>
                <w:color w:val="000000"/>
              </w:rPr>
              <w:tab/>
              <w:t>55</w:t>
            </w:r>
          </w:hyperlink>
        </w:p>
        <w:p w14:paraId="7F397D8F" w14:textId="77777777" w:rsidR="00291165" w:rsidRDefault="00000000">
          <w:pPr>
            <w:widowControl w:val="0"/>
            <w:tabs>
              <w:tab w:val="right" w:leader="dot" w:pos="12000"/>
            </w:tabs>
            <w:spacing w:before="60" w:line="240" w:lineRule="auto"/>
            <w:ind w:left="360"/>
            <w:rPr>
              <w:color w:val="000000"/>
            </w:rPr>
          </w:pPr>
          <w:hyperlink w:anchor="_7isdkwxt4tqp">
            <w:r>
              <w:rPr>
                <w:color w:val="000000"/>
              </w:rPr>
              <w:t>Modelo E-R específico de CUSTOMER</w:t>
            </w:r>
            <w:r>
              <w:rPr>
                <w:color w:val="000000"/>
              </w:rPr>
              <w:tab/>
              <w:t>60</w:t>
            </w:r>
          </w:hyperlink>
        </w:p>
        <w:p w14:paraId="5B92D6ED" w14:textId="77777777" w:rsidR="00291165" w:rsidRDefault="00000000">
          <w:pPr>
            <w:widowControl w:val="0"/>
            <w:tabs>
              <w:tab w:val="right" w:leader="dot" w:pos="12000"/>
            </w:tabs>
            <w:spacing w:before="60" w:line="240" w:lineRule="auto"/>
            <w:ind w:left="360"/>
            <w:rPr>
              <w:color w:val="000000"/>
            </w:rPr>
          </w:pPr>
          <w:hyperlink w:anchor="_g48re7fd16oe">
            <w:r>
              <w:rPr>
                <w:color w:val="000000"/>
              </w:rPr>
              <w:t>Dimensionalización de CUSTOMER</w:t>
            </w:r>
            <w:r>
              <w:rPr>
                <w:color w:val="000000"/>
              </w:rPr>
              <w:tab/>
              <w:t>61</w:t>
            </w:r>
          </w:hyperlink>
        </w:p>
        <w:p w14:paraId="2B4C253B" w14:textId="77777777" w:rsidR="00291165" w:rsidRDefault="00000000">
          <w:pPr>
            <w:widowControl w:val="0"/>
            <w:tabs>
              <w:tab w:val="right" w:leader="dot" w:pos="12000"/>
            </w:tabs>
            <w:spacing w:before="60" w:line="240" w:lineRule="auto"/>
            <w:ind w:left="360"/>
            <w:rPr>
              <w:color w:val="000000"/>
            </w:rPr>
          </w:pPr>
          <w:hyperlink w:anchor="_iyhkfvywzua5">
            <w:r>
              <w:rPr>
                <w:color w:val="000000"/>
              </w:rPr>
              <w:t>Indicadores de CUSTOMER</w:t>
            </w:r>
            <w:r>
              <w:rPr>
                <w:color w:val="000000"/>
              </w:rPr>
              <w:tab/>
              <w:t>62</w:t>
            </w:r>
          </w:hyperlink>
        </w:p>
        <w:p w14:paraId="233D07D3" w14:textId="77777777" w:rsidR="00291165" w:rsidRDefault="00000000">
          <w:pPr>
            <w:widowControl w:val="0"/>
            <w:tabs>
              <w:tab w:val="right" w:leader="dot" w:pos="12000"/>
            </w:tabs>
            <w:spacing w:before="60" w:line="240" w:lineRule="auto"/>
            <w:ind w:left="360"/>
            <w:rPr>
              <w:color w:val="000000"/>
            </w:rPr>
          </w:pPr>
          <w:hyperlink w:anchor="_biws7jk0ciku">
            <w:r>
              <w:rPr>
                <w:color w:val="000000"/>
              </w:rPr>
              <w:t>Interfaces de Pantalla y Prototipos</w:t>
            </w:r>
            <w:r>
              <w:rPr>
                <w:color w:val="000000"/>
              </w:rPr>
              <w:tab/>
              <w:t>63</w:t>
            </w:r>
          </w:hyperlink>
        </w:p>
        <w:p w14:paraId="7761F6C0" w14:textId="77777777" w:rsidR="00291165" w:rsidRDefault="00000000">
          <w:pPr>
            <w:widowControl w:val="0"/>
            <w:tabs>
              <w:tab w:val="right" w:leader="dot" w:pos="12000"/>
            </w:tabs>
            <w:spacing w:before="60" w:line="240" w:lineRule="auto"/>
            <w:ind w:left="360"/>
            <w:rPr>
              <w:color w:val="000000"/>
            </w:rPr>
          </w:pPr>
          <w:hyperlink w:anchor="_elbztpn17kg3">
            <w:r>
              <w:rPr>
                <w:color w:val="000000"/>
              </w:rPr>
              <w:t>Reportes de Gestión</w:t>
            </w:r>
            <w:r>
              <w:rPr>
                <w:color w:val="000000"/>
              </w:rPr>
              <w:tab/>
              <w:t>65</w:t>
            </w:r>
          </w:hyperlink>
        </w:p>
        <w:p w14:paraId="0444206F" w14:textId="77777777" w:rsidR="00291165" w:rsidRDefault="00000000">
          <w:pPr>
            <w:widowControl w:val="0"/>
            <w:tabs>
              <w:tab w:val="right" w:leader="dot" w:pos="12000"/>
            </w:tabs>
            <w:spacing w:before="60" w:line="240" w:lineRule="auto"/>
            <w:ind w:left="360"/>
            <w:rPr>
              <w:color w:val="000000"/>
            </w:rPr>
          </w:pPr>
          <w:hyperlink w:anchor="_s9rhnn44sou4">
            <w:r>
              <w:rPr>
                <w:color w:val="000000"/>
              </w:rPr>
              <w:t>Impulse Alerts de CUSTOMER</w:t>
            </w:r>
            <w:r>
              <w:rPr>
                <w:color w:val="000000"/>
              </w:rPr>
              <w:tab/>
              <w:t>66</w:t>
            </w:r>
          </w:hyperlink>
        </w:p>
        <w:p w14:paraId="449CFF64" w14:textId="77777777" w:rsidR="00291165" w:rsidRDefault="00000000">
          <w:pPr>
            <w:widowControl w:val="0"/>
            <w:tabs>
              <w:tab w:val="right" w:leader="dot" w:pos="12000"/>
            </w:tabs>
            <w:spacing w:before="60" w:line="240" w:lineRule="auto"/>
            <w:rPr>
              <w:b/>
              <w:bCs/>
              <w:color w:val="000000"/>
            </w:rPr>
          </w:pPr>
          <w:hyperlink w:anchor="_80isoroxz505">
            <w:r>
              <w:rPr>
                <w:b/>
                <w:bCs/>
                <w:color w:val="000000"/>
              </w:rPr>
              <w:t>Anexos</w:t>
            </w:r>
            <w:r>
              <w:rPr>
                <w:b/>
                <w:bCs/>
                <w:color w:val="000000"/>
              </w:rPr>
              <w:tab/>
              <w:t>68</w:t>
            </w:r>
          </w:hyperlink>
          <w:r>
            <w:fldChar w:fldCharType="end"/>
          </w:r>
        </w:p>
      </w:sdtContent>
    </w:sdt>
    <w:p w14:paraId="55FE7A97" w14:textId="77777777" w:rsidR="00291165" w:rsidRDefault="00291165">
      <w:pPr>
        <w:spacing w:line="360" w:lineRule="auto"/>
      </w:pPr>
    </w:p>
    <w:p w14:paraId="1EB1D5D7" w14:textId="77777777" w:rsidR="00291165" w:rsidRDefault="00000000">
      <w:pPr>
        <w:pStyle w:val="Ttulo1"/>
        <w:spacing w:line="360" w:lineRule="auto"/>
      </w:pPr>
      <w:bookmarkStart w:id="0" w:name="_dpwtcrx6t7zh" w:colFirst="0" w:colLast="0"/>
      <w:bookmarkEnd w:id="0"/>
      <w:r>
        <w:t>Introducción</w:t>
      </w:r>
    </w:p>
    <w:p w14:paraId="27654A8F" w14:textId="77777777" w:rsidR="00291165" w:rsidRDefault="00000000">
      <w:pPr>
        <w:spacing w:line="360" w:lineRule="auto"/>
        <w:jc w:val="both"/>
      </w:pPr>
      <w:r>
        <w:tab/>
        <w:t>El recorrido de un paciente por una clínica odontológica no termina cuando se levanta del sillón dental: comienza mucho antes, en el primer contacto por WhatsApp o redes sociales, y continúa después, en el seguimiento de su experiencia y fidelización. Cuando ese recorrido se gestiona de forma fragmentada entre mensajería, hojas de cálculo y cuadernos de citas, la clínica pierde visibilidad sobre dónde se le están escapando pacientes y por qué. Frente a ese problema surge NexoSalud, una propuesta de software diseñada específicamente para clínicas y centros odontológicos privados, que unifica en un solo sistema las áreas de marketing, ventas, agenda médica, cobranza y postventa. Su propósito es orquestar y hacer trazable el viaje completo del paciente aplicando la metodología IMPULSE, estructurada en cinco etapas sucesivas: Buyer, Lead, Payer, Customer y Turned. Sobre esta base, el presente informe desarrolla cada etapa del recorrido, definiendo sus reglas de negocio, los agentes de inteligencia artificial que automatizan decisiones operativas y los indicadores que permiten medir, en tiempo real, la salud comercial y clínica del negocio.</w:t>
      </w:r>
    </w:p>
    <w:p w14:paraId="73EA254A" w14:textId="77777777" w:rsidR="00291165" w:rsidRDefault="00000000">
      <w:pPr>
        <w:pStyle w:val="Ttulo1"/>
        <w:spacing w:line="360" w:lineRule="auto"/>
      </w:pPr>
      <w:bookmarkStart w:id="1" w:name="_h5ob74boqzgu" w:colFirst="0" w:colLast="0"/>
      <w:bookmarkEnd w:id="1"/>
      <w:r>
        <w:lastRenderedPageBreak/>
        <w:t>Problemática</w:t>
      </w:r>
    </w:p>
    <w:p w14:paraId="78A583D0" w14:textId="77777777" w:rsidR="00291165" w:rsidRDefault="00000000">
      <w:pPr>
        <w:spacing w:after="120"/>
        <w:ind w:firstLine="720"/>
        <w:jc w:val="both"/>
      </w:pPr>
      <w:r>
        <w:t>El sector odontológico privado en el Perú, y de manera concreta la experiencia operativa de centros asistenciales como la Clínica Odontológica Luxedent en la ciudad de Trujillo, evidencia una grave desconexión estructural entre las áreas de captación comercial, la programación asistencial de los sillones dentales y el seguimiento posterior a la atención. Tradicionalmente, la administración de estos consultorios se ha basado en islas de información no comunicadas entre sí: hojas de cálculo independientes, agendas en papel y canales de mensajería como WhatsApp y redes sociales operados manualmente. Esta fragmentación genera cuellos de botella que frenan el crecimiento sostenible del negocio, deterioran la experiencia del paciente e impiden tomar decisiones basadas en datos comprobables. A continuación se desglosan las cinco dimensiones críticas que definen la problemática real:</w:t>
      </w:r>
    </w:p>
    <w:p w14:paraId="00BEAD31" w14:textId="77777777" w:rsidR="00291165" w:rsidRDefault="00000000">
      <w:pPr>
        <w:spacing w:before="120" w:after="60"/>
      </w:pPr>
      <w:r>
        <w:rPr>
          <w:b/>
        </w:rPr>
        <w:t>1. Problema de Captación y Fuga Masiva de Nuevos Clientes (Atracción y Calificación Inbound):</w:t>
      </w:r>
    </w:p>
    <w:p w14:paraId="2E06D032" w14:textId="77777777" w:rsidR="00291165" w:rsidRDefault="00000000">
      <w:pPr>
        <w:spacing w:before="60" w:after="120"/>
      </w:pPr>
      <w:r>
        <w:t>Las clínicas odontológicas invierten crecientes presupuestos en pauta digital (Meta Ads, Instagram, Google Ads) y convenios institucionales para atraer nuevos clientes. Sin embargo, más del 70% de estos prospectos se pierde en el primer contacto. Los tiempos de respuesta promedio superan las 3 horas, no existe un triaje administrativo inmediato que clasifique el motivo de consulta ni se solicita el consentimiento expreso exigido por la Ley 29733 (Ley de Protección de Datos Personales). Como consecuencia, los prospectos fríos abandonan la conversación, el Costo de Adquisición de Clientes (CAC) se dispara sin control analítico y la clínica opera a ciegas, desconociendo cuántos clientes nuevos ingresan realmente por cada canal y en qué punto exacto del embudo se produce la fuga.</w:t>
      </w:r>
    </w:p>
    <w:p w14:paraId="566DEC20" w14:textId="77777777" w:rsidR="00291165" w:rsidRDefault="00000000">
      <w:pPr>
        <w:spacing w:before="120" w:after="60"/>
      </w:pPr>
      <w:r>
        <w:rPr>
          <w:b/>
        </w:rPr>
        <w:t>2. Problema Operativo de Capacidad, Subutilización de Sillones y No-Shows:</w:t>
      </w:r>
    </w:p>
    <w:p w14:paraId="5208646C" w14:textId="77777777" w:rsidR="00291165" w:rsidRDefault="00000000">
      <w:pPr>
        <w:spacing w:before="60" w:after="120"/>
      </w:pPr>
      <w:r>
        <w:t>La disponibilidad de turnos se gestiona tradicionalmente de forma verbal o en planillas estáticas, lo que ocasiona superposición de reservas entre odontólogos especialistas y sedes. A ello se suma una tasa crítica de inasistencias (no-shows) no gestionadas que alcanza entre el 25% y 35% de las citas agendadas. Cada turno perdido representa un sillón dental ocioso y costos fijos irrecuperables (hora-clínica, esterilización previa y tiempo profesional). Al no existir un mecanismo de pre-reserva con confirmación estructurada ni alertas de cupo en tiempo real, el rendimiento operativo se degrada drásticamente, impidiendo la optimización de la capacidad instalada.</w:t>
      </w:r>
    </w:p>
    <w:p w14:paraId="27016ED5" w14:textId="77777777" w:rsidR="00291165" w:rsidRDefault="00000000">
      <w:pPr>
        <w:spacing w:before="120" w:after="60"/>
      </w:pPr>
      <w:r>
        <w:rPr>
          <w:b/>
        </w:rPr>
        <w:t>3. Problema Financiero y Divergencia entre Recaudación en Caja y Producción Clínica:</w:t>
      </w:r>
    </w:p>
    <w:p w14:paraId="7D05B4EC" w14:textId="77777777" w:rsidR="00291165" w:rsidRDefault="00000000">
      <w:pPr>
        <w:spacing w:before="60" w:after="120"/>
      </w:pPr>
      <w:r>
        <w:t xml:space="preserve">En la gestión odontológica diaria existe una grave confusión conceptual entre lo que se cotiza, lo que se recauda efectivamente en tesorería y lo que se ejecuta clínicamente en el sillón dental. En procedimientos de alto valor (ortodoncia, implantes y prótesis), los pacientes abonan anticipos parciales o cuotas que no coinciden en fecha con el acto médico asistencial. Al no contar con un data mart que segregue las transacciones monetarias validadas de las prestaciones médicas realizadas, la administración confunde </w:t>
      </w:r>
      <w:r>
        <w:lastRenderedPageBreak/>
        <w:t>flujos de caja temporales con rentabilidad real, generando descuadres contables, saldos por cobrar desatendidos y descalces de liquidez.</w:t>
      </w:r>
    </w:p>
    <w:p w14:paraId="5EFAAFE1" w14:textId="77777777" w:rsidR="00291165" w:rsidRDefault="00000000">
      <w:pPr>
        <w:spacing w:before="120" w:after="60"/>
      </w:pPr>
      <w:r>
        <w:rPr>
          <w:b/>
        </w:rPr>
        <w:t>4. Problema de Retención, Ausencia de Postventa y Destrucción del Valor de Vida del Paciente (LTV):</w:t>
      </w:r>
    </w:p>
    <w:p w14:paraId="523A252D" w14:textId="77777777" w:rsidR="00291165" w:rsidRDefault="00000000">
      <w:pPr>
        <w:spacing w:before="60" w:after="120"/>
      </w:pPr>
      <w:r>
        <w:t>La relación con el paciente suele extinguirse una vez culminado el procedimiento asistencial. No existen protocolos sistemáticos para evaluar sintomatología a las 24 o 48 horas ni para recordar los controles preventivos semestrales (profilaxis periódica o revisión oclusal a los 180 días). Esta desatención destruye la lealtad de la cartera y desploma el Valor de Vida del Paciente (Customer Lifetime Value - LTV). Como resultado, la clínica se ve obligada a depender continuamente de captar nuevos clientes para compensar la alta rotación y deserción de los pacientes anteriores.</w:t>
      </w:r>
    </w:p>
    <w:p w14:paraId="1BB11268" w14:textId="77777777" w:rsidR="00291165" w:rsidRDefault="00000000">
      <w:pPr>
        <w:spacing w:before="120" w:after="60"/>
      </w:pPr>
      <w:r>
        <w:rPr>
          <w:b/>
        </w:rPr>
        <w:t>5. Problema de Inteligencia de Negocios y Falta de Visibilidad para el Crecimiento:</w:t>
      </w:r>
    </w:p>
    <w:p w14:paraId="731BD833" w14:textId="77777777" w:rsidR="00291165" w:rsidRDefault="00000000">
      <w:pPr>
        <w:spacing w:before="60" w:after="120"/>
      </w:pPr>
      <w:r>
        <w:t>La toma de decisiones gerenciales se realiza mediante intuiciones subjetivas ante la falta de una arquitectura analítica centralizada. La dirección desconoce qué tratamientos son los más rentables por hora de sillón, qué sedes presentan mayor eficiencia de conversión, qué campañas captan clientes con mejor tasa de asistencia o cuál es la tasa de retención interanual. Sin indicadores normalizados ni tableros ejecutivos de control, resulta imposible proyectar el crecimiento, planificar la apertura de nuevos consultorios o negociar convenios basados en evidencia objetiva.</w:t>
      </w:r>
    </w:p>
    <w:p w14:paraId="0E42141E" w14:textId="77777777" w:rsidR="00291165" w:rsidRDefault="00000000">
      <w:pPr>
        <w:pStyle w:val="Ttulo1"/>
        <w:spacing w:line="360" w:lineRule="auto"/>
        <w:jc w:val="both"/>
      </w:pPr>
      <w:bookmarkStart w:id="2" w:name="_44bhldvgxahg" w:colFirst="0" w:colLast="0"/>
      <w:bookmarkEnd w:id="2"/>
      <w:r>
        <w:t>Propuesta NexoSalud</w:t>
      </w:r>
    </w:p>
    <w:p w14:paraId="180A727B" w14:textId="77777777" w:rsidR="00291165" w:rsidRDefault="00000000">
      <w:pPr>
        <w:spacing w:line="360" w:lineRule="auto"/>
        <w:jc w:val="both"/>
      </w:pPr>
      <w:r>
        <w:t>NexoSalud resuelve toda la fragmentación de las áreas mediante un sistema unificado enfocado en el recorrido del paciente.</w:t>
      </w:r>
    </w:p>
    <w:p w14:paraId="63D69945" w14:textId="77777777" w:rsidR="00291165" w:rsidRDefault="00000000">
      <w:pPr>
        <w:numPr>
          <w:ilvl w:val="0"/>
          <w:numId w:val="16"/>
        </w:numPr>
        <w:spacing w:line="360" w:lineRule="auto"/>
        <w:jc w:val="both"/>
      </w:pPr>
      <w:r>
        <w:rPr>
          <w:b/>
          <w:bCs/>
        </w:rPr>
        <w:t>Arquitectura de Dominio con Transiciones Protegidas</w:t>
      </w:r>
      <w:r>
        <w:t>: Cada etapa del embudo cuenta con validadores de dominio que no permiten avanzar a un paciente si no cumple requisitos mínimos comprobables como la confirmación de reserva, validación de pago o registro de indicaciones clínicas.</w:t>
      </w:r>
    </w:p>
    <w:p w14:paraId="3AC2DBEF" w14:textId="77777777" w:rsidR="00291165" w:rsidRDefault="00000000">
      <w:pPr>
        <w:numPr>
          <w:ilvl w:val="0"/>
          <w:numId w:val="16"/>
        </w:numPr>
        <w:spacing w:line="360" w:lineRule="auto"/>
        <w:jc w:val="both"/>
      </w:pPr>
      <w:r>
        <w:rPr>
          <w:b/>
          <w:bCs/>
        </w:rPr>
        <w:t>Gestión de Opciones y Reserva Temporal</w:t>
      </w:r>
      <w:r>
        <w:t>: Permite generar múltiples alternativas de atención, teniendo en cuenta la combinación de especialistas, sede, fecha y tarifa, e incluso, congelar el cupo tras la selección del paciente.</w:t>
      </w:r>
    </w:p>
    <w:p w14:paraId="607C40EE" w14:textId="77777777" w:rsidR="00291165" w:rsidRDefault="00000000">
      <w:pPr>
        <w:numPr>
          <w:ilvl w:val="0"/>
          <w:numId w:val="16"/>
        </w:numPr>
        <w:spacing w:line="360" w:lineRule="auto"/>
        <w:jc w:val="both"/>
      </w:pPr>
      <w:r>
        <w:rPr>
          <w:b/>
          <w:bCs/>
        </w:rPr>
        <w:t>Módulo de Tesorería y Conciliación</w:t>
      </w:r>
      <w:r>
        <w:t>: Control de estados de pago (PENDING, IN_REVIEW, VALIDATED, REJECTED, REVERTED) con registro de comprobantes y gestión integrada de incidencias operativas.</w:t>
      </w:r>
    </w:p>
    <w:p w14:paraId="19D3D3E3" w14:textId="77777777" w:rsidR="00291165" w:rsidRDefault="00000000">
      <w:pPr>
        <w:numPr>
          <w:ilvl w:val="0"/>
          <w:numId w:val="16"/>
        </w:numPr>
        <w:spacing w:line="360" w:lineRule="auto"/>
        <w:jc w:val="both"/>
      </w:pPr>
      <w:r>
        <w:rPr>
          <w:b/>
          <w:bCs/>
        </w:rPr>
        <w:t>Ficha de Atención Odontológica Estructurada</w:t>
      </w:r>
      <w:r>
        <w:t>: Registro ágil del motivo de consulta, antecedentes relevantes, alergias, evaluación clínica, procedimiento efectuado, tiempos de atención (inicio/fin) e indicaciones médicas.</w:t>
      </w:r>
    </w:p>
    <w:p w14:paraId="6E7474BE" w14:textId="77777777" w:rsidR="00291165" w:rsidRDefault="00000000">
      <w:pPr>
        <w:numPr>
          <w:ilvl w:val="0"/>
          <w:numId w:val="16"/>
        </w:numPr>
        <w:spacing w:line="360" w:lineRule="auto"/>
        <w:jc w:val="both"/>
      </w:pPr>
      <w:r>
        <w:rPr>
          <w:b/>
          <w:bCs/>
        </w:rPr>
        <w:lastRenderedPageBreak/>
        <w:t>Protocolo de Postventa y Reactivación</w:t>
      </w:r>
      <w:r>
        <w:t>: Registro de seguimientos, control de fechas de próximo contacto, encuestas de satisfacción y la capacidad de iniciar una Nueva Solicitud vinculada a la misma persona física sin duplicar su historial base.</w:t>
      </w:r>
    </w:p>
    <w:p w14:paraId="04AF8F98" w14:textId="77777777" w:rsidR="00291165" w:rsidRDefault="00000000">
      <w:pPr>
        <w:numPr>
          <w:ilvl w:val="0"/>
          <w:numId w:val="16"/>
        </w:numPr>
        <w:spacing w:line="360" w:lineRule="auto"/>
        <w:jc w:val="both"/>
      </w:pPr>
      <w:r>
        <w:rPr>
          <w:b/>
          <w:bCs/>
        </w:rPr>
        <w:t>Métricas y Alertas en Tiempo Real</w:t>
      </w:r>
      <w:r>
        <w:t>: Medición automática de indicadores con semaforización (verde, ámbar, rojo) para evaluar la salud comercial y clínica del negocio.</w:t>
      </w:r>
    </w:p>
    <w:p w14:paraId="5E24635A" w14:textId="77777777" w:rsidR="00291165" w:rsidRDefault="00000000">
      <w:pPr>
        <w:spacing w:before="160" w:after="60"/>
      </w:pPr>
      <w:r>
        <w:rPr>
          <w:b/>
        </w:rPr>
        <w:t>Estrategia Integral para la Captación y Conversión de Nuevos Clientes:</w:t>
      </w:r>
    </w:p>
    <w:p w14:paraId="3504692F" w14:textId="77777777" w:rsidR="00291165" w:rsidRDefault="00000000">
      <w:pPr>
        <w:spacing w:before="60" w:after="120"/>
      </w:pPr>
      <w:r>
        <w:t>NexoSalud redefine la captación de nuevos clientes transformando el contacto informal en un viaje estructurado y medible. Para maximizar la tasa de conversión y proteger la inversión publicitaria, el sistema incorpora tres mecanismos:</w:t>
      </w:r>
    </w:p>
    <w:p w14:paraId="054402B9" w14:textId="77777777" w:rsidR="00291165" w:rsidRDefault="00000000">
      <w:pPr>
        <w:spacing w:before="60" w:after="120"/>
      </w:pPr>
      <w:r>
        <w:t>• Intake Inmediato y Perfilamiento Progresivo (Progressive Profiling): En lugar de formularios exhaustivos que disuaden al usuario, NexoSalud captura en primera instancia datos esenciales de contacto, motivo de consulta y canal de origen, solicitando la autorización legal de contacto bajo la Ley 29733. Una vez cualificado, el perfil se enriquece de forma progresiva en las siguientes interacciones sin fricción.</w:t>
      </w:r>
    </w:p>
    <w:p w14:paraId="1D293419" w14:textId="77777777" w:rsidR="00291165" w:rsidRDefault="00000000">
      <w:pPr>
        <w:spacing w:before="60" w:after="120"/>
      </w:pPr>
      <w:r>
        <w:t>• Respuesta Omnicanal Inmediata asistida por Inteligencia Artificial: El Agente de Marketing y el Agente Negociador interactúan en menos de 15 minutos con el prospecto vía WhatsApp y Web, presentándole alternativas de atención alineadas con la disponibilidad real de especialistas y sedes, eliminando la brecha de espera que suele provocar el abandono de nuevos clientes.</w:t>
      </w:r>
    </w:p>
    <w:p w14:paraId="50C06219" w14:textId="77777777" w:rsidR="00291165" w:rsidRDefault="00000000">
      <w:pPr>
        <w:spacing w:before="60" w:after="120"/>
      </w:pPr>
      <w:r>
        <w:t>• Calificación y Enrutamiento Inteligente: Los nuevos prospectos son clasificados según su urgencia y tipo de servicio (evaluación preventiva, ortodoncia, estética o cirugía de implante), asignándoles automáticamente franjas horarias prioritarias para optimizar la ocupación de sillones disponibles.</w:t>
      </w:r>
    </w:p>
    <w:p w14:paraId="7F8029B4" w14:textId="77777777" w:rsidR="00291165" w:rsidRDefault="00000000">
      <w:pPr>
        <w:spacing w:before="160" w:after="60"/>
      </w:pPr>
      <w:r>
        <w:rPr>
          <w:b/>
        </w:rPr>
        <w:t>Estrategia de Crecimiento Sostenible del Negocio Odontológico (Growth Framework):</w:t>
      </w:r>
    </w:p>
    <w:p w14:paraId="72CCC94F" w14:textId="77777777" w:rsidR="00291165" w:rsidRDefault="00000000">
      <w:pPr>
        <w:spacing w:before="60" w:after="120"/>
      </w:pPr>
      <w:r>
        <w:t>El crecimiento de una clínica odontológica no depende exclusivamente de aumentar el gasto en publicidad, sino de maximizar la eficiencia en todo el ciclo de vida del paciente. NexoSalud impulsa el crecimiento a través de cuatro palancas:</w:t>
      </w:r>
    </w:p>
    <w:p w14:paraId="3553E3B2" w14:textId="77777777" w:rsidR="00291165" w:rsidRDefault="00000000">
      <w:pPr>
        <w:spacing w:before="60" w:after="120"/>
      </w:pPr>
      <w:r>
        <w:t>1. Crecimiento por Aumento y Conversión de Nuevos Clientes (Acquisition Growth): Incremento de la tasa de paso entre fases (BUYER → LEAD → PAYER) reduciendo el Costo de Adquisición de Clientes (CAC) y acelerando la primera visita médica.</w:t>
      </w:r>
    </w:p>
    <w:p w14:paraId="6E52F136" w14:textId="77777777" w:rsidR="00291165" w:rsidRDefault="00000000">
      <w:pPr>
        <w:spacing w:before="60" w:after="120"/>
      </w:pPr>
      <w:r>
        <w:t>2. Crecimiento por Expansión del Valor de Vida del Paciente (LTV Expansion): En la etapa TURNED, la plataforma automatiza el control semestral y la fidelización postoperatoria, asegurando que un paciente atendido regrese a revisiones periódicas y adquiera tratamientos complementarios sin costo publicitario incremental.</w:t>
      </w:r>
    </w:p>
    <w:p w14:paraId="7EFCA4BE" w14:textId="77777777" w:rsidR="00291165" w:rsidRDefault="00000000">
      <w:pPr>
        <w:spacing w:before="60" w:after="120"/>
      </w:pPr>
      <w:r>
        <w:lastRenderedPageBreak/>
        <w:t>3. Crecimiento por Productividad y Capacidad Asistencial: Al reducir los no-shows a menos del 10% mediante recordatorios automatizados y pre-reservas protegidas, se eleva la tasa de ocupación de los sillones dentales a más del 85%, incrementando la producción médica con los mismos costos fijos actuales.</w:t>
      </w:r>
    </w:p>
    <w:p w14:paraId="3D48FE3E" w14:textId="77777777" w:rsidR="00291165" w:rsidRDefault="00000000">
      <w:pPr>
        <w:spacing w:before="60" w:after="120"/>
      </w:pPr>
      <w:r>
        <w:t>4. Crecimiento Basado en Datos (Data-Driven Scalability): A través del Data Mart corporativo (NexoSalud_Mart), la dirección monitorea en tiempo real el crecimiento intermensual (MoM), el ticket promedio por paciente y la rentabilidad por servicio, fundamentando decisiones de inversión, contratación de especialistas o ampliación de infraestructura.</w:t>
      </w:r>
    </w:p>
    <w:p w14:paraId="344E55AF" w14:textId="77777777" w:rsidR="00291165" w:rsidRDefault="00000000">
      <w:pPr>
        <w:pStyle w:val="Ttulo1"/>
        <w:spacing w:line="360" w:lineRule="auto"/>
        <w:jc w:val="both"/>
      </w:pPr>
      <w:bookmarkStart w:id="3" w:name="_kg83xirxem6w" w:colFirst="0" w:colLast="0"/>
      <w:bookmarkEnd w:id="3"/>
      <w:r>
        <w:t>Aplicación de la metodología IMPULSE</w:t>
      </w:r>
    </w:p>
    <w:p w14:paraId="3C39E727" w14:textId="77777777" w:rsidR="00291165" w:rsidRDefault="00000000">
      <w:pPr>
        <w:spacing w:line="360" w:lineRule="auto"/>
        <w:ind w:firstLine="720"/>
        <w:jc w:val="both"/>
      </w:pPr>
      <w:r>
        <w:t>La metodología IMPULSE integra el crecimiento y la optimización de procesos a través de etapas progresivas basadas en datos, experimentación y control continuo. En NexoSalud, se aplica directamente sobre el flujo operativo y tecnológico de la siguiente manera:</w:t>
      </w:r>
    </w:p>
    <w:p w14:paraId="14658F13" w14:textId="77777777" w:rsidR="00291165" w:rsidRDefault="00000000">
      <w:pPr>
        <w:spacing w:line="360" w:lineRule="auto"/>
        <w:rPr>
          <w:b/>
          <w:bCs/>
        </w:rPr>
      </w:pPr>
      <w:r>
        <w:rPr>
          <w:b/>
          <w:bCs/>
        </w:rPr>
        <w:t>Tabla 1</w:t>
      </w:r>
    </w:p>
    <w:p w14:paraId="172E7F75" w14:textId="77777777" w:rsidR="00291165" w:rsidRDefault="00000000">
      <w:pPr>
        <w:spacing w:line="360" w:lineRule="auto"/>
        <w:rPr>
          <w:i/>
          <w:iCs/>
        </w:rPr>
      </w:pPr>
      <w:r>
        <w:rPr>
          <w:i/>
          <w:iCs/>
        </w:rPr>
        <w:t>Fases de la metodología IMPULSE en NexoSalud</w:t>
      </w:r>
    </w:p>
    <w:tbl>
      <w:tblPr>
        <w:tblStyle w:val="a"/>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2340"/>
        <w:gridCol w:w="4365"/>
      </w:tblGrid>
      <w:tr w:rsidR="00291165" w14:paraId="7DD0EAFF" w14:textId="77777777">
        <w:trPr>
          <w:trHeight w:val="720"/>
        </w:trPr>
        <w:tc>
          <w:tcPr>
            <w:tcW w:w="1800" w:type="dxa"/>
            <w:tcBorders>
              <w:top w:val="single" w:sz="6" w:space="0" w:color="7F7F7F"/>
              <w:left w:val="nil"/>
              <w:bottom w:val="single" w:sz="6" w:space="0" w:color="7F7F7F"/>
              <w:right w:val="nil"/>
            </w:tcBorders>
            <w:tcMar>
              <w:top w:w="0" w:type="dxa"/>
              <w:left w:w="100" w:type="dxa"/>
              <w:bottom w:w="0" w:type="dxa"/>
              <w:right w:w="100" w:type="dxa"/>
            </w:tcMar>
          </w:tcPr>
          <w:p w14:paraId="6DDC5DC7" w14:textId="77777777" w:rsidR="00291165" w:rsidRDefault="00000000">
            <w:pPr>
              <w:spacing w:after="160"/>
              <w:rPr>
                <w:b/>
                <w:bCs/>
              </w:rPr>
            </w:pPr>
            <w:r>
              <w:rPr>
                <w:b/>
                <w:bCs/>
              </w:rPr>
              <w:t>Fase IMPULSE</w:t>
            </w:r>
          </w:p>
        </w:tc>
        <w:tc>
          <w:tcPr>
            <w:tcW w:w="2340" w:type="dxa"/>
            <w:tcBorders>
              <w:top w:val="single" w:sz="6" w:space="0" w:color="7F7F7F"/>
              <w:left w:val="nil"/>
              <w:bottom w:val="single" w:sz="6" w:space="0" w:color="7F7F7F"/>
              <w:right w:val="nil"/>
            </w:tcBorders>
            <w:tcMar>
              <w:top w:w="0" w:type="dxa"/>
              <w:left w:w="100" w:type="dxa"/>
              <w:bottom w:w="0" w:type="dxa"/>
              <w:right w:w="100" w:type="dxa"/>
            </w:tcMar>
          </w:tcPr>
          <w:p w14:paraId="3A0696ED" w14:textId="77777777" w:rsidR="00291165" w:rsidRDefault="00000000">
            <w:pPr>
              <w:spacing w:after="160"/>
              <w:rPr>
                <w:b/>
                <w:bCs/>
              </w:rPr>
            </w:pPr>
            <w:r>
              <w:rPr>
                <w:b/>
                <w:bCs/>
              </w:rPr>
              <w:t>Concepto Metodológico</w:t>
            </w:r>
          </w:p>
        </w:tc>
        <w:tc>
          <w:tcPr>
            <w:tcW w:w="4365" w:type="dxa"/>
            <w:tcBorders>
              <w:top w:val="single" w:sz="6" w:space="0" w:color="7F7F7F"/>
              <w:left w:val="nil"/>
              <w:bottom w:val="single" w:sz="6" w:space="0" w:color="7F7F7F"/>
              <w:right w:val="nil"/>
            </w:tcBorders>
            <w:tcMar>
              <w:top w:w="0" w:type="dxa"/>
              <w:left w:w="100" w:type="dxa"/>
              <w:bottom w:w="0" w:type="dxa"/>
              <w:right w:w="100" w:type="dxa"/>
            </w:tcMar>
          </w:tcPr>
          <w:p w14:paraId="29D8D0D9" w14:textId="77777777" w:rsidR="00291165" w:rsidRDefault="00000000">
            <w:pPr>
              <w:spacing w:after="160"/>
              <w:rPr>
                <w:b/>
                <w:bCs/>
              </w:rPr>
            </w:pPr>
            <w:r>
              <w:rPr>
                <w:b/>
                <w:bCs/>
              </w:rPr>
              <w:t>Aplicación Concreta en NexoSalud</w:t>
            </w:r>
          </w:p>
        </w:tc>
      </w:tr>
      <w:tr w:rsidR="00291165" w14:paraId="5CEB8DEE" w14:textId="77777777">
        <w:trPr>
          <w:trHeight w:val="1275"/>
        </w:trPr>
        <w:tc>
          <w:tcPr>
            <w:tcW w:w="1800" w:type="dxa"/>
            <w:tcBorders>
              <w:top w:val="nil"/>
              <w:left w:val="nil"/>
              <w:bottom w:val="single" w:sz="6" w:space="0" w:color="7F7F7F"/>
              <w:right w:val="nil"/>
            </w:tcBorders>
            <w:tcMar>
              <w:top w:w="0" w:type="dxa"/>
              <w:left w:w="100" w:type="dxa"/>
              <w:bottom w:w="0" w:type="dxa"/>
              <w:right w:w="100" w:type="dxa"/>
            </w:tcMar>
          </w:tcPr>
          <w:p w14:paraId="52D4347E" w14:textId="77777777" w:rsidR="00291165" w:rsidRDefault="00000000">
            <w:pPr>
              <w:spacing w:after="160"/>
              <w:rPr>
                <w:b/>
                <w:bCs/>
              </w:rPr>
            </w:pPr>
            <w:r>
              <w:rPr>
                <w:b/>
                <w:bCs/>
              </w:rPr>
              <w:t>I - Identificación (Inbound / Intake)</w:t>
            </w:r>
          </w:p>
        </w:tc>
        <w:tc>
          <w:tcPr>
            <w:tcW w:w="2340" w:type="dxa"/>
            <w:tcBorders>
              <w:top w:val="nil"/>
              <w:left w:val="nil"/>
              <w:bottom w:val="single" w:sz="6" w:space="0" w:color="7F7F7F"/>
              <w:right w:val="nil"/>
            </w:tcBorders>
            <w:tcMar>
              <w:top w:w="0" w:type="dxa"/>
              <w:left w:w="100" w:type="dxa"/>
              <w:bottom w:w="0" w:type="dxa"/>
              <w:right w:w="100" w:type="dxa"/>
            </w:tcMar>
          </w:tcPr>
          <w:p w14:paraId="31EEA95B" w14:textId="77777777" w:rsidR="00291165" w:rsidRDefault="00000000">
            <w:pPr>
              <w:spacing w:after="160"/>
            </w:pPr>
            <w:r>
              <w:t>Captura rigurosa del interés inicial y perfilamiento del cliente potencial.</w:t>
            </w:r>
          </w:p>
        </w:tc>
        <w:tc>
          <w:tcPr>
            <w:tcW w:w="4365" w:type="dxa"/>
            <w:tcBorders>
              <w:top w:val="nil"/>
              <w:left w:val="nil"/>
              <w:bottom w:val="single" w:sz="6" w:space="0" w:color="7F7F7F"/>
              <w:right w:val="nil"/>
            </w:tcBorders>
            <w:tcMar>
              <w:top w:w="0" w:type="dxa"/>
              <w:left w:w="100" w:type="dxa"/>
              <w:bottom w:w="0" w:type="dxa"/>
              <w:right w:w="100" w:type="dxa"/>
            </w:tcMar>
          </w:tcPr>
          <w:p w14:paraId="2BE3CAE5" w14:textId="77777777" w:rsidR="00291165" w:rsidRDefault="00000000">
            <w:pPr>
              <w:spacing w:after="160"/>
            </w:pPr>
            <w:r>
              <w:t xml:space="preserve">Etapa </w:t>
            </w:r>
            <w:r>
              <w:rPr>
                <w:b/>
                <w:bCs/>
              </w:rPr>
              <w:t>BUYER</w:t>
            </w:r>
            <w:r>
              <w:t>: Registro de datos necesarios de la persona, canal de entrada (WhatsApp, Web, Redes), fuente de atracción, solicitud concreta y autorización de contacto legal.</w:t>
            </w:r>
          </w:p>
        </w:tc>
      </w:tr>
      <w:tr w:rsidR="00291165" w14:paraId="76EAC2A7" w14:textId="77777777">
        <w:trPr>
          <w:trHeight w:val="1560"/>
        </w:trPr>
        <w:tc>
          <w:tcPr>
            <w:tcW w:w="1800" w:type="dxa"/>
            <w:tcBorders>
              <w:top w:val="nil"/>
              <w:left w:val="nil"/>
              <w:bottom w:val="nil"/>
              <w:right w:val="nil"/>
            </w:tcBorders>
            <w:tcMar>
              <w:top w:w="0" w:type="dxa"/>
              <w:left w:w="100" w:type="dxa"/>
              <w:bottom w:w="0" w:type="dxa"/>
              <w:right w:w="100" w:type="dxa"/>
            </w:tcMar>
          </w:tcPr>
          <w:p w14:paraId="53B0BC06" w14:textId="77777777" w:rsidR="00291165" w:rsidRDefault="00000000">
            <w:pPr>
              <w:spacing w:after="160"/>
              <w:rPr>
                <w:b/>
                <w:bCs/>
              </w:rPr>
            </w:pPr>
            <w:r>
              <w:rPr>
                <w:b/>
                <w:bCs/>
              </w:rPr>
              <w:t>M - Mapeo de Opciones (Mapping Alternatives)</w:t>
            </w:r>
          </w:p>
        </w:tc>
        <w:tc>
          <w:tcPr>
            <w:tcW w:w="2340" w:type="dxa"/>
            <w:tcBorders>
              <w:top w:val="nil"/>
              <w:left w:val="nil"/>
              <w:bottom w:val="nil"/>
              <w:right w:val="nil"/>
            </w:tcBorders>
            <w:tcMar>
              <w:top w:w="0" w:type="dxa"/>
              <w:left w:w="100" w:type="dxa"/>
              <w:bottom w:w="0" w:type="dxa"/>
              <w:right w:w="100" w:type="dxa"/>
            </w:tcMar>
          </w:tcPr>
          <w:p w14:paraId="3E2A26D8" w14:textId="77777777" w:rsidR="00291165" w:rsidRDefault="00000000">
            <w:pPr>
              <w:spacing w:after="160"/>
            </w:pPr>
            <w:r>
              <w:t>Análisis de requerimientos y ajuste de la oferta de valor según capacidad real.</w:t>
            </w:r>
          </w:p>
        </w:tc>
        <w:tc>
          <w:tcPr>
            <w:tcW w:w="4365" w:type="dxa"/>
            <w:tcBorders>
              <w:top w:val="nil"/>
              <w:left w:val="nil"/>
              <w:bottom w:val="nil"/>
              <w:right w:val="nil"/>
            </w:tcBorders>
            <w:tcMar>
              <w:top w:w="0" w:type="dxa"/>
              <w:left w:w="100" w:type="dxa"/>
              <w:bottom w:w="0" w:type="dxa"/>
              <w:right w:w="100" w:type="dxa"/>
            </w:tcMar>
          </w:tcPr>
          <w:p w14:paraId="7220FF30" w14:textId="77777777" w:rsidR="00291165" w:rsidRDefault="00000000">
            <w:pPr>
              <w:spacing w:after="160"/>
            </w:pPr>
            <w:r>
              <w:t xml:space="preserve">Etapa </w:t>
            </w:r>
            <w:r>
              <w:rPr>
                <w:b/>
                <w:bCs/>
              </w:rPr>
              <w:t>LEAD</w:t>
            </w:r>
            <w:r>
              <w:t>: Mapeo entre la necesidad declarada del paciente y la disponibilidad de sillones, sedes y odontólogos especialistas, ofreciendo alternativas claras con tarifas oficiales.</w:t>
            </w:r>
          </w:p>
        </w:tc>
      </w:tr>
      <w:tr w:rsidR="00291165" w14:paraId="32E2B620" w14:textId="77777777">
        <w:trPr>
          <w:trHeight w:val="1560"/>
        </w:trPr>
        <w:tc>
          <w:tcPr>
            <w:tcW w:w="1800" w:type="dxa"/>
            <w:tcBorders>
              <w:top w:val="single" w:sz="6" w:space="0" w:color="7F7F7F"/>
              <w:left w:val="nil"/>
              <w:bottom w:val="single" w:sz="6" w:space="0" w:color="7F7F7F"/>
              <w:right w:val="nil"/>
            </w:tcBorders>
            <w:tcMar>
              <w:top w:w="0" w:type="dxa"/>
              <w:left w:w="100" w:type="dxa"/>
              <w:bottom w:w="0" w:type="dxa"/>
              <w:right w:w="100" w:type="dxa"/>
            </w:tcMar>
          </w:tcPr>
          <w:p w14:paraId="273A885D" w14:textId="77777777" w:rsidR="00291165" w:rsidRDefault="00000000">
            <w:pPr>
              <w:spacing w:after="160"/>
              <w:rPr>
                <w:b/>
                <w:bCs/>
              </w:rPr>
            </w:pPr>
            <w:r>
              <w:rPr>
                <w:b/>
                <w:bCs/>
              </w:rPr>
              <w:t>P - Pago y Validación (Payment y Commitment)</w:t>
            </w:r>
          </w:p>
        </w:tc>
        <w:tc>
          <w:tcPr>
            <w:tcW w:w="2340" w:type="dxa"/>
            <w:tcBorders>
              <w:top w:val="single" w:sz="6" w:space="0" w:color="7F7F7F"/>
              <w:left w:val="nil"/>
              <w:bottom w:val="single" w:sz="6" w:space="0" w:color="7F7F7F"/>
              <w:right w:val="nil"/>
            </w:tcBorders>
            <w:tcMar>
              <w:top w:w="0" w:type="dxa"/>
              <w:left w:w="100" w:type="dxa"/>
              <w:bottom w:w="0" w:type="dxa"/>
              <w:right w:w="100" w:type="dxa"/>
            </w:tcMar>
          </w:tcPr>
          <w:p w14:paraId="0B8E2FD4" w14:textId="77777777" w:rsidR="00291165" w:rsidRDefault="00000000">
            <w:pPr>
              <w:spacing w:after="160"/>
            </w:pPr>
            <w:r>
              <w:t>Aseguramiento financiero del compromiso antes de movilizar recursos operativos.</w:t>
            </w:r>
          </w:p>
        </w:tc>
        <w:tc>
          <w:tcPr>
            <w:tcW w:w="4365" w:type="dxa"/>
            <w:tcBorders>
              <w:top w:val="single" w:sz="6" w:space="0" w:color="7F7F7F"/>
              <w:left w:val="nil"/>
              <w:bottom w:val="single" w:sz="6" w:space="0" w:color="7F7F7F"/>
              <w:right w:val="nil"/>
            </w:tcBorders>
            <w:tcMar>
              <w:top w:w="0" w:type="dxa"/>
              <w:left w:w="100" w:type="dxa"/>
              <w:bottom w:w="0" w:type="dxa"/>
              <w:right w:w="100" w:type="dxa"/>
            </w:tcMar>
          </w:tcPr>
          <w:p w14:paraId="68CD9BE6" w14:textId="77777777" w:rsidR="00291165" w:rsidRDefault="00000000">
            <w:pPr>
              <w:spacing w:after="160"/>
            </w:pPr>
            <w:r>
              <w:t xml:space="preserve">Etapa </w:t>
            </w:r>
            <w:r>
              <w:rPr>
                <w:b/>
                <w:bCs/>
              </w:rPr>
              <w:t>PAYER</w:t>
            </w:r>
            <w:r>
              <w:t>: Validación formal del comprobante y conciliación bancaria antes de confirmar la atención en el sillón dental.</w:t>
            </w:r>
          </w:p>
        </w:tc>
      </w:tr>
      <w:tr w:rsidR="00291165" w14:paraId="1335DD2B" w14:textId="77777777">
        <w:trPr>
          <w:trHeight w:val="1560"/>
        </w:trPr>
        <w:tc>
          <w:tcPr>
            <w:tcW w:w="1800" w:type="dxa"/>
            <w:tcBorders>
              <w:top w:val="nil"/>
              <w:left w:val="nil"/>
              <w:bottom w:val="nil"/>
              <w:right w:val="nil"/>
            </w:tcBorders>
            <w:tcMar>
              <w:top w:w="0" w:type="dxa"/>
              <w:left w:w="100" w:type="dxa"/>
              <w:bottom w:w="0" w:type="dxa"/>
              <w:right w:w="100" w:type="dxa"/>
            </w:tcMar>
          </w:tcPr>
          <w:p w14:paraId="3E71AEDC" w14:textId="77777777" w:rsidR="00291165" w:rsidRDefault="00000000">
            <w:pPr>
              <w:spacing w:after="160"/>
              <w:rPr>
                <w:b/>
                <w:bCs/>
              </w:rPr>
            </w:pPr>
            <w:r>
              <w:rPr>
                <w:b/>
                <w:bCs/>
              </w:rPr>
              <w:lastRenderedPageBreak/>
              <w:t>U - Unificación Clínica (Unified Care)</w:t>
            </w:r>
          </w:p>
        </w:tc>
        <w:tc>
          <w:tcPr>
            <w:tcW w:w="2340" w:type="dxa"/>
            <w:tcBorders>
              <w:top w:val="nil"/>
              <w:left w:val="nil"/>
              <w:bottom w:val="nil"/>
              <w:right w:val="nil"/>
            </w:tcBorders>
            <w:tcMar>
              <w:top w:w="0" w:type="dxa"/>
              <w:left w:w="100" w:type="dxa"/>
              <w:bottom w:w="0" w:type="dxa"/>
              <w:right w:w="100" w:type="dxa"/>
            </w:tcMar>
          </w:tcPr>
          <w:p w14:paraId="2A4E0178" w14:textId="77777777" w:rsidR="00291165" w:rsidRDefault="00000000">
            <w:pPr>
              <w:spacing w:after="160"/>
            </w:pPr>
            <w:r>
              <w:t>Concentración del acto médico, anamnesis y tratamiento en un único registro.</w:t>
            </w:r>
          </w:p>
        </w:tc>
        <w:tc>
          <w:tcPr>
            <w:tcW w:w="4365" w:type="dxa"/>
            <w:tcBorders>
              <w:top w:val="nil"/>
              <w:left w:val="nil"/>
              <w:bottom w:val="nil"/>
              <w:right w:val="nil"/>
            </w:tcBorders>
            <w:tcMar>
              <w:top w:w="0" w:type="dxa"/>
              <w:left w:w="100" w:type="dxa"/>
              <w:bottom w:w="0" w:type="dxa"/>
              <w:right w:w="100" w:type="dxa"/>
            </w:tcMar>
          </w:tcPr>
          <w:p w14:paraId="0D9B2061" w14:textId="77777777" w:rsidR="00291165" w:rsidRDefault="00000000">
            <w:pPr>
              <w:spacing w:after="160"/>
            </w:pPr>
            <w:r>
              <w:t xml:space="preserve">Etapa </w:t>
            </w:r>
            <w:r>
              <w:rPr>
                <w:b/>
                <w:bCs/>
              </w:rPr>
              <w:t>CUSTOMER</w:t>
            </w:r>
            <w:r>
              <w:t>: Ejecución del procedimiento odontológico, control de tiempos de atención y consolidación de la ficha clínica con indicaciones postoperatorias.</w:t>
            </w:r>
          </w:p>
        </w:tc>
      </w:tr>
      <w:tr w:rsidR="00291165" w14:paraId="3D402D51" w14:textId="77777777">
        <w:trPr>
          <w:trHeight w:val="1560"/>
        </w:trPr>
        <w:tc>
          <w:tcPr>
            <w:tcW w:w="1800" w:type="dxa"/>
            <w:tcBorders>
              <w:top w:val="single" w:sz="6" w:space="0" w:color="7F7F7F"/>
              <w:left w:val="nil"/>
              <w:bottom w:val="single" w:sz="6" w:space="0" w:color="7F7F7F"/>
              <w:right w:val="nil"/>
            </w:tcBorders>
            <w:tcMar>
              <w:top w:w="0" w:type="dxa"/>
              <w:left w:w="100" w:type="dxa"/>
              <w:bottom w:w="0" w:type="dxa"/>
              <w:right w:w="100" w:type="dxa"/>
            </w:tcMar>
          </w:tcPr>
          <w:p w14:paraId="14726961" w14:textId="77777777" w:rsidR="00291165" w:rsidRDefault="00000000">
            <w:pPr>
              <w:spacing w:after="160"/>
              <w:rPr>
                <w:b/>
                <w:bCs/>
              </w:rPr>
            </w:pPr>
            <w:r>
              <w:rPr>
                <w:b/>
                <w:bCs/>
              </w:rPr>
              <w:t>L - Lealtad y Postventa (Loyalty y Care)</w:t>
            </w:r>
          </w:p>
        </w:tc>
        <w:tc>
          <w:tcPr>
            <w:tcW w:w="2340" w:type="dxa"/>
            <w:tcBorders>
              <w:top w:val="single" w:sz="6" w:space="0" w:color="7F7F7F"/>
              <w:left w:val="nil"/>
              <w:bottom w:val="single" w:sz="6" w:space="0" w:color="7F7F7F"/>
              <w:right w:val="nil"/>
            </w:tcBorders>
            <w:tcMar>
              <w:top w:w="0" w:type="dxa"/>
              <w:left w:w="100" w:type="dxa"/>
              <w:bottom w:w="0" w:type="dxa"/>
              <w:right w:w="100" w:type="dxa"/>
            </w:tcMar>
          </w:tcPr>
          <w:p w14:paraId="04416EE8" w14:textId="77777777" w:rsidR="00291165" w:rsidRDefault="00000000">
            <w:pPr>
              <w:spacing w:after="160"/>
            </w:pPr>
            <w:r>
              <w:t>Acompañamiento posterior, monitoreo de recuperación y medición de experiencia.</w:t>
            </w:r>
          </w:p>
        </w:tc>
        <w:tc>
          <w:tcPr>
            <w:tcW w:w="4365" w:type="dxa"/>
            <w:tcBorders>
              <w:top w:val="single" w:sz="6" w:space="0" w:color="7F7F7F"/>
              <w:left w:val="nil"/>
              <w:bottom w:val="single" w:sz="6" w:space="0" w:color="7F7F7F"/>
              <w:right w:val="nil"/>
            </w:tcBorders>
            <w:tcMar>
              <w:top w:w="0" w:type="dxa"/>
              <w:left w:w="100" w:type="dxa"/>
              <w:bottom w:w="0" w:type="dxa"/>
              <w:right w:w="100" w:type="dxa"/>
            </w:tcMar>
          </w:tcPr>
          <w:p w14:paraId="5D486464" w14:textId="77777777" w:rsidR="00291165" w:rsidRDefault="00000000">
            <w:pPr>
              <w:spacing w:after="160"/>
            </w:pPr>
            <w:r>
              <w:t xml:space="preserve">Etapa </w:t>
            </w:r>
            <w:r>
              <w:rPr>
                <w:b/>
                <w:bCs/>
              </w:rPr>
              <w:t>TURNED</w:t>
            </w:r>
            <w:r>
              <w:t>: Gestión de contactos de seguimiento, registro de eventos, atención de incidencias clínicas posconsulta y calificación de satisfacción del paciente.</w:t>
            </w:r>
          </w:p>
        </w:tc>
      </w:tr>
      <w:tr w:rsidR="00291165" w14:paraId="6BF15E4C" w14:textId="77777777">
        <w:trPr>
          <w:trHeight w:val="1275"/>
        </w:trPr>
        <w:tc>
          <w:tcPr>
            <w:tcW w:w="1800" w:type="dxa"/>
            <w:tcBorders>
              <w:top w:val="nil"/>
              <w:left w:val="nil"/>
              <w:bottom w:val="nil"/>
              <w:right w:val="nil"/>
            </w:tcBorders>
            <w:tcMar>
              <w:top w:w="0" w:type="dxa"/>
              <w:left w:w="100" w:type="dxa"/>
              <w:bottom w:w="0" w:type="dxa"/>
              <w:right w:w="100" w:type="dxa"/>
            </w:tcMar>
          </w:tcPr>
          <w:p w14:paraId="62173FDC" w14:textId="77777777" w:rsidR="00291165" w:rsidRDefault="00000000">
            <w:pPr>
              <w:spacing w:after="160"/>
              <w:rPr>
                <w:b/>
                <w:bCs/>
              </w:rPr>
            </w:pPr>
            <w:r>
              <w:rPr>
                <w:b/>
                <w:bCs/>
              </w:rPr>
              <w:t>S - Seguimiento y Trazabilidad (Stepper y Tracking)</w:t>
            </w:r>
          </w:p>
        </w:tc>
        <w:tc>
          <w:tcPr>
            <w:tcW w:w="2340" w:type="dxa"/>
            <w:tcBorders>
              <w:top w:val="nil"/>
              <w:left w:val="nil"/>
              <w:bottom w:val="nil"/>
              <w:right w:val="nil"/>
            </w:tcBorders>
            <w:tcMar>
              <w:top w:w="0" w:type="dxa"/>
              <w:left w:w="100" w:type="dxa"/>
              <w:bottom w:w="0" w:type="dxa"/>
              <w:right w:w="100" w:type="dxa"/>
            </w:tcMar>
          </w:tcPr>
          <w:p w14:paraId="30F9C70B" w14:textId="77777777" w:rsidR="00291165" w:rsidRDefault="00000000">
            <w:pPr>
              <w:spacing w:after="160"/>
            </w:pPr>
            <w:r>
              <w:t>Visibilidad transversal del historial y estado del usuario en todo su ciclo de vida.</w:t>
            </w:r>
          </w:p>
        </w:tc>
        <w:tc>
          <w:tcPr>
            <w:tcW w:w="4365" w:type="dxa"/>
            <w:tcBorders>
              <w:top w:val="nil"/>
              <w:left w:val="nil"/>
              <w:bottom w:val="nil"/>
              <w:right w:val="nil"/>
            </w:tcBorders>
            <w:tcMar>
              <w:top w:w="0" w:type="dxa"/>
              <w:left w:w="100" w:type="dxa"/>
              <w:bottom w:w="0" w:type="dxa"/>
              <w:right w:w="100" w:type="dxa"/>
            </w:tcMar>
          </w:tcPr>
          <w:p w14:paraId="7955CEF4" w14:textId="77777777" w:rsidR="00291165" w:rsidRDefault="00000000">
            <w:pPr>
              <w:spacing w:after="160"/>
            </w:pPr>
            <w:r>
              <w:t xml:space="preserve">Componente </w:t>
            </w:r>
            <w:r>
              <w:rPr>
                <w:b/>
                <w:bCs/>
              </w:rPr>
              <w:t>paso a paso del recorrido</w:t>
            </w:r>
            <w:r>
              <w:t xml:space="preserve"> y registro cronológico de eventos en base de datos.</w:t>
            </w:r>
          </w:p>
        </w:tc>
      </w:tr>
      <w:tr w:rsidR="00291165" w14:paraId="65BCFF11" w14:textId="77777777">
        <w:trPr>
          <w:trHeight w:val="1275"/>
        </w:trPr>
        <w:tc>
          <w:tcPr>
            <w:tcW w:w="1800" w:type="dxa"/>
            <w:tcBorders>
              <w:top w:val="single" w:sz="6" w:space="0" w:color="7F7F7F"/>
              <w:left w:val="nil"/>
              <w:bottom w:val="single" w:sz="6" w:space="0" w:color="7F7F7F"/>
              <w:right w:val="nil"/>
            </w:tcBorders>
            <w:tcMar>
              <w:top w:w="0" w:type="dxa"/>
              <w:left w:w="100" w:type="dxa"/>
              <w:bottom w:w="0" w:type="dxa"/>
              <w:right w:w="100" w:type="dxa"/>
            </w:tcMar>
          </w:tcPr>
          <w:p w14:paraId="25BB8CF6" w14:textId="77777777" w:rsidR="00291165" w:rsidRDefault="00000000">
            <w:pPr>
              <w:spacing w:after="160"/>
              <w:rPr>
                <w:b/>
                <w:bCs/>
              </w:rPr>
            </w:pPr>
            <w:r>
              <w:rPr>
                <w:b/>
                <w:bCs/>
              </w:rPr>
              <w:t>E - Evaluación Continua (Evaluation y KPIs)</w:t>
            </w:r>
          </w:p>
        </w:tc>
        <w:tc>
          <w:tcPr>
            <w:tcW w:w="2340" w:type="dxa"/>
            <w:tcBorders>
              <w:top w:val="single" w:sz="6" w:space="0" w:color="7F7F7F"/>
              <w:left w:val="nil"/>
              <w:bottom w:val="single" w:sz="6" w:space="0" w:color="7F7F7F"/>
              <w:right w:val="nil"/>
            </w:tcBorders>
            <w:tcMar>
              <w:top w:w="0" w:type="dxa"/>
              <w:left w:w="100" w:type="dxa"/>
              <w:bottom w:w="0" w:type="dxa"/>
              <w:right w:w="100" w:type="dxa"/>
            </w:tcMar>
          </w:tcPr>
          <w:p w14:paraId="271B7CE1" w14:textId="77777777" w:rsidR="00291165" w:rsidRDefault="00000000">
            <w:pPr>
              <w:spacing w:after="160"/>
            </w:pPr>
            <w:r>
              <w:t>Toma de decisiones basada en indicadores clave y optimización de cuellos de botella.</w:t>
            </w:r>
          </w:p>
        </w:tc>
        <w:tc>
          <w:tcPr>
            <w:tcW w:w="4365" w:type="dxa"/>
            <w:tcBorders>
              <w:top w:val="single" w:sz="6" w:space="0" w:color="7F7F7F"/>
              <w:left w:val="nil"/>
              <w:bottom w:val="single" w:sz="6" w:space="0" w:color="7F7F7F"/>
              <w:right w:val="nil"/>
            </w:tcBorders>
            <w:tcMar>
              <w:top w:w="0" w:type="dxa"/>
              <w:left w:w="100" w:type="dxa"/>
              <w:bottom w:w="0" w:type="dxa"/>
              <w:right w:w="100" w:type="dxa"/>
            </w:tcMar>
          </w:tcPr>
          <w:p w14:paraId="64929077" w14:textId="77777777" w:rsidR="00291165" w:rsidRDefault="00000000">
            <w:pPr>
              <w:spacing w:after="160"/>
            </w:pPr>
            <w:r>
              <w:rPr>
                <w:b/>
                <w:bCs/>
              </w:rPr>
              <w:t>Motor de Indicadores Matemáticos</w:t>
            </w:r>
            <w:r>
              <w:t>: Cálculo en tiempo real de ratios de conversión, tiempos de respuesta, tasa de inasistencias y tasa de reactivación.</w:t>
            </w:r>
          </w:p>
        </w:tc>
      </w:tr>
    </w:tbl>
    <w:p w14:paraId="1E922737" w14:textId="77777777" w:rsidR="00291165" w:rsidRDefault="00000000">
      <w:pPr>
        <w:pStyle w:val="Ttulo1"/>
        <w:spacing w:line="360" w:lineRule="auto"/>
      </w:pPr>
      <w:bookmarkStart w:id="4" w:name="_gxrshef322yc" w:colFirst="0" w:colLast="0"/>
      <w:bookmarkEnd w:id="4"/>
      <w:r>
        <w:t>Alcance y delimitación del proyecto</w:t>
      </w:r>
    </w:p>
    <w:p w14:paraId="67F71C01" w14:textId="77777777" w:rsidR="00291165" w:rsidRDefault="00000000">
      <w:pPr>
        <w:pStyle w:val="Ttulo2"/>
        <w:spacing w:line="360" w:lineRule="auto"/>
      </w:pPr>
      <w:bookmarkStart w:id="5" w:name="_em7hn1rdhfpp" w:colFirst="0" w:colLast="0"/>
      <w:bookmarkEnd w:id="5"/>
      <w:r>
        <w:t>Delimitación del área de salud: Odontología</w:t>
      </w:r>
    </w:p>
    <w:p w14:paraId="0DFA46F5" w14:textId="77777777" w:rsidR="00291165" w:rsidRDefault="00000000">
      <w:pPr>
        <w:spacing w:line="360" w:lineRule="auto"/>
        <w:ind w:firstLine="720"/>
      </w:pPr>
      <w:r>
        <w:t>El sistema está delimitado exclusivamente a la gestión de clínicas y centros odontológicos privados ambulatorios, con soporte para esquemas multisede y múltiples especialistas con turnos rotativos.</w:t>
      </w:r>
    </w:p>
    <w:p w14:paraId="5580CA64" w14:textId="77777777" w:rsidR="00291165" w:rsidRDefault="00000000">
      <w:pPr>
        <w:pStyle w:val="Ttulo2"/>
        <w:spacing w:line="360" w:lineRule="auto"/>
      </w:pPr>
      <w:bookmarkStart w:id="6" w:name="_md1yoh84fv7l" w:colFirst="0" w:colLast="0"/>
      <w:bookmarkEnd w:id="6"/>
      <w:r>
        <w:t>Servicios odontológicos considerados</w:t>
      </w:r>
    </w:p>
    <w:p w14:paraId="48E150AB" w14:textId="77777777" w:rsidR="00291165" w:rsidRDefault="00000000">
      <w:pPr>
        <w:spacing w:line="360" w:lineRule="auto"/>
        <w:ind w:firstLine="720"/>
      </w:pPr>
      <w:r>
        <w:t>El modelo de datos y catálogos iniciales contemplan cuatro servicios odontológicos fundamentales que abarcan desde el diagnóstico hasta la rehabilitación:</w:t>
      </w:r>
    </w:p>
    <w:p w14:paraId="06E09102" w14:textId="77777777" w:rsidR="00291165" w:rsidRDefault="00000000">
      <w:pPr>
        <w:numPr>
          <w:ilvl w:val="0"/>
          <w:numId w:val="18"/>
        </w:numPr>
        <w:spacing w:line="360" w:lineRule="auto"/>
      </w:pPr>
      <w:r>
        <w:rPr>
          <w:b/>
          <w:bCs/>
        </w:rPr>
        <w:t>Evaluación General</w:t>
      </w:r>
      <w:r>
        <w:t>: Chequeo odontológico integral, diagnóstico preventivo, detección de caries y derivación a especialidades.</w:t>
      </w:r>
    </w:p>
    <w:p w14:paraId="7027A7E1" w14:textId="77777777" w:rsidR="00291165" w:rsidRDefault="00000000">
      <w:pPr>
        <w:numPr>
          <w:ilvl w:val="0"/>
          <w:numId w:val="18"/>
        </w:numPr>
        <w:spacing w:line="360" w:lineRule="auto"/>
      </w:pPr>
      <w:r>
        <w:rPr>
          <w:b/>
          <w:bCs/>
        </w:rPr>
        <w:t>Ortodoncia Inicial</w:t>
      </w:r>
      <w:r>
        <w:t>: Diagnóstico oclusal, toma de registros, planificación de aparatología fija o alineadores y cita de inicio de tratamiento.</w:t>
      </w:r>
    </w:p>
    <w:p w14:paraId="3C605EBF" w14:textId="77777777" w:rsidR="00291165" w:rsidRDefault="00000000">
      <w:pPr>
        <w:numPr>
          <w:ilvl w:val="0"/>
          <w:numId w:val="18"/>
        </w:numPr>
        <w:spacing w:line="360" w:lineRule="auto"/>
      </w:pPr>
      <w:r>
        <w:rPr>
          <w:b/>
          <w:bCs/>
        </w:rPr>
        <w:lastRenderedPageBreak/>
        <w:t>Blanqueamiento Dental</w:t>
      </w:r>
      <w:r>
        <w:t>: Procedimiento estético y profiláctico enfocado en aclaramiento dental ambulatorio o en clínica.</w:t>
      </w:r>
    </w:p>
    <w:p w14:paraId="581F908A" w14:textId="77777777" w:rsidR="00291165" w:rsidRDefault="00000000">
      <w:pPr>
        <w:numPr>
          <w:ilvl w:val="0"/>
          <w:numId w:val="18"/>
        </w:numPr>
        <w:spacing w:line="360" w:lineRule="auto"/>
      </w:pPr>
      <w:r>
        <w:rPr>
          <w:b/>
          <w:bCs/>
        </w:rPr>
        <w:t>Implante Dental</w:t>
      </w:r>
      <w:r>
        <w:t>: Tratamiento de cirugía y rehabilitación oral avanzada para colocación de implantes oseointegrados de titanio.</w:t>
      </w:r>
    </w:p>
    <w:p w14:paraId="4DF8DF17" w14:textId="77777777" w:rsidR="00291165" w:rsidRDefault="00000000">
      <w:pPr>
        <w:pStyle w:val="Ttulo1"/>
      </w:pPr>
      <w:bookmarkStart w:id="7" w:name="_vjvhurfzgyt9" w:colFirst="0" w:colLast="0"/>
      <w:bookmarkEnd w:id="7"/>
      <w:r>
        <w:t>Recorrido general del usuario</w:t>
      </w:r>
    </w:p>
    <w:p w14:paraId="5F9350D7" w14:textId="77777777" w:rsidR="00291165" w:rsidRDefault="00000000">
      <w:pPr>
        <w:rPr>
          <w:b/>
          <w:bCs/>
        </w:rPr>
      </w:pPr>
      <w:r>
        <w:rPr>
          <w:b/>
          <w:bCs/>
        </w:rPr>
        <w:t>Figura 1</w:t>
      </w:r>
    </w:p>
    <w:p w14:paraId="31913FFE" w14:textId="77777777" w:rsidR="00291165" w:rsidRDefault="00000000">
      <w:pPr>
        <w:rPr>
          <w:i/>
          <w:iCs/>
        </w:rPr>
      </w:pPr>
      <w:r>
        <w:rPr>
          <w:i/>
          <w:iCs/>
        </w:rPr>
        <w:t>Recorrido del usuario desde la etapa Buyer a Turned</w:t>
      </w:r>
    </w:p>
    <w:p w14:paraId="2C50BEBA" w14:textId="77777777" w:rsidR="00291165" w:rsidRDefault="00000000">
      <w:pPr>
        <w:spacing w:line="360" w:lineRule="auto"/>
      </w:pPr>
      <w:r>
        <w:rPr>
          <w:noProof/>
        </w:rPr>
        <w:drawing>
          <wp:inline distT="114300" distB="114300" distL="114300" distR="114300" wp14:anchorId="57DC631B" wp14:editId="3CD2EC02">
            <wp:extent cx="5325563" cy="1778341"/>
            <wp:effectExtent l="12700" t="12700" r="12700" b="12700"/>
            <wp:docPr id="3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
                    <a:srcRect t="30127" b="36347"/>
                    <a:stretch>
                      <a:fillRect/>
                    </a:stretch>
                  </pic:blipFill>
                  <pic:spPr>
                    <a:xfrm>
                      <a:off x="0" y="0"/>
                      <a:ext cx="5325563" cy="1778341"/>
                    </a:xfrm>
                    <a:prstGeom prst="rect">
                      <a:avLst/>
                    </a:prstGeom>
                    <a:ln w="12700">
                      <a:solidFill>
                        <a:srgbClr val="000000"/>
                      </a:solidFill>
                      <a:prstDash val="solid"/>
                    </a:ln>
                  </pic:spPr>
                </pic:pic>
              </a:graphicData>
            </a:graphic>
          </wp:inline>
        </w:drawing>
      </w:r>
    </w:p>
    <w:p w14:paraId="30B1BC0A" w14:textId="77777777" w:rsidR="00291165" w:rsidRDefault="00000000">
      <w:pPr>
        <w:pStyle w:val="Ttulo2"/>
        <w:spacing w:line="360" w:lineRule="auto"/>
      </w:pPr>
      <w:bookmarkStart w:id="8" w:name="_ws06i3nspafn" w:colFirst="0" w:colLast="0"/>
      <w:bookmarkEnd w:id="8"/>
      <w:r>
        <w:t>BUYER a LEAD</w:t>
      </w:r>
    </w:p>
    <w:p w14:paraId="2D8796A3" w14:textId="77777777" w:rsidR="00291165" w:rsidRDefault="00000000">
      <w:pPr>
        <w:spacing w:line="360" w:lineRule="auto"/>
        <w:ind w:firstLine="720"/>
      </w:pPr>
      <w:r>
        <w:t>El usuario demuestra interés en los servicios odontológicos a través de un canal institucional. Se registran sus datos, necesidad de atención y consentimiento de comunicación. Cumplidos estos criterios, pasa a ser un prospecto calificado (LEAD).</w:t>
      </w:r>
    </w:p>
    <w:p w14:paraId="45AABE3C" w14:textId="77777777" w:rsidR="00291165" w:rsidRDefault="00000000">
      <w:pPr>
        <w:pStyle w:val="Ttulo2"/>
        <w:spacing w:line="360" w:lineRule="auto"/>
      </w:pPr>
      <w:bookmarkStart w:id="9" w:name="_6ios16w85ha8" w:colFirst="0" w:colLast="0"/>
      <w:bookmarkEnd w:id="9"/>
      <w:r>
        <w:t>LEAD a PAYER</w:t>
      </w:r>
    </w:p>
    <w:p w14:paraId="4250E787" w14:textId="77777777" w:rsidR="00291165" w:rsidRDefault="00000000">
      <w:pPr>
        <w:spacing w:line="360" w:lineRule="auto"/>
        <w:ind w:firstLine="720"/>
      </w:pPr>
      <w:r>
        <w:t>El prospecto selecciona una alternativa de atención teniendo en cuenta factores como sede, profesional, fecha, horario y condiciones económicas. Se realiza la reserva temporal y se genera la solicitud de pago. Con ello, pasa al estado PAYER.</w:t>
      </w:r>
    </w:p>
    <w:p w14:paraId="34CEF6D1" w14:textId="77777777" w:rsidR="00291165" w:rsidRDefault="00000000">
      <w:pPr>
        <w:pStyle w:val="Ttulo2"/>
        <w:spacing w:line="360" w:lineRule="auto"/>
      </w:pPr>
      <w:bookmarkStart w:id="10" w:name="_fq4yfqjk9sf6" w:colFirst="0" w:colLast="0"/>
      <w:bookmarkEnd w:id="10"/>
      <w:r>
        <w:t>PAYER a CUSTOMER</w:t>
      </w:r>
    </w:p>
    <w:p w14:paraId="02DF826D" w14:textId="77777777" w:rsidR="00291165" w:rsidRDefault="00000000">
      <w:pPr>
        <w:spacing w:line="360" w:lineRule="auto"/>
        <w:ind w:firstLine="720"/>
      </w:pPr>
      <w:r>
        <w:t>El usuario realiza el pago y la clínica verifica su acreditación, importe y correspondencia con la reserva. Una vez validada la transacción, la cita queda confirmada y el usuario pasa al estado CUSTOMER.</w:t>
      </w:r>
    </w:p>
    <w:p w14:paraId="539B428C" w14:textId="77777777" w:rsidR="00291165" w:rsidRDefault="00000000">
      <w:pPr>
        <w:pStyle w:val="Ttulo2"/>
        <w:spacing w:line="360" w:lineRule="auto"/>
      </w:pPr>
      <w:bookmarkStart w:id="11" w:name="_elattxj6sg62" w:colFirst="0" w:colLast="0"/>
      <w:bookmarkEnd w:id="11"/>
      <w:r>
        <w:lastRenderedPageBreak/>
        <w:t>CUSTOMER a TURNED</w:t>
      </w:r>
    </w:p>
    <w:p w14:paraId="0654E27C" w14:textId="77777777" w:rsidR="00291165" w:rsidRDefault="00000000">
      <w:pPr>
        <w:spacing w:line="360" w:lineRule="auto"/>
        <w:ind w:firstLine="720"/>
      </w:pPr>
      <w:r>
        <w:t>El paciente asiste a la cita y recibe la atención odontológica correspondiente. Se registra la finalización del servicio y se actualiza la historia clínica con el procedimiento e indicaciones pertinentes. Con ello, pasa al estado TURNED, quedando disponible para futuras atenciones o reactivaciones.</w:t>
      </w:r>
    </w:p>
    <w:p w14:paraId="01816F90" w14:textId="77777777" w:rsidR="00291165" w:rsidRDefault="00291165">
      <w:pPr>
        <w:spacing w:line="360" w:lineRule="auto"/>
      </w:pPr>
    </w:p>
    <w:p w14:paraId="5DA1A9D9" w14:textId="77777777" w:rsidR="00291165" w:rsidRDefault="00000000">
      <w:pPr>
        <w:pStyle w:val="Ttulo1"/>
        <w:spacing w:line="360" w:lineRule="auto"/>
      </w:pPr>
      <w:bookmarkStart w:id="12" w:name="_4vs6kfud8r9z" w:colFirst="0" w:colLast="0"/>
      <w:bookmarkEnd w:id="12"/>
      <w:r>
        <w:t>Modelo transaccional y base de datos general</w:t>
      </w:r>
    </w:p>
    <w:p w14:paraId="1DFDCF10" w14:textId="77777777" w:rsidR="00291165" w:rsidRDefault="00000000">
      <w:pPr>
        <w:pStyle w:val="Ttulo2"/>
      </w:pPr>
      <w:bookmarkStart w:id="13" w:name="_vmh19ngynbpi" w:colFirst="0" w:colLast="0"/>
      <w:bookmarkEnd w:id="13"/>
      <w:r>
        <w:t>Modelo transaccional E-R general</w:t>
      </w:r>
    </w:p>
    <w:p w14:paraId="2CFD66F7" w14:textId="77777777" w:rsidR="00291165" w:rsidRDefault="00000000">
      <w:pPr>
        <w:rPr>
          <w:b/>
          <w:bCs/>
        </w:rPr>
      </w:pPr>
      <w:r>
        <w:rPr>
          <w:b/>
          <w:bCs/>
        </w:rPr>
        <w:t>Figura 2</w:t>
      </w:r>
    </w:p>
    <w:p w14:paraId="1063D685" w14:textId="77777777" w:rsidR="00291165" w:rsidRDefault="00000000">
      <w:pPr>
        <w:rPr>
          <w:i/>
          <w:iCs/>
        </w:rPr>
      </w:pPr>
      <w:r>
        <w:rPr>
          <w:i/>
          <w:iCs/>
        </w:rPr>
        <w:t>Diagrama E-R general de la Base de Datos NexoSalud</w:t>
      </w:r>
    </w:p>
    <w:p w14:paraId="6129560D" w14:textId="77777777" w:rsidR="00291165" w:rsidRDefault="00000000">
      <w:r>
        <w:rPr>
          <w:noProof/>
        </w:rPr>
        <w:drawing>
          <wp:inline distT="114300" distB="114300" distL="114300" distR="114300" wp14:anchorId="02B4E378" wp14:editId="708724CB">
            <wp:extent cx="5935163" cy="4237967"/>
            <wp:effectExtent l="12700" t="12700" r="12700" b="1270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935163" cy="4237967"/>
                    </a:xfrm>
                    <a:prstGeom prst="rect">
                      <a:avLst/>
                    </a:prstGeom>
                    <a:ln w="12700">
                      <a:solidFill>
                        <a:srgbClr val="000000"/>
                      </a:solidFill>
                      <a:prstDash val="solid"/>
                    </a:ln>
                  </pic:spPr>
                </pic:pic>
              </a:graphicData>
            </a:graphic>
          </wp:inline>
        </w:drawing>
      </w:r>
    </w:p>
    <w:p w14:paraId="09D7113C" w14:textId="77777777" w:rsidR="00291165" w:rsidRDefault="00000000">
      <w:r>
        <w:rPr>
          <w:i/>
          <w:iCs/>
        </w:rPr>
        <w:t>Nota</w:t>
      </w:r>
      <w:r>
        <w:t xml:space="preserve">. Diagrama obtenido de mermaid.live. Link de acceso: </w:t>
      </w:r>
      <w:hyperlink r:id="rId10" w:anchor="pako:eNq1W-tu2zgWfhXCwAAt4GSapu00BfpDtZWMto5t-JLZFgEMWqYddmTRq4t3Jm1_7APsr32kebH9DilZF1N2kpkJ0MaWRPLwXL7znUPla8tXC9F61xJRV_JVxNe30W3I8PPDD-z9X_VTmvN60HV7AzYZOf2x0-l4g77TY-7JiF25fXeEzyds7I0n7rXD-u4_B2OnN-2yZ4PeZPj875KsNO_JyQk7O2WdQf_Su5qOnI73x__6bTYa9Nwx-8QgsDse0FP5GHPn27eTE_WVTcdTZ-QNxuwdu23xWK5CzjYiWsqA8dtWPsSdOENnN2bojsbQgRnjBxi1lD5nIuEbzrifpDxoGureuP3JYDzTV_V4M0pFciXCx45aiDiRoTLDaip5ecqundFHd-L1r6CGjjOcGNWwZ2aaD9NP7uh5WTEdB4Z1G7bJQx5gQebzTcJ9qcI9mWvDO8710NkbvpDLNMboxmFefwKf0l7m1pdW6zSEpv3K-MsplNOw7DIVYSLs69bG7a9bDPZViD0nqix0topdV-sNZCZ5ReRLCL-vqurwK2dM9s0u60kisZJxEtEscaJitknngfRlwiOpYqvFz0_ZECamXcHgiNbPzgev53WdLhtAPmfi3Thlc-9kbtTAhkcJ1oSnlYWvj9v3zp3s-BfGkuwl4uYJum7HG-tVZ56ZIE6_iESR6nmaqDVP5D0_NovX73hdF_9lVojERkUJQovJcKuC1I-4VW2vgB3O5I__9AZXA4jCxu7oxusQJHxiI7czxSpj1un98d--18GnkgKLJzMRJoCSy9z15BcgSSQgNlPAB2l8OIBiSsCyN8VwNLh0xxpiZ_lNPd8dn8sA5l-oqjGK593jk_g80Fj1kEm63ng46Hu5C5XwMUmjEB5Z2Ub34MBA0cr3u6H54jVTvD5FArkawIQGqTqDa3eEb70cs3qu031-yIfHgx42O5l2Mw9G1An4Yax07KSLA5qvD91EyhcLuZZAAXLFNQ8XUFxphtKAbI7BsBQ92do8SEQUwoW3PC4goezJNYXZ5opEvOHBAmiQbhT7nd2piIDAqsU3p-xyMLp2et7nTI-A_8EHZO_PUFSmyaFTR__denr9b_B9UlHmzbEGQT9C3sGGWCwC4VNA8uigPipzLFW0Nl4QiX-lIspU2xzRldEJzBfwSMcQzRCLaFvywN2zeQg4V1lSX3GAEAEII_Rka9gU30XzssXQYs2AbfiqJOqONuyN2WKLC439cKB5sVLNSD-dMvcfQJfM0Q28OLl1OlPkg-uagapb_MacCaHdzkXEF-GniSYgivmBRKY8oNvaYMKpuSC8TnjdLHuRUhtbDZRIaBuXA8UKL7VJeCLChQQuAbSZWiDhqkCtVAPENA0WISOoKQhCTetvkSIH4wklLAdRcYmEUURJpvvJdNR3qyhTWi4HC_dq6l17OvFpERbw5y2Ur7lCpOAvlLbBJHmidoFqRaz6TBuIr4mHgCulFUXWvW5vbJ54Mz3ylWjyv4tTQwrMttqg8uOJ1sLP02uiIG4ln5Z0UZdhnzXwWMQqsvOm-uh97qB1tjDjC_rQPMM-eYjEVpIAdykgW5MIz2kev08b4o0KYz4PNPWLiTlUBDCh3jCaxwrozij0A2QMmqEKHHWcesAEe1i3744NsxAIBRlhziBhnwP9HRVj1730gGfaobqwba_ndB0iV7A25ThTmU1G3ocprP93F4lZMfU1_04_MkyYXMxMHTX8WL615ZF_B9QP1XoeCTb9CIXqYqmt-Ufb5M72DqTbGWQUBirPghrNj-RG-1B2-3tZuLz8sUlnKp_j0v1yx5PY2Wza7JL7Yq7Ur23mhSCa1Bxos1_EvM2u-SauSjiXCSULuVVWwfL6yCZYVhodl2wksH82VobytNmHNEbqR34cRCtO7gg1qnArwl1R8wD9PUB4U-PbRCdsPi63s1gjWgyURqS86FeBUnvVZn2xot3oyx01B0LdYxNjRcWGgG8A9m-gnFK4VgTbwY9NtjROidUdlC-23eIbEYB2KOtNwIgMsC3bvQ2P43-raDG74_Fdg7YuPz5C8bvK1u7PpjA-tL9H-EDVGat">
        <w:r>
          <w:rPr>
            <w:color w:val="1155CC"/>
            <w:u w:val="single"/>
          </w:rPr>
          <w:t>Entrar a link</w:t>
        </w:r>
      </w:hyperlink>
      <w:r>
        <w:t>.</w:t>
      </w:r>
    </w:p>
    <w:p w14:paraId="1ABCDC7A" w14:textId="77777777" w:rsidR="00291165" w:rsidRDefault="00291165"/>
    <w:p w14:paraId="5A62F834" w14:textId="77777777" w:rsidR="00291165" w:rsidRDefault="00000000">
      <w:pPr>
        <w:pStyle w:val="Ttulo2"/>
      </w:pPr>
      <w:bookmarkStart w:id="14" w:name="_5j099sihu1c3" w:colFirst="0" w:colLast="0"/>
      <w:bookmarkEnd w:id="14"/>
      <w:r>
        <w:t>Entidades</w:t>
      </w:r>
    </w:p>
    <w:p w14:paraId="21D8D276" w14:textId="77777777" w:rsidR="00291165" w:rsidRDefault="00000000">
      <w:pPr>
        <w:rPr>
          <w:b/>
          <w:bCs/>
        </w:rPr>
      </w:pPr>
      <w:r>
        <w:rPr>
          <w:b/>
          <w:bCs/>
        </w:rPr>
        <w:t>Tabla 2</w:t>
      </w:r>
    </w:p>
    <w:p w14:paraId="160EBE1B" w14:textId="77777777" w:rsidR="00291165" w:rsidRDefault="00000000">
      <w:pPr>
        <w:rPr>
          <w:i/>
          <w:iCs/>
        </w:rPr>
      </w:pPr>
      <w:r>
        <w:rPr>
          <w:i/>
          <w:iCs/>
        </w:rPr>
        <w:lastRenderedPageBreak/>
        <w:t>Entidades de la Base de Datos NexoSalud</w:t>
      </w:r>
    </w:p>
    <w:p w14:paraId="4E9FBEFD" w14:textId="77777777" w:rsidR="00291165" w:rsidRDefault="00291165"/>
    <w:tbl>
      <w:tblPr>
        <w:tblStyle w:val="a0"/>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45"/>
        <w:gridCol w:w="5460"/>
      </w:tblGrid>
      <w:tr w:rsidR="00291165" w14:paraId="238DCCFF" w14:textId="77777777">
        <w:trPr>
          <w:trHeight w:val="450"/>
        </w:trPr>
        <w:tc>
          <w:tcPr>
            <w:tcW w:w="3045" w:type="dxa"/>
            <w:tcBorders>
              <w:top w:val="single" w:sz="6" w:space="0" w:color="7F7F7F"/>
              <w:left w:val="nil"/>
              <w:bottom w:val="single" w:sz="6" w:space="0" w:color="7F7F7F"/>
              <w:right w:val="nil"/>
            </w:tcBorders>
            <w:tcMar>
              <w:top w:w="0" w:type="dxa"/>
              <w:left w:w="100" w:type="dxa"/>
              <w:bottom w:w="0" w:type="dxa"/>
              <w:right w:w="100" w:type="dxa"/>
            </w:tcMar>
          </w:tcPr>
          <w:p w14:paraId="616EDE0E" w14:textId="77777777" w:rsidR="00291165" w:rsidRDefault="00000000">
            <w:pPr>
              <w:spacing w:after="160"/>
              <w:rPr>
                <w:b/>
                <w:bCs/>
              </w:rPr>
            </w:pPr>
            <w:r>
              <w:rPr>
                <w:b/>
                <w:bCs/>
              </w:rPr>
              <w:t>Entidad</w:t>
            </w:r>
          </w:p>
        </w:tc>
        <w:tc>
          <w:tcPr>
            <w:tcW w:w="5460" w:type="dxa"/>
            <w:tcBorders>
              <w:top w:val="single" w:sz="6" w:space="0" w:color="7F7F7F"/>
              <w:left w:val="nil"/>
              <w:bottom w:val="single" w:sz="6" w:space="0" w:color="7F7F7F"/>
              <w:right w:val="nil"/>
            </w:tcBorders>
            <w:tcMar>
              <w:top w:w="0" w:type="dxa"/>
              <w:left w:w="100" w:type="dxa"/>
              <w:bottom w:w="0" w:type="dxa"/>
              <w:right w:w="100" w:type="dxa"/>
            </w:tcMar>
          </w:tcPr>
          <w:p w14:paraId="7549995F" w14:textId="77777777" w:rsidR="00291165" w:rsidRDefault="00000000">
            <w:pPr>
              <w:spacing w:after="160"/>
              <w:rPr>
                <w:b/>
                <w:bCs/>
              </w:rPr>
            </w:pPr>
            <w:r>
              <w:rPr>
                <w:b/>
                <w:bCs/>
              </w:rPr>
              <w:t>Propósito Funcional</w:t>
            </w:r>
          </w:p>
        </w:tc>
      </w:tr>
      <w:tr w:rsidR="00291165" w14:paraId="71D68F66" w14:textId="77777777">
        <w:trPr>
          <w:trHeight w:val="990"/>
        </w:trPr>
        <w:tc>
          <w:tcPr>
            <w:tcW w:w="3045" w:type="dxa"/>
            <w:tcBorders>
              <w:top w:val="nil"/>
              <w:left w:val="nil"/>
              <w:bottom w:val="nil"/>
              <w:right w:val="nil"/>
            </w:tcBorders>
            <w:tcMar>
              <w:top w:w="0" w:type="dxa"/>
              <w:left w:w="100" w:type="dxa"/>
              <w:bottom w:w="0" w:type="dxa"/>
              <w:right w:w="100" w:type="dxa"/>
            </w:tcMar>
          </w:tcPr>
          <w:p w14:paraId="11FE134E" w14:textId="77777777" w:rsidR="00291165" w:rsidRDefault="00000000">
            <w:pPr>
              <w:spacing w:after="160"/>
              <w:rPr>
                <w:b/>
                <w:bCs/>
              </w:rPr>
            </w:pPr>
            <w:r>
              <w:rPr>
                <w:b/>
                <w:bCs/>
              </w:rPr>
              <w:t>Personas</w:t>
            </w:r>
          </w:p>
        </w:tc>
        <w:tc>
          <w:tcPr>
            <w:tcW w:w="5460" w:type="dxa"/>
            <w:tcBorders>
              <w:top w:val="nil"/>
              <w:left w:val="nil"/>
              <w:bottom w:val="nil"/>
              <w:right w:val="nil"/>
            </w:tcBorders>
            <w:tcMar>
              <w:top w:w="0" w:type="dxa"/>
              <w:left w:w="100" w:type="dxa"/>
              <w:bottom w:w="0" w:type="dxa"/>
              <w:right w:w="100" w:type="dxa"/>
            </w:tcMar>
          </w:tcPr>
          <w:p w14:paraId="5B374172" w14:textId="77777777" w:rsidR="00291165" w:rsidRDefault="00000000">
            <w:pPr>
              <w:spacing w:after="160"/>
            </w:pPr>
            <w:r>
              <w:t>Núcleo de identidad único del paciente/usuario en el sistema (DNI, nombres, datos de contacto y estado de autorización).</w:t>
            </w:r>
          </w:p>
        </w:tc>
      </w:tr>
      <w:tr w:rsidR="00291165" w14:paraId="5D08E962" w14:textId="77777777">
        <w:trPr>
          <w:trHeight w:val="705"/>
        </w:trPr>
        <w:tc>
          <w:tcPr>
            <w:tcW w:w="3045" w:type="dxa"/>
            <w:tcBorders>
              <w:top w:val="nil"/>
              <w:left w:val="nil"/>
              <w:bottom w:val="nil"/>
              <w:right w:val="nil"/>
            </w:tcBorders>
            <w:tcMar>
              <w:top w:w="0" w:type="dxa"/>
              <w:left w:w="100" w:type="dxa"/>
              <w:bottom w:w="0" w:type="dxa"/>
              <w:right w:w="100" w:type="dxa"/>
            </w:tcMar>
          </w:tcPr>
          <w:p w14:paraId="4F4825DA" w14:textId="77777777" w:rsidR="00291165" w:rsidRDefault="00000000">
            <w:pPr>
              <w:spacing w:after="160"/>
              <w:rPr>
                <w:b/>
                <w:bCs/>
              </w:rPr>
            </w:pPr>
            <w:r>
              <w:rPr>
                <w:b/>
                <w:bCs/>
              </w:rPr>
              <w:t>Etapas</w:t>
            </w:r>
          </w:p>
        </w:tc>
        <w:tc>
          <w:tcPr>
            <w:tcW w:w="5460" w:type="dxa"/>
            <w:tcBorders>
              <w:top w:val="nil"/>
              <w:left w:val="nil"/>
              <w:bottom w:val="nil"/>
              <w:right w:val="nil"/>
            </w:tcBorders>
            <w:tcMar>
              <w:top w:w="0" w:type="dxa"/>
              <w:left w:w="100" w:type="dxa"/>
              <w:bottom w:w="0" w:type="dxa"/>
              <w:right w:w="100" w:type="dxa"/>
            </w:tcMar>
          </w:tcPr>
          <w:p w14:paraId="1DE10852" w14:textId="77777777" w:rsidR="00291165" w:rsidRDefault="00000000">
            <w:pPr>
              <w:spacing w:after="160"/>
            </w:pPr>
            <w:r>
              <w:t>Catálogo maestro de las cinco fases del ciclo del paciente (BUYER, LEAD, PAYER, CUSTOMER, TURNED).</w:t>
            </w:r>
          </w:p>
        </w:tc>
      </w:tr>
      <w:tr w:rsidR="00291165" w14:paraId="76E81114" w14:textId="77777777">
        <w:trPr>
          <w:trHeight w:val="705"/>
        </w:trPr>
        <w:tc>
          <w:tcPr>
            <w:tcW w:w="3045" w:type="dxa"/>
            <w:tcBorders>
              <w:top w:val="nil"/>
              <w:left w:val="nil"/>
              <w:bottom w:val="nil"/>
              <w:right w:val="nil"/>
            </w:tcBorders>
            <w:tcMar>
              <w:top w:w="0" w:type="dxa"/>
              <w:left w:w="100" w:type="dxa"/>
              <w:bottom w:w="0" w:type="dxa"/>
              <w:right w:w="100" w:type="dxa"/>
            </w:tcMar>
          </w:tcPr>
          <w:p w14:paraId="39EE4C43" w14:textId="77777777" w:rsidR="00291165" w:rsidRDefault="00000000">
            <w:pPr>
              <w:spacing w:after="160"/>
              <w:rPr>
                <w:b/>
                <w:bCs/>
              </w:rPr>
            </w:pPr>
            <w:r>
              <w:rPr>
                <w:b/>
                <w:bCs/>
              </w:rPr>
              <w:t>Canales</w:t>
            </w:r>
          </w:p>
        </w:tc>
        <w:tc>
          <w:tcPr>
            <w:tcW w:w="5460" w:type="dxa"/>
            <w:tcBorders>
              <w:top w:val="nil"/>
              <w:left w:val="nil"/>
              <w:bottom w:val="nil"/>
              <w:right w:val="nil"/>
            </w:tcBorders>
            <w:tcMar>
              <w:top w:w="0" w:type="dxa"/>
              <w:left w:w="100" w:type="dxa"/>
              <w:bottom w:w="0" w:type="dxa"/>
              <w:right w:w="100" w:type="dxa"/>
            </w:tcMar>
          </w:tcPr>
          <w:p w14:paraId="05F08341" w14:textId="77777777" w:rsidR="00291165" w:rsidRDefault="00000000">
            <w:pPr>
              <w:spacing w:after="160"/>
            </w:pPr>
            <w:r>
              <w:t>Medios de contacto e interacción (WhatsApp, Facebook, Instagram, Web, Llamadas, Correo).</w:t>
            </w:r>
          </w:p>
        </w:tc>
      </w:tr>
      <w:tr w:rsidR="00291165" w14:paraId="39C7B420" w14:textId="77777777">
        <w:trPr>
          <w:trHeight w:val="705"/>
        </w:trPr>
        <w:tc>
          <w:tcPr>
            <w:tcW w:w="3045" w:type="dxa"/>
            <w:tcBorders>
              <w:top w:val="nil"/>
              <w:left w:val="nil"/>
              <w:bottom w:val="nil"/>
              <w:right w:val="nil"/>
            </w:tcBorders>
            <w:tcMar>
              <w:top w:w="0" w:type="dxa"/>
              <w:left w:w="100" w:type="dxa"/>
              <w:bottom w:w="0" w:type="dxa"/>
              <w:right w:w="100" w:type="dxa"/>
            </w:tcMar>
          </w:tcPr>
          <w:p w14:paraId="3FE41C82" w14:textId="77777777" w:rsidR="00291165" w:rsidRDefault="00000000">
            <w:pPr>
              <w:spacing w:after="160"/>
              <w:rPr>
                <w:b/>
                <w:bCs/>
              </w:rPr>
            </w:pPr>
            <w:r>
              <w:rPr>
                <w:b/>
                <w:bCs/>
              </w:rPr>
              <w:t>Fuentes</w:t>
            </w:r>
          </w:p>
        </w:tc>
        <w:tc>
          <w:tcPr>
            <w:tcW w:w="5460" w:type="dxa"/>
            <w:tcBorders>
              <w:top w:val="nil"/>
              <w:left w:val="nil"/>
              <w:bottom w:val="nil"/>
              <w:right w:val="nil"/>
            </w:tcBorders>
            <w:tcMar>
              <w:top w:w="0" w:type="dxa"/>
              <w:left w:w="100" w:type="dxa"/>
              <w:bottom w:w="0" w:type="dxa"/>
              <w:right w:w="100" w:type="dxa"/>
            </w:tcMar>
          </w:tcPr>
          <w:p w14:paraId="2D2684F7" w14:textId="77777777" w:rsidR="00291165" w:rsidRDefault="00000000">
            <w:pPr>
              <w:spacing w:after="160"/>
            </w:pPr>
            <w:r>
              <w:t>Origen de adquisición y tracción del usuario (Búsqueda Orgánica, Redes Sociales, etc.).</w:t>
            </w:r>
          </w:p>
        </w:tc>
      </w:tr>
      <w:tr w:rsidR="00291165" w14:paraId="15FD43C4" w14:textId="77777777">
        <w:trPr>
          <w:trHeight w:val="435"/>
        </w:trPr>
        <w:tc>
          <w:tcPr>
            <w:tcW w:w="3045" w:type="dxa"/>
            <w:tcBorders>
              <w:top w:val="nil"/>
              <w:left w:val="nil"/>
              <w:bottom w:val="nil"/>
              <w:right w:val="nil"/>
            </w:tcBorders>
            <w:tcMar>
              <w:top w:w="0" w:type="dxa"/>
              <w:left w:w="100" w:type="dxa"/>
              <w:bottom w:w="0" w:type="dxa"/>
              <w:right w:w="100" w:type="dxa"/>
            </w:tcMar>
          </w:tcPr>
          <w:p w14:paraId="3D55F289" w14:textId="77777777" w:rsidR="00291165" w:rsidRDefault="00000000">
            <w:pPr>
              <w:spacing w:after="160"/>
              <w:rPr>
                <w:b/>
                <w:bCs/>
              </w:rPr>
            </w:pPr>
            <w:r>
              <w:rPr>
                <w:b/>
                <w:bCs/>
              </w:rPr>
              <w:t>Campanas</w:t>
            </w:r>
          </w:p>
        </w:tc>
        <w:tc>
          <w:tcPr>
            <w:tcW w:w="5460" w:type="dxa"/>
            <w:tcBorders>
              <w:top w:val="nil"/>
              <w:left w:val="nil"/>
              <w:bottom w:val="nil"/>
              <w:right w:val="nil"/>
            </w:tcBorders>
            <w:tcMar>
              <w:top w:w="0" w:type="dxa"/>
              <w:left w:w="100" w:type="dxa"/>
              <w:bottom w:w="0" w:type="dxa"/>
              <w:right w:w="100" w:type="dxa"/>
            </w:tcMar>
          </w:tcPr>
          <w:p w14:paraId="2546537A" w14:textId="77777777" w:rsidR="00291165" w:rsidRDefault="00000000">
            <w:pPr>
              <w:spacing w:after="160"/>
            </w:pPr>
            <w:r>
              <w:t>Campañas comerciales activas de captación de pacientes.</w:t>
            </w:r>
          </w:p>
        </w:tc>
      </w:tr>
      <w:tr w:rsidR="00291165" w14:paraId="709C22CD" w14:textId="77777777">
        <w:trPr>
          <w:trHeight w:val="705"/>
        </w:trPr>
        <w:tc>
          <w:tcPr>
            <w:tcW w:w="3045" w:type="dxa"/>
            <w:tcBorders>
              <w:top w:val="nil"/>
              <w:left w:val="nil"/>
              <w:bottom w:val="nil"/>
              <w:right w:val="nil"/>
            </w:tcBorders>
            <w:tcMar>
              <w:top w:w="0" w:type="dxa"/>
              <w:left w:w="100" w:type="dxa"/>
              <w:bottom w:w="0" w:type="dxa"/>
              <w:right w:w="100" w:type="dxa"/>
            </w:tcMar>
          </w:tcPr>
          <w:p w14:paraId="301D84E1" w14:textId="77777777" w:rsidR="00291165" w:rsidRDefault="00000000">
            <w:pPr>
              <w:spacing w:after="160"/>
              <w:rPr>
                <w:b/>
                <w:bCs/>
              </w:rPr>
            </w:pPr>
            <w:r>
              <w:rPr>
                <w:b/>
                <w:bCs/>
              </w:rPr>
              <w:t>GastosCampana</w:t>
            </w:r>
          </w:p>
        </w:tc>
        <w:tc>
          <w:tcPr>
            <w:tcW w:w="5460" w:type="dxa"/>
            <w:tcBorders>
              <w:top w:val="nil"/>
              <w:left w:val="nil"/>
              <w:bottom w:val="nil"/>
              <w:right w:val="nil"/>
            </w:tcBorders>
            <w:tcMar>
              <w:top w:w="0" w:type="dxa"/>
              <w:left w:w="100" w:type="dxa"/>
              <w:bottom w:w="0" w:type="dxa"/>
              <w:right w:w="100" w:type="dxa"/>
            </w:tcMar>
          </w:tcPr>
          <w:p w14:paraId="777F7AEF" w14:textId="77777777" w:rsidR="00291165" w:rsidRDefault="00000000">
            <w:pPr>
              <w:spacing w:after="160"/>
            </w:pPr>
            <w:r>
              <w:t>Costos financieros de cada campaña para medición de CAC y costo por LEAD atribuible.</w:t>
            </w:r>
          </w:p>
        </w:tc>
      </w:tr>
      <w:tr w:rsidR="00291165" w14:paraId="2D7A5200" w14:textId="77777777">
        <w:trPr>
          <w:trHeight w:val="705"/>
        </w:trPr>
        <w:tc>
          <w:tcPr>
            <w:tcW w:w="3045" w:type="dxa"/>
            <w:tcBorders>
              <w:top w:val="nil"/>
              <w:left w:val="nil"/>
              <w:bottom w:val="nil"/>
              <w:right w:val="nil"/>
            </w:tcBorders>
            <w:tcMar>
              <w:top w:w="0" w:type="dxa"/>
              <w:left w:w="100" w:type="dxa"/>
              <w:bottom w:w="0" w:type="dxa"/>
              <w:right w:w="100" w:type="dxa"/>
            </w:tcMar>
          </w:tcPr>
          <w:p w14:paraId="30EFF59B" w14:textId="77777777" w:rsidR="00291165" w:rsidRDefault="00000000">
            <w:pPr>
              <w:spacing w:after="160"/>
              <w:rPr>
                <w:b/>
                <w:bCs/>
              </w:rPr>
            </w:pPr>
            <w:r>
              <w:rPr>
                <w:b/>
                <w:bCs/>
              </w:rPr>
              <w:t>Servicios</w:t>
            </w:r>
          </w:p>
        </w:tc>
        <w:tc>
          <w:tcPr>
            <w:tcW w:w="5460" w:type="dxa"/>
            <w:tcBorders>
              <w:top w:val="nil"/>
              <w:left w:val="nil"/>
              <w:bottom w:val="nil"/>
              <w:right w:val="nil"/>
            </w:tcBorders>
            <w:tcMar>
              <w:top w:w="0" w:type="dxa"/>
              <w:left w:w="100" w:type="dxa"/>
              <w:bottom w:w="0" w:type="dxa"/>
              <w:right w:w="100" w:type="dxa"/>
            </w:tcMar>
          </w:tcPr>
          <w:p w14:paraId="00ADFAC7" w14:textId="77777777" w:rsidR="00291165" w:rsidRDefault="00000000">
            <w:pPr>
              <w:spacing w:after="160"/>
            </w:pPr>
            <w:r>
              <w:t>Catálogo de tratamientos odontológicos (Evaluación general, Ortodoncia, Profilaxis, etc.).</w:t>
            </w:r>
          </w:p>
        </w:tc>
      </w:tr>
      <w:tr w:rsidR="00291165" w14:paraId="6546F6F2" w14:textId="77777777">
        <w:trPr>
          <w:trHeight w:val="705"/>
        </w:trPr>
        <w:tc>
          <w:tcPr>
            <w:tcW w:w="3045" w:type="dxa"/>
            <w:tcBorders>
              <w:top w:val="nil"/>
              <w:left w:val="nil"/>
              <w:bottom w:val="nil"/>
              <w:right w:val="nil"/>
            </w:tcBorders>
            <w:tcMar>
              <w:top w:w="0" w:type="dxa"/>
              <w:left w:w="100" w:type="dxa"/>
              <w:bottom w:w="0" w:type="dxa"/>
              <w:right w:w="100" w:type="dxa"/>
            </w:tcMar>
          </w:tcPr>
          <w:p w14:paraId="48A89C33" w14:textId="77777777" w:rsidR="00291165" w:rsidRDefault="00000000">
            <w:pPr>
              <w:spacing w:after="160"/>
              <w:rPr>
                <w:b/>
                <w:bCs/>
              </w:rPr>
            </w:pPr>
            <w:r>
              <w:rPr>
                <w:b/>
                <w:bCs/>
              </w:rPr>
              <w:t>Tarifas</w:t>
            </w:r>
          </w:p>
        </w:tc>
        <w:tc>
          <w:tcPr>
            <w:tcW w:w="5460" w:type="dxa"/>
            <w:tcBorders>
              <w:top w:val="nil"/>
              <w:left w:val="nil"/>
              <w:bottom w:val="nil"/>
              <w:right w:val="nil"/>
            </w:tcBorders>
            <w:tcMar>
              <w:top w:w="0" w:type="dxa"/>
              <w:left w:w="100" w:type="dxa"/>
              <w:bottom w:w="0" w:type="dxa"/>
              <w:right w:w="100" w:type="dxa"/>
            </w:tcMar>
          </w:tcPr>
          <w:p w14:paraId="077D1979" w14:textId="77777777" w:rsidR="00291165" w:rsidRDefault="00000000">
            <w:pPr>
              <w:spacing w:after="160"/>
            </w:pPr>
            <w:r>
              <w:t>Precios vigentes asociados a cada servicio con vigencia temporal.</w:t>
            </w:r>
          </w:p>
        </w:tc>
      </w:tr>
      <w:tr w:rsidR="00291165" w14:paraId="4BFBD9A1" w14:textId="77777777">
        <w:trPr>
          <w:trHeight w:val="705"/>
        </w:trPr>
        <w:tc>
          <w:tcPr>
            <w:tcW w:w="3045" w:type="dxa"/>
            <w:tcBorders>
              <w:top w:val="nil"/>
              <w:left w:val="nil"/>
              <w:bottom w:val="nil"/>
              <w:right w:val="nil"/>
            </w:tcBorders>
            <w:tcMar>
              <w:top w:w="0" w:type="dxa"/>
              <w:left w:w="100" w:type="dxa"/>
              <w:bottom w:w="0" w:type="dxa"/>
              <w:right w:w="100" w:type="dxa"/>
            </w:tcMar>
          </w:tcPr>
          <w:p w14:paraId="6E7C8065" w14:textId="77777777" w:rsidR="00291165" w:rsidRDefault="00000000">
            <w:pPr>
              <w:spacing w:after="160"/>
              <w:rPr>
                <w:b/>
                <w:bCs/>
              </w:rPr>
            </w:pPr>
            <w:r>
              <w:rPr>
                <w:b/>
                <w:bCs/>
              </w:rPr>
              <w:t>Profesionales</w:t>
            </w:r>
          </w:p>
        </w:tc>
        <w:tc>
          <w:tcPr>
            <w:tcW w:w="5460" w:type="dxa"/>
            <w:tcBorders>
              <w:top w:val="nil"/>
              <w:left w:val="nil"/>
              <w:bottom w:val="nil"/>
              <w:right w:val="nil"/>
            </w:tcBorders>
            <w:tcMar>
              <w:top w:w="0" w:type="dxa"/>
              <w:left w:w="100" w:type="dxa"/>
              <w:bottom w:w="0" w:type="dxa"/>
              <w:right w:w="100" w:type="dxa"/>
            </w:tcMar>
          </w:tcPr>
          <w:p w14:paraId="3956A4C5" w14:textId="77777777" w:rsidR="00291165" w:rsidRDefault="00000000">
            <w:pPr>
              <w:spacing w:after="160"/>
            </w:pPr>
            <w:r>
              <w:t>Odontólogos y especialistas colegiados autorizados para atención clínica.</w:t>
            </w:r>
          </w:p>
        </w:tc>
      </w:tr>
      <w:tr w:rsidR="00291165" w14:paraId="386E76E1" w14:textId="77777777">
        <w:trPr>
          <w:trHeight w:val="705"/>
        </w:trPr>
        <w:tc>
          <w:tcPr>
            <w:tcW w:w="3045" w:type="dxa"/>
            <w:tcBorders>
              <w:top w:val="nil"/>
              <w:left w:val="nil"/>
              <w:bottom w:val="nil"/>
              <w:right w:val="nil"/>
            </w:tcBorders>
            <w:tcMar>
              <w:top w:w="0" w:type="dxa"/>
              <w:left w:w="100" w:type="dxa"/>
              <w:bottom w:w="0" w:type="dxa"/>
              <w:right w:w="100" w:type="dxa"/>
            </w:tcMar>
          </w:tcPr>
          <w:p w14:paraId="17D8DAF2" w14:textId="77777777" w:rsidR="00291165" w:rsidRDefault="00000000">
            <w:pPr>
              <w:spacing w:after="160"/>
              <w:rPr>
                <w:b/>
                <w:bCs/>
              </w:rPr>
            </w:pPr>
            <w:r>
              <w:rPr>
                <w:b/>
                <w:bCs/>
              </w:rPr>
              <w:t>Sedes</w:t>
            </w:r>
          </w:p>
        </w:tc>
        <w:tc>
          <w:tcPr>
            <w:tcW w:w="5460" w:type="dxa"/>
            <w:tcBorders>
              <w:top w:val="nil"/>
              <w:left w:val="nil"/>
              <w:bottom w:val="nil"/>
              <w:right w:val="nil"/>
            </w:tcBorders>
            <w:tcMar>
              <w:top w:w="0" w:type="dxa"/>
              <w:left w:w="100" w:type="dxa"/>
              <w:bottom w:w="0" w:type="dxa"/>
              <w:right w:w="100" w:type="dxa"/>
            </w:tcMar>
          </w:tcPr>
          <w:p w14:paraId="75542724" w14:textId="77777777" w:rsidR="00291165" w:rsidRDefault="00000000">
            <w:pPr>
              <w:spacing w:after="160"/>
            </w:pPr>
            <w:r>
              <w:t>Locaciones físicas clínicas donde se realizan los procedimientos odontológicos.</w:t>
            </w:r>
          </w:p>
        </w:tc>
      </w:tr>
      <w:tr w:rsidR="00291165" w14:paraId="3E581845" w14:textId="77777777">
        <w:trPr>
          <w:trHeight w:val="705"/>
        </w:trPr>
        <w:tc>
          <w:tcPr>
            <w:tcW w:w="3045" w:type="dxa"/>
            <w:tcBorders>
              <w:top w:val="nil"/>
              <w:left w:val="nil"/>
              <w:bottom w:val="nil"/>
              <w:right w:val="nil"/>
            </w:tcBorders>
            <w:tcMar>
              <w:top w:w="0" w:type="dxa"/>
              <w:left w:w="100" w:type="dxa"/>
              <w:bottom w:w="0" w:type="dxa"/>
              <w:right w:w="100" w:type="dxa"/>
            </w:tcMar>
          </w:tcPr>
          <w:p w14:paraId="00D377AC" w14:textId="77777777" w:rsidR="00291165" w:rsidRDefault="00000000">
            <w:pPr>
              <w:spacing w:after="160"/>
              <w:rPr>
                <w:b/>
                <w:bCs/>
              </w:rPr>
            </w:pPr>
            <w:r>
              <w:rPr>
                <w:b/>
                <w:bCs/>
              </w:rPr>
              <w:t>ProfesionalServicio</w:t>
            </w:r>
          </w:p>
        </w:tc>
        <w:tc>
          <w:tcPr>
            <w:tcW w:w="5460" w:type="dxa"/>
            <w:tcBorders>
              <w:top w:val="nil"/>
              <w:left w:val="nil"/>
              <w:bottom w:val="nil"/>
              <w:right w:val="nil"/>
            </w:tcBorders>
            <w:tcMar>
              <w:top w:w="0" w:type="dxa"/>
              <w:left w:w="100" w:type="dxa"/>
              <w:bottom w:w="0" w:type="dxa"/>
              <w:right w:w="100" w:type="dxa"/>
            </w:tcMar>
          </w:tcPr>
          <w:p w14:paraId="4BA2C478" w14:textId="77777777" w:rsidR="00291165" w:rsidRDefault="00000000">
            <w:pPr>
              <w:spacing w:after="160"/>
            </w:pPr>
            <w:r>
              <w:t>Tabla asociativa que define las especialidades y servicios habilitados para cada profesional.</w:t>
            </w:r>
          </w:p>
        </w:tc>
      </w:tr>
      <w:tr w:rsidR="00291165" w14:paraId="44DC7430" w14:textId="77777777">
        <w:trPr>
          <w:trHeight w:val="705"/>
        </w:trPr>
        <w:tc>
          <w:tcPr>
            <w:tcW w:w="3045" w:type="dxa"/>
            <w:tcBorders>
              <w:top w:val="nil"/>
              <w:left w:val="nil"/>
              <w:bottom w:val="nil"/>
              <w:right w:val="nil"/>
            </w:tcBorders>
            <w:tcMar>
              <w:top w:w="0" w:type="dxa"/>
              <w:left w:w="100" w:type="dxa"/>
              <w:bottom w:w="0" w:type="dxa"/>
              <w:right w:w="100" w:type="dxa"/>
            </w:tcMar>
          </w:tcPr>
          <w:p w14:paraId="54A7EADA" w14:textId="77777777" w:rsidR="00291165" w:rsidRDefault="00000000">
            <w:pPr>
              <w:spacing w:after="160"/>
              <w:rPr>
                <w:b/>
                <w:bCs/>
              </w:rPr>
            </w:pPr>
            <w:r>
              <w:rPr>
                <w:b/>
                <w:bCs/>
              </w:rPr>
              <w:t>Disponibilidad</w:t>
            </w:r>
          </w:p>
        </w:tc>
        <w:tc>
          <w:tcPr>
            <w:tcW w:w="5460" w:type="dxa"/>
            <w:tcBorders>
              <w:top w:val="nil"/>
              <w:left w:val="nil"/>
              <w:bottom w:val="nil"/>
              <w:right w:val="nil"/>
            </w:tcBorders>
            <w:tcMar>
              <w:top w:w="0" w:type="dxa"/>
              <w:left w:w="100" w:type="dxa"/>
              <w:bottom w:w="0" w:type="dxa"/>
              <w:right w:w="100" w:type="dxa"/>
            </w:tcMar>
          </w:tcPr>
          <w:p w14:paraId="48E99A97" w14:textId="77777777" w:rsidR="00291165" w:rsidRDefault="00000000">
            <w:pPr>
              <w:spacing w:after="160"/>
            </w:pPr>
            <w:r>
              <w:t xml:space="preserve">Slots o cupos horarios por sede, fecha y profesional (estados: </w:t>
            </w:r>
            <w:r>
              <w:rPr>
                <w:i/>
                <w:iCs/>
              </w:rPr>
              <w:t>Disponible</w:t>
            </w:r>
            <w:r>
              <w:t xml:space="preserve">, </w:t>
            </w:r>
            <w:r>
              <w:rPr>
                <w:i/>
                <w:iCs/>
              </w:rPr>
              <w:t>Bloqueado</w:t>
            </w:r>
            <w:r>
              <w:t xml:space="preserve">, </w:t>
            </w:r>
            <w:r>
              <w:rPr>
                <w:i/>
                <w:iCs/>
              </w:rPr>
              <w:t>Ocupado</w:t>
            </w:r>
            <w:r>
              <w:t>).</w:t>
            </w:r>
          </w:p>
        </w:tc>
      </w:tr>
      <w:tr w:rsidR="00291165" w14:paraId="1BEBBF5B" w14:textId="77777777">
        <w:trPr>
          <w:trHeight w:val="435"/>
        </w:trPr>
        <w:tc>
          <w:tcPr>
            <w:tcW w:w="3045" w:type="dxa"/>
            <w:tcBorders>
              <w:top w:val="nil"/>
              <w:left w:val="nil"/>
              <w:bottom w:val="nil"/>
              <w:right w:val="nil"/>
            </w:tcBorders>
            <w:tcMar>
              <w:top w:w="0" w:type="dxa"/>
              <w:left w:w="100" w:type="dxa"/>
              <w:bottom w:w="0" w:type="dxa"/>
              <w:right w:w="100" w:type="dxa"/>
            </w:tcMar>
          </w:tcPr>
          <w:p w14:paraId="58622D67" w14:textId="77777777" w:rsidR="00291165" w:rsidRDefault="00000000">
            <w:pPr>
              <w:spacing w:after="160"/>
              <w:rPr>
                <w:b/>
                <w:bCs/>
              </w:rPr>
            </w:pPr>
            <w:r>
              <w:rPr>
                <w:b/>
                <w:bCs/>
              </w:rPr>
              <w:t>Horarios</w:t>
            </w:r>
          </w:p>
        </w:tc>
        <w:tc>
          <w:tcPr>
            <w:tcW w:w="5460" w:type="dxa"/>
            <w:tcBorders>
              <w:top w:val="nil"/>
              <w:left w:val="nil"/>
              <w:bottom w:val="nil"/>
              <w:right w:val="nil"/>
            </w:tcBorders>
            <w:tcMar>
              <w:top w:w="0" w:type="dxa"/>
              <w:left w:w="100" w:type="dxa"/>
              <w:bottom w:w="0" w:type="dxa"/>
              <w:right w:w="100" w:type="dxa"/>
            </w:tcMar>
          </w:tcPr>
          <w:p w14:paraId="4974ABB3" w14:textId="77777777" w:rsidR="00291165" w:rsidRDefault="00000000">
            <w:pPr>
              <w:spacing w:after="160"/>
            </w:pPr>
            <w:r>
              <w:t>Rangos horarios de atención estándar por día de semana.</w:t>
            </w:r>
          </w:p>
        </w:tc>
      </w:tr>
      <w:tr w:rsidR="00291165" w14:paraId="623F5513" w14:textId="77777777">
        <w:trPr>
          <w:trHeight w:val="705"/>
        </w:trPr>
        <w:tc>
          <w:tcPr>
            <w:tcW w:w="3045" w:type="dxa"/>
            <w:tcBorders>
              <w:top w:val="nil"/>
              <w:left w:val="nil"/>
              <w:bottom w:val="nil"/>
              <w:right w:val="nil"/>
            </w:tcBorders>
            <w:tcMar>
              <w:top w:w="0" w:type="dxa"/>
              <w:left w:w="100" w:type="dxa"/>
              <w:bottom w:w="0" w:type="dxa"/>
              <w:right w:w="100" w:type="dxa"/>
            </w:tcMar>
          </w:tcPr>
          <w:p w14:paraId="3E18CAEB" w14:textId="77777777" w:rsidR="00291165" w:rsidRDefault="00000000">
            <w:pPr>
              <w:spacing w:after="160"/>
              <w:rPr>
                <w:b/>
                <w:bCs/>
              </w:rPr>
            </w:pPr>
            <w:r>
              <w:rPr>
                <w:b/>
                <w:bCs/>
              </w:rPr>
              <w:t>Modalidades</w:t>
            </w:r>
          </w:p>
        </w:tc>
        <w:tc>
          <w:tcPr>
            <w:tcW w:w="5460" w:type="dxa"/>
            <w:tcBorders>
              <w:top w:val="nil"/>
              <w:left w:val="nil"/>
              <w:bottom w:val="nil"/>
              <w:right w:val="nil"/>
            </w:tcBorders>
            <w:tcMar>
              <w:top w:w="0" w:type="dxa"/>
              <w:left w:w="100" w:type="dxa"/>
              <w:bottom w:w="0" w:type="dxa"/>
              <w:right w:w="100" w:type="dxa"/>
            </w:tcMar>
          </w:tcPr>
          <w:p w14:paraId="582D7070" w14:textId="77777777" w:rsidR="00291165" w:rsidRDefault="00000000">
            <w:pPr>
              <w:spacing w:after="160"/>
            </w:pPr>
            <w:r>
              <w:t>Modalidad de atención o consulta (Presencial o Virtual/Teleorientación).</w:t>
            </w:r>
          </w:p>
        </w:tc>
      </w:tr>
      <w:tr w:rsidR="00291165" w14:paraId="034AF723" w14:textId="77777777">
        <w:trPr>
          <w:trHeight w:val="705"/>
        </w:trPr>
        <w:tc>
          <w:tcPr>
            <w:tcW w:w="3045" w:type="dxa"/>
            <w:tcBorders>
              <w:top w:val="nil"/>
              <w:left w:val="nil"/>
              <w:bottom w:val="nil"/>
              <w:right w:val="nil"/>
            </w:tcBorders>
            <w:tcMar>
              <w:top w:w="0" w:type="dxa"/>
              <w:left w:w="100" w:type="dxa"/>
              <w:bottom w:w="0" w:type="dxa"/>
              <w:right w:w="100" w:type="dxa"/>
            </w:tcMar>
          </w:tcPr>
          <w:p w14:paraId="32AF9252" w14:textId="77777777" w:rsidR="00291165" w:rsidRDefault="00000000">
            <w:pPr>
              <w:spacing w:after="160"/>
              <w:rPr>
                <w:b/>
                <w:bCs/>
              </w:rPr>
            </w:pPr>
            <w:r>
              <w:rPr>
                <w:b/>
                <w:bCs/>
              </w:rPr>
              <w:lastRenderedPageBreak/>
              <w:t>Roles</w:t>
            </w:r>
          </w:p>
        </w:tc>
        <w:tc>
          <w:tcPr>
            <w:tcW w:w="5460" w:type="dxa"/>
            <w:tcBorders>
              <w:top w:val="nil"/>
              <w:left w:val="nil"/>
              <w:bottom w:val="nil"/>
              <w:right w:val="nil"/>
            </w:tcBorders>
            <w:tcMar>
              <w:top w:w="0" w:type="dxa"/>
              <w:left w:w="100" w:type="dxa"/>
              <w:bottom w:w="0" w:type="dxa"/>
              <w:right w:w="100" w:type="dxa"/>
            </w:tcMar>
          </w:tcPr>
          <w:p w14:paraId="148D1428" w14:textId="77777777" w:rsidR="00291165" w:rsidRDefault="00000000">
            <w:pPr>
              <w:spacing w:after="160"/>
            </w:pPr>
            <w:r>
              <w:t>Roles operativos del personal (Administrador, Marketing, Negociador, Cobranza, Soporte, PostVenta).</w:t>
            </w:r>
          </w:p>
        </w:tc>
      </w:tr>
      <w:tr w:rsidR="00291165" w14:paraId="03F463C3" w14:textId="77777777">
        <w:trPr>
          <w:trHeight w:val="705"/>
        </w:trPr>
        <w:tc>
          <w:tcPr>
            <w:tcW w:w="3045" w:type="dxa"/>
            <w:tcBorders>
              <w:top w:val="nil"/>
              <w:left w:val="nil"/>
              <w:bottom w:val="nil"/>
              <w:right w:val="nil"/>
            </w:tcBorders>
            <w:tcMar>
              <w:top w:w="0" w:type="dxa"/>
              <w:left w:w="100" w:type="dxa"/>
              <w:bottom w:w="0" w:type="dxa"/>
              <w:right w:w="100" w:type="dxa"/>
            </w:tcMar>
          </w:tcPr>
          <w:p w14:paraId="6DF79A75" w14:textId="77777777" w:rsidR="00291165" w:rsidRDefault="00000000">
            <w:pPr>
              <w:spacing w:after="160"/>
              <w:rPr>
                <w:b/>
                <w:bCs/>
              </w:rPr>
            </w:pPr>
            <w:r>
              <w:rPr>
                <w:b/>
                <w:bCs/>
              </w:rPr>
              <w:t>Usuarios</w:t>
            </w:r>
          </w:p>
        </w:tc>
        <w:tc>
          <w:tcPr>
            <w:tcW w:w="5460" w:type="dxa"/>
            <w:tcBorders>
              <w:top w:val="nil"/>
              <w:left w:val="nil"/>
              <w:bottom w:val="nil"/>
              <w:right w:val="nil"/>
            </w:tcBorders>
            <w:tcMar>
              <w:top w:w="0" w:type="dxa"/>
              <w:left w:w="100" w:type="dxa"/>
              <w:bottom w:w="0" w:type="dxa"/>
              <w:right w:w="100" w:type="dxa"/>
            </w:tcMar>
          </w:tcPr>
          <w:p w14:paraId="4EED62CE" w14:textId="77777777" w:rsidR="00291165" w:rsidRDefault="00000000">
            <w:pPr>
              <w:spacing w:after="160"/>
            </w:pPr>
            <w:r>
              <w:t>Operadores del sistema con credenciales de acceso vinculados a un rol.</w:t>
            </w:r>
          </w:p>
        </w:tc>
      </w:tr>
      <w:tr w:rsidR="00291165" w14:paraId="7B186F35" w14:textId="77777777">
        <w:trPr>
          <w:trHeight w:val="705"/>
        </w:trPr>
        <w:tc>
          <w:tcPr>
            <w:tcW w:w="3045" w:type="dxa"/>
            <w:tcBorders>
              <w:top w:val="nil"/>
              <w:left w:val="nil"/>
              <w:bottom w:val="nil"/>
              <w:right w:val="nil"/>
            </w:tcBorders>
            <w:tcMar>
              <w:top w:w="0" w:type="dxa"/>
              <w:left w:w="100" w:type="dxa"/>
              <w:bottom w:w="0" w:type="dxa"/>
              <w:right w:w="100" w:type="dxa"/>
            </w:tcMar>
          </w:tcPr>
          <w:p w14:paraId="51A3EB08" w14:textId="77777777" w:rsidR="00291165" w:rsidRDefault="00000000">
            <w:pPr>
              <w:spacing w:after="160"/>
              <w:rPr>
                <w:b/>
                <w:bCs/>
              </w:rPr>
            </w:pPr>
            <w:r>
              <w:rPr>
                <w:b/>
                <w:bCs/>
              </w:rPr>
              <w:t>DatosAcademicos</w:t>
            </w:r>
          </w:p>
        </w:tc>
        <w:tc>
          <w:tcPr>
            <w:tcW w:w="5460" w:type="dxa"/>
            <w:tcBorders>
              <w:top w:val="nil"/>
              <w:left w:val="nil"/>
              <w:bottom w:val="nil"/>
              <w:right w:val="nil"/>
            </w:tcBorders>
            <w:tcMar>
              <w:top w:w="0" w:type="dxa"/>
              <w:left w:w="100" w:type="dxa"/>
              <w:bottom w:w="0" w:type="dxa"/>
              <w:right w:w="100" w:type="dxa"/>
            </w:tcMar>
          </w:tcPr>
          <w:p w14:paraId="187C7EC8" w14:textId="77777777" w:rsidR="00291165" w:rsidRDefault="00000000">
            <w:pPr>
              <w:spacing w:after="160"/>
            </w:pPr>
            <w:r>
              <w:t>Información de estudios del paciente (universidad, carrera, ciclo) para perfilamiento de convenios.</w:t>
            </w:r>
          </w:p>
        </w:tc>
      </w:tr>
      <w:tr w:rsidR="00291165" w14:paraId="003AAE4E" w14:textId="77777777">
        <w:trPr>
          <w:trHeight w:val="705"/>
        </w:trPr>
        <w:tc>
          <w:tcPr>
            <w:tcW w:w="3045" w:type="dxa"/>
            <w:tcBorders>
              <w:top w:val="nil"/>
              <w:left w:val="nil"/>
              <w:bottom w:val="nil"/>
              <w:right w:val="nil"/>
            </w:tcBorders>
            <w:tcMar>
              <w:top w:w="0" w:type="dxa"/>
              <w:left w:w="100" w:type="dxa"/>
              <w:bottom w:w="0" w:type="dxa"/>
              <w:right w:w="100" w:type="dxa"/>
            </w:tcMar>
          </w:tcPr>
          <w:p w14:paraId="736F3910" w14:textId="77777777" w:rsidR="00291165" w:rsidRDefault="00000000">
            <w:pPr>
              <w:spacing w:after="160"/>
              <w:rPr>
                <w:b/>
                <w:bCs/>
              </w:rPr>
            </w:pPr>
            <w:r>
              <w:rPr>
                <w:b/>
                <w:bCs/>
              </w:rPr>
              <w:t>DatosLaborales</w:t>
            </w:r>
          </w:p>
        </w:tc>
        <w:tc>
          <w:tcPr>
            <w:tcW w:w="5460" w:type="dxa"/>
            <w:tcBorders>
              <w:top w:val="nil"/>
              <w:left w:val="nil"/>
              <w:bottom w:val="nil"/>
              <w:right w:val="nil"/>
            </w:tcBorders>
            <w:tcMar>
              <w:top w:w="0" w:type="dxa"/>
              <w:left w:w="100" w:type="dxa"/>
              <w:bottom w:w="0" w:type="dxa"/>
              <w:right w:w="100" w:type="dxa"/>
            </w:tcMar>
          </w:tcPr>
          <w:p w14:paraId="0CED21E9" w14:textId="77777777" w:rsidR="00291165" w:rsidRDefault="00000000">
            <w:pPr>
              <w:spacing w:after="160"/>
            </w:pPr>
            <w:r>
              <w:t>Información ocupacional (empresa, disponibilidad, modalidad laboral) para ajuste de citas.</w:t>
            </w:r>
          </w:p>
        </w:tc>
      </w:tr>
      <w:tr w:rsidR="00291165" w14:paraId="3B5FBD80" w14:textId="77777777">
        <w:trPr>
          <w:trHeight w:val="705"/>
        </w:trPr>
        <w:tc>
          <w:tcPr>
            <w:tcW w:w="3045" w:type="dxa"/>
            <w:tcBorders>
              <w:top w:val="nil"/>
              <w:left w:val="nil"/>
              <w:bottom w:val="nil"/>
              <w:right w:val="nil"/>
            </w:tcBorders>
            <w:tcMar>
              <w:top w:w="0" w:type="dxa"/>
              <w:left w:w="100" w:type="dxa"/>
              <w:bottom w:w="0" w:type="dxa"/>
              <w:right w:w="100" w:type="dxa"/>
            </w:tcMar>
          </w:tcPr>
          <w:p w14:paraId="663DA4D3" w14:textId="77777777" w:rsidR="00291165" w:rsidRDefault="00000000">
            <w:pPr>
              <w:spacing w:after="160"/>
              <w:rPr>
                <w:b/>
                <w:bCs/>
              </w:rPr>
            </w:pPr>
            <w:r>
              <w:rPr>
                <w:b/>
                <w:bCs/>
              </w:rPr>
              <w:t>PersonaSaludOdontologica</w:t>
            </w:r>
          </w:p>
        </w:tc>
        <w:tc>
          <w:tcPr>
            <w:tcW w:w="5460" w:type="dxa"/>
            <w:tcBorders>
              <w:top w:val="nil"/>
              <w:left w:val="nil"/>
              <w:bottom w:val="nil"/>
              <w:right w:val="nil"/>
            </w:tcBorders>
            <w:tcMar>
              <w:top w:w="0" w:type="dxa"/>
              <w:left w:w="100" w:type="dxa"/>
              <w:bottom w:w="0" w:type="dxa"/>
              <w:right w:w="100" w:type="dxa"/>
            </w:tcMar>
          </w:tcPr>
          <w:p w14:paraId="65E91F39" w14:textId="77777777" w:rsidR="00291165" w:rsidRDefault="00000000">
            <w:pPr>
              <w:spacing w:after="160"/>
            </w:pPr>
            <w:r>
              <w:t>Anamnesis inicial preliminar (motivo de consulta, última visita, dolor, sensibilidad, prótesis).</w:t>
            </w:r>
          </w:p>
        </w:tc>
      </w:tr>
      <w:tr w:rsidR="00291165" w14:paraId="28ACACBF" w14:textId="77777777">
        <w:trPr>
          <w:trHeight w:val="705"/>
        </w:trPr>
        <w:tc>
          <w:tcPr>
            <w:tcW w:w="3045" w:type="dxa"/>
            <w:tcBorders>
              <w:top w:val="nil"/>
              <w:left w:val="nil"/>
              <w:bottom w:val="nil"/>
              <w:right w:val="nil"/>
            </w:tcBorders>
            <w:tcMar>
              <w:top w:w="0" w:type="dxa"/>
              <w:left w:w="100" w:type="dxa"/>
              <w:bottom w:w="0" w:type="dxa"/>
              <w:right w:w="100" w:type="dxa"/>
            </w:tcMar>
          </w:tcPr>
          <w:p w14:paraId="62F5B1A3" w14:textId="77777777" w:rsidR="00291165" w:rsidRDefault="00000000">
            <w:pPr>
              <w:spacing w:after="160"/>
              <w:rPr>
                <w:b/>
                <w:bCs/>
              </w:rPr>
            </w:pPr>
            <w:r>
              <w:rPr>
                <w:b/>
                <w:bCs/>
              </w:rPr>
              <w:t>PersonaPreferencias</w:t>
            </w:r>
          </w:p>
        </w:tc>
        <w:tc>
          <w:tcPr>
            <w:tcW w:w="5460" w:type="dxa"/>
            <w:tcBorders>
              <w:top w:val="nil"/>
              <w:left w:val="nil"/>
              <w:bottom w:val="nil"/>
              <w:right w:val="nil"/>
            </w:tcBorders>
            <w:tcMar>
              <w:top w:w="0" w:type="dxa"/>
              <w:left w:w="100" w:type="dxa"/>
              <w:bottom w:w="0" w:type="dxa"/>
              <w:right w:w="100" w:type="dxa"/>
            </w:tcMar>
          </w:tcPr>
          <w:p w14:paraId="06ACA7C4" w14:textId="77777777" w:rsidR="00291165" w:rsidRDefault="00000000">
            <w:pPr>
              <w:spacing w:after="160"/>
            </w:pPr>
            <w:r>
              <w:t>Preferencias del paciente (sede, profesional, modalidad y franja horaria preferida).</w:t>
            </w:r>
          </w:p>
        </w:tc>
      </w:tr>
      <w:tr w:rsidR="00291165" w14:paraId="2AC8122D" w14:textId="77777777">
        <w:trPr>
          <w:trHeight w:val="705"/>
        </w:trPr>
        <w:tc>
          <w:tcPr>
            <w:tcW w:w="3045" w:type="dxa"/>
            <w:tcBorders>
              <w:top w:val="nil"/>
              <w:left w:val="nil"/>
              <w:bottom w:val="nil"/>
              <w:right w:val="nil"/>
            </w:tcBorders>
            <w:tcMar>
              <w:top w:w="0" w:type="dxa"/>
              <w:left w:w="100" w:type="dxa"/>
              <w:bottom w:w="0" w:type="dxa"/>
              <w:right w:w="100" w:type="dxa"/>
            </w:tcMar>
          </w:tcPr>
          <w:p w14:paraId="036BEB1D" w14:textId="77777777" w:rsidR="00291165" w:rsidRDefault="00000000">
            <w:pPr>
              <w:spacing w:after="160"/>
              <w:rPr>
                <w:b/>
                <w:bCs/>
              </w:rPr>
            </w:pPr>
            <w:r>
              <w:rPr>
                <w:b/>
                <w:bCs/>
              </w:rPr>
              <w:t>Interacciones</w:t>
            </w:r>
          </w:p>
        </w:tc>
        <w:tc>
          <w:tcPr>
            <w:tcW w:w="5460" w:type="dxa"/>
            <w:tcBorders>
              <w:top w:val="nil"/>
              <w:left w:val="nil"/>
              <w:bottom w:val="nil"/>
              <w:right w:val="nil"/>
            </w:tcBorders>
            <w:tcMar>
              <w:top w:w="0" w:type="dxa"/>
              <w:left w:w="100" w:type="dxa"/>
              <w:bottom w:w="0" w:type="dxa"/>
              <w:right w:w="100" w:type="dxa"/>
            </w:tcMar>
          </w:tcPr>
          <w:p w14:paraId="5E277533" w14:textId="77777777" w:rsidR="00291165" w:rsidRDefault="00000000">
            <w:pPr>
              <w:spacing w:after="160"/>
            </w:pPr>
            <w:r>
              <w:t>Bitácora cronológica omnicanal de comunicaciones entrantes y salientes con el usuario.</w:t>
            </w:r>
          </w:p>
        </w:tc>
      </w:tr>
      <w:tr w:rsidR="00291165" w14:paraId="09E34B56" w14:textId="77777777">
        <w:trPr>
          <w:trHeight w:val="705"/>
        </w:trPr>
        <w:tc>
          <w:tcPr>
            <w:tcW w:w="3045" w:type="dxa"/>
            <w:tcBorders>
              <w:top w:val="nil"/>
              <w:left w:val="nil"/>
              <w:bottom w:val="nil"/>
              <w:right w:val="nil"/>
            </w:tcBorders>
            <w:tcMar>
              <w:top w:w="0" w:type="dxa"/>
              <w:left w:w="100" w:type="dxa"/>
              <w:bottom w:w="0" w:type="dxa"/>
              <w:right w:w="100" w:type="dxa"/>
            </w:tcMar>
          </w:tcPr>
          <w:p w14:paraId="586E0A5C" w14:textId="77777777" w:rsidR="00291165" w:rsidRDefault="00000000">
            <w:pPr>
              <w:spacing w:after="160"/>
              <w:rPr>
                <w:b/>
                <w:bCs/>
              </w:rPr>
            </w:pPr>
            <w:r>
              <w:rPr>
                <w:b/>
                <w:bCs/>
              </w:rPr>
              <w:t>Solicitudes</w:t>
            </w:r>
          </w:p>
        </w:tc>
        <w:tc>
          <w:tcPr>
            <w:tcW w:w="5460" w:type="dxa"/>
            <w:tcBorders>
              <w:top w:val="nil"/>
              <w:left w:val="nil"/>
              <w:bottom w:val="nil"/>
              <w:right w:val="nil"/>
            </w:tcBorders>
            <w:tcMar>
              <w:top w:w="0" w:type="dxa"/>
              <w:left w:w="100" w:type="dxa"/>
              <w:bottom w:w="0" w:type="dxa"/>
              <w:right w:w="100" w:type="dxa"/>
            </w:tcMar>
          </w:tcPr>
          <w:p w14:paraId="1090463D" w14:textId="77777777" w:rsidR="00291165" w:rsidRDefault="00000000">
            <w:pPr>
              <w:spacing w:after="160"/>
            </w:pPr>
            <w:r>
              <w:t>Demanda explícita del paciente (servicio solicitado, urgencia, fechas de primera respuesta).</w:t>
            </w:r>
          </w:p>
        </w:tc>
      </w:tr>
      <w:tr w:rsidR="00291165" w14:paraId="1A05BF46" w14:textId="77777777">
        <w:trPr>
          <w:trHeight w:val="705"/>
        </w:trPr>
        <w:tc>
          <w:tcPr>
            <w:tcW w:w="3045" w:type="dxa"/>
            <w:tcBorders>
              <w:top w:val="nil"/>
              <w:left w:val="nil"/>
              <w:bottom w:val="nil"/>
              <w:right w:val="nil"/>
            </w:tcBorders>
            <w:tcMar>
              <w:top w:w="0" w:type="dxa"/>
              <w:left w:w="100" w:type="dxa"/>
              <w:bottom w:w="0" w:type="dxa"/>
              <w:right w:w="100" w:type="dxa"/>
            </w:tcMar>
          </w:tcPr>
          <w:p w14:paraId="6FCDC60E" w14:textId="77777777" w:rsidR="00291165" w:rsidRDefault="00000000">
            <w:pPr>
              <w:spacing w:after="160"/>
              <w:rPr>
                <w:b/>
                <w:bCs/>
              </w:rPr>
            </w:pPr>
            <w:r>
              <w:rPr>
                <w:b/>
                <w:bCs/>
              </w:rPr>
              <w:t>Opciones</w:t>
            </w:r>
          </w:p>
        </w:tc>
        <w:tc>
          <w:tcPr>
            <w:tcW w:w="5460" w:type="dxa"/>
            <w:tcBorders>
              <w:top w:val="nil"/>
              <w:left w:val="nil"/>
              <w:bottom w:val="nil"/>
              <w:right w:val="nil"/>
            </w:tcBorders>
            <w:tcMar>
              <w:top w:w="0" w:type="dxa"/>
              <w:left w:w="100" w:type="dxa"/>
              <w:bottom w:w="0" w:type="dxa"/>
              <w:right w:w="100" w:type="dxa"/>
            </w:tcMar>
          </w:tcPr>
          <w:p w14:paraId="4434008B" w14:textId="77777777" w:rsidR="00291165" w:rsidRDefault="00000000">
            <w:pPr>
              <w:spacing w:after="160"/>
            </w:pPr>
            <w:r>
              <w:t>Propuestas y alternativas de cotización presentadas al Lead (sede, fecha, odontólogo y precio).</w:t>
            </w:r>
          </w:p>
        </w:tc>
      </w:tr>
      <w:tr w:rsidR="00291165" w14:paraId="6ABDA11A" w14:textId="77777777">
        <w:trPr>
          <w:trHeight w:val="705"/>
        </w:trPr>
        <w:tc>
          <w:tcPr>
            <w:tcW w:w="3045" w:type="dxa"/>
            <w:tcBorders>
              <w:top w:val="nil"/>
              <w:left w:val="nil"/>
              <w:bottom w:val="nil"/>
              <w:right w:val="nil"/>
            </w:tcBorders>
            <w:tcMar>
              <w:top w:w="0" w:type="dxa"/>
              <w:left w:w="100" w:type="dxa"/>
              <w:bottom w:w="0" w:type="dxa"/>
              <w:right w:w="100" w:type="dxa"/>
            </w:tcMar>
          </w:tcPr>
          <w:p w14:paraId="69878DAF" w14:textId="77777777" w:rsidR="00291165" w:rsidRDefault="00000000">
            <w:pPr>
              <w:spacing w:after="160"/>
              <w:rPr>
                <w:b/>
                <w:bCs/>
              </w:rPr>
            </w:pPr>
            <w:r>
              <w:rPr>
                <w:b/>
                <w:bCs/>
              </w:rPr>
              <w:t>Reservas</w:t>
            </w:r>
          </w:p>
        </w:tc>
        <w:tc>
          <w:tcPr>
            <w:tcW w:w="5460" w:type="dxa"/>
            <w:tcBorders>
              <w:top w:val="nil"/>
              <w:left w:val="nil"/>
              <w:bottom w:val="nil"/>
              <w:right w:val="nil"/>
            </w:tcBorders>
            <w:tcMar>
              <w:top w:w="0" w:type="dxa"/>
              <w:left w:w="100" w:type="dxa"/>
              <w:bottom w:w="0" w:type="dxa"/>
              <w:right w:w="100" w:type="dxa"/>
            </w:tcMar>
          </w:tcPr>
          <w:p w14:paraId="105367B1" w14:textId="77777777" w:rsidR="00291165" w:rsidRDefault="00000000">
            <w:pPr>
              <w:spacing w:after="160"/>
            </w:pPr>
            <w:r>
              <w:t>Cita formalmente agendada tras la selección de una opción (bloqueo temporal o reserva confirmada).</w:t>
            </w:r>
          </w:p>
        </w:tc>
      </w:tr>
      <w:tr w:rsidR="00291165" w14:paraId="1706918E" w14:textId="77777777">
        <w:trPr>
          <w:trHeight w:val="705"/>
        </w:trPr>
        <w:tc>
          <w:tcPr>
            <w:tcW w:w="3045" w:type="dxa"/>
            <w:tcBorders>
              <w:top w:val="nil"/>
              <w:left w:val="nil"/>
              <w:bottom w:val="nil"/>
              <w:right w:val="nil"/>
            </w:tcBorders>
            <w:tcMar>
              <w:top w:w="0" w:type="dxa"/>
              <w:left w:w="100" w:type="dxa"/>
              <w:bottom w:w="0" w:type="dxa"/>
              <w:right w:w="100" w:type="dxa"/>
            </w:tcMar>
          </w:tcPr>
          <w:p w14:paraId="07DA5E4E" w14:textId="77777777" w:rsidR="00291165" w:rsidRDefault="00000000">
            <w:pPr>
              <w:spacing w:after="160"/>
              <w:rPr>
                <w:b/>
                <w:bCs/>
              </w:rPr>
            </w:pPr>
            <w:r>
              <w:rPr>
                <w:b/>
                <w:bCs/>
              </w:rPr>
              <w:t>Pagos</w:t>
            </w:r>
          </w:p>
        </w:tc>
        <w:tc>
          <w:tcPr>
            <w:tcW w:w="5460" w:type="dxa"/>
            <w:tcBorders>
              <w:top w:val="nil"/>
              <w:left w:val="nil"/>
              <w:bottom w:val="nil"/>
              <w:right w:val="nil"/>
            </w:tcBorders>
            <w:tcMar>
              <w:top w:w="0" w:type="dxa"/>
              <w:left w:w="100" w:type="dxa"/>
              <w:bottom w:w="0" w:type="dxa"/>
              <w:right w:w="100" w:type="dxa"/>
            </w:tcMar>
          </w:tcPr>
          <w:p w14:paraId="5F60937A" w14:textId="77777777" w:rsidR="00291165" w:rsidRDefault="00000000">
            <w:pPr>
              <w:spacing w:after="160"/>
            </w:pPr>
            <w:r>
              <w:t>Transacciones de anticipo o liquidación económica (comprobante, estado, validación contable).</w:t>
            </w:r>
          </w:p>
        </w:tc>
      </w:tr>
      <w:tr w:rsidR="00291165" w14:paraId="4EA4082F" w14:textId="77777777">
        <w:trPr>
          <w:trHeight w:val="705"/>
        </w:trPr>
        <w:tc>
          <w:tcPr>
            <w:tcW w:w="3045" w:type="dxa"/>
            <w:tcBorders>
              <w:top w:val="nil"/>
              <w:left w:val="nil"/>
              <w:bottom w:val="nil"/>
              <w:right w:val="nil"/>
            </w:tcBorders>
            <w:tcMar>
              <w:top w:w="0" w:type="dxa"/>
              <w:left w:w="100" w:type="dxa"/>
              <w:bottom w:w="0" w:type="dxa"/>
              <w:right w:w="100" w:type="dxa"/>
            </w:tcMar>
          </w:tcPr>
          <w:p w14:paraId="720AAD14" w14:textId="77777777" w:rsidR="00291165" w:rsidRDefault="00000000">
            <w:pPr>
              <w:spacing w:after="160"/>
              <w:rPr>
                <w:b/>
                <w:bCs/>
              </w:rPr>
            </w:pPr>
            <w:r>
              <w:rPr>
                <w:b/>
                <w:bCs/>
              </w:rPr>
              <w:t>Atenciones</w:t>
            </w:r>
          </w:p>
        </w:tc>
        <w:tc>
          <w:tcPr>
            <w:tcW w:w="5460" w:type="dxa"/>
            <w:tcBorders>
              <w:top w:val="nil"/>
              <w:left w:val="nil"/>
              <w:bottom w:val="nil"/>
              <w:right w:val="nil"/>
            </w:tcBorders>
            <w:tcMar>
              <w:top w:w="0" w:type="dxa"/>
              <w:left w:w="100" w:type="dxa"/>
              <w:bottom w:w="0" w:type="dxa"/>
              <w:right w:w="100" w:type="dxa"/>
            </w:tcMar>
          </w:tcPr>
          <w:p w14:paraId="1E9ED6D2" w14:textId="77777777" w:rsidR="00291165" w:rsidRDefault="00000000">
            <w:pPr>
              <w:spacing w:after="160"/>
            </w:pPr>
            <w:r>
              <w:t>Acto médico-clínico (anamnesis, evaluación, diagnóstico, procedimiento ejecutado e indicaciones).</w:t>
            </w:r>
          </w:p>
        </w:tc>
      </w:tr>
      <w:tr w:rsidR="00291165" w14:paraId="05951EC1" w14:textId="77777777">
        <w:trPr>
          <w:trHeight w:val="705"/>
        </w:trPr>
        <w:tc>
          <w:tcPr>
            <w:tcW w:w="3045" w:type="dxa"/>
            <w:tcBorders>
              <w:top w:val="nil"/>
              <w:left w:val="nil"/>
              <w:bottom w:val="nil"/>
              <w:right w:val="nil"/>
            </w:tcBorders>
            <w:tcMar>
              <w:top w:w="0" w:type="dxa"/>
              <w:left w:w="100" w:type="dxa"/>
              <w:bottom w:w="0" w:type="dxa"/>
              <w:right w:w="100" w:type="dxa"/>
            </w:tcMar>
          </w:tcPr>
          <w:p w14:paraId="05DAE15F" w14:textId="77777777" w:rsidR="00291165" w:rsidRDefault="00000000">
            <w:pPr>
              <w:spacing w:after="160"/>
              <w:rPr>
                <w:b/>
                <w:bCs/>
              </w:rPr>
            </w:pPr>
            <w:r>
              <w:rPr>
                <w:b/>
                <w:bCs/>
              </w:rPr>
              <w:t>Seguimientos</w:t>
            </w:r>
          </w:p>
        </w:tc>
        <w:tc>
          <w:tcPr>
            <w:tcW w:w="5460" w:type="dxa"/>
            <w:tcBorders>
              <w:top w:val="nil"/>
              <w:left w:val="nil"/>
              <w:bottom w:val="nil"/>
              <w:right w:val="nil"/>
            </w:tcBorders>
            <w:tcMar>
              <w:top w:w="0" w:type="dxa"/>
              <w:left w:w="100" w:type="dxa"/>
              <w:bottom w:w="0" w:type="dxa"/>
              <w:right w:w="100" w:type="dxa"/>
            </w:tcMar>
          </w:tcPr>
          <w:p w14:paraId="3904BB60" w14:textId="77777777" w:rsidR="00291165" w:rsidRDefault="00000000">
            <w:pPr>
              <w:spacing w:after="160"/>
            </w:pPr>
            <w:r>
              <w:t>Contactos de postventa tras la atención (satisfacción 1–5, evolución clínica e incidencias).</w:t>
            </w:r>
          </w:p>
        </w:tc>
      </w:tr>
      <w:tr w:rsidR="00291165" w14:paraId="5D80DB18" w14:textId="77777777">
        <w:trPr>
          <w:trHeight w:val="705"/>
        </w:trPr>
        <w:tc>
          <w:tcPr>
            <w:tcW w:w="3045" w:type="dxa"/>
            <w:tcBorders>
              <w:top w:val="nil"/>
              <w:left w:val="nil"/>
              <w:bottom w:val="nil"/>
              <w:right w:val="nil"/>
            </w:tcBorders>
            <w:tcMar>
              <w:top w:w="0" w:type="dxa"/>
              <w:left w:w="100" w:type="dxa"/>
              <w:bottom w:w="0" w:type="dxa"/>
              <w:right w:w="100" w:type="dxa"/>
            </w:tcMar>
          </w:tcPr>
          <w:p w14:paraId="44C99387" w14:textId="77777777" w:rsidR="00291165" w:rsidRDefault="00000000">
            <w:pPr>
              <w:spacing w:after="160"/>
              <w:rPr>
                <w:b/>
                <w:bCs/>
              </w:rPr>
            </w:pPr>
            <w:r>
              <w:rPr>
                <w:b/>
                <w:bCs/>
              </w:rPr>
              <w:t>EventosEtapa</w:t>
            </w:r>
          </w:p>
        </w:tc>
        <w:tc>
          <w:tcPr>
            <w:tcW w:w="5460" w:type="dxa"/>
            <w:tcBorders>
              <w:top w:val="nil"/>
              <w:left w:val="nil"/>
              <w:bottom w:val="nil"/>
              <w:right w:val="nil"/>
            </w:tcBorders>
            <w:tcMar>
              <w:top w:w="0" w:type="dxa"/>
              <w:left w:w="100" w:type="dxa"/>
              <w:bottom w:w="0" w:type="dxa"/>
              <w:right w:w="100" w:type="dxa"/>
            </w:tcMar>
          </w:tcPr>
          <w:p w14:paraId="042D6B7A" w14:textId="77777777" w:rsidR="00291165" w:rsidRDefault="00000000">
            <w:pPr>
              <w:spacing w:after="160"/>
            </w:pPr>
            <w:r>
              <w:t xml:space="preserve">Auditoría y trazabilidad histórica de transiciones de etapa del paciente en el </w:t>
            </w:r>
            <w:r>
              <w:rPr>
                <w:i/>
                <w:iCs/>
              </w:rPr>
              <w:t>Funnel</w:t>
            </w:r>
            <w:r>
              <w:t>.</w:t>
            </w:r>
          </w:p>
        </w:tc>
      </w:tr>
      <w:tr w:rsidR="00291165" w14:paraId="47F62265" w14:textId="77777777">
        <w:trPr>
          <w:trHeight w:val="705"/>
        </w:trPr>
        <w:tc>
          <w:tcPr>
            <w:tcW w:w="3045" w:type="dxa"/>
            <w:tcBorders>
              <w:top w:val="nil"/>
              <w:left w:val="nil"/>
              <w:bottom w:val="nil"/>
              <w:right w:val="nil"/>
            </w:tcBorders>
            <w:tcMar>
              <w:top w:w="0" w:type="dxa"/>
              <w:left w:w="100" w:type="dxa"/>
              <w:bottom w:w="0" w:type="dxa"/>
              <w:right w:w="100" w:type="dxa"/>
            </w:tcMar>
          </w:tcPr>
          <w:p w14:paraId="33621544" w14:textId="77777777" w:rsidR="00291165" w:rsidRDefault="00000000">
            <w:pPr>
              <w:spacing w:after="160"/>
              <w:rPr>
                <w:b/>
                <w:bCs/>
              </w:rPr>
            </w:pPr>
            <w:r>
              <w:rPr>
                <w:b/>
                <w:bCs/>
              </w:rPr>
              <w:t>Incidencias</w:t>
            </w:r>
          </w:p>
        </w:tc>
        <w:tc>
          <w:tcPr>
            <w:tcW w:w="5460" w:type="dxa"/>
            <w:tcBorders>
              <w:top w:val="nil"/>
              <w:left w:val="nil"/>
              <w:bottom w:val="nil"/>
              <w:right w:val="nil"/>
            </w:tcBorders>
            <w:tcMar>
              <w:top w:w="0" w:type="dxa"/>
              <w:left w:w="100" w:type="dxa"/>
              <w:bottom w:w="0" w:type="dxa"/>
              <w:right w:w="100" w:type="dxa"/>
            </w:tcMar>
          </w:tcPr>
          <w:p w14:paraId="54D69A9B" w14:textId="77777777" w:rsidR="00291165" w:rsidRDefault="00000000">
            <w:pPr>
              <w:spacing w:after="160"/>
            </w:pPr>
            <w:r>
              <w:t>Tickets de problemas operativos, transaccionales (rechazo de pago) o clínicos.</w:t>
            </w:r>
          </w:p>
        </w:tc>
      </w:tr>
      <w:tr w:rsidR="00291165" w14:paraId="277D26C9" w14:textId="77777777">
        <w:trPr>
          <w:trHeight w:val="720"/>
        </w:trPr>
        <w:tc>
          <w:tcPr>
            <w:tcW w:w="3045" w:type="dxa"/>
            <w:tcBorders>
              <w:top w:val="nil"/>
              <w:left w:val="nil"/>
              <w:bottom w:val="single" w:sz="6" w:space="0" w:color="7F7F7F"/>
              <w:right w:val="nil"/>
            </w:tcBorders>
            <w:tcMar>
              <w:top w:w="0" w:type="dxa"/>
              <w:left w:w="100" w:type="dxa"/>
              <w:bottom w:w="0" w:type="dxa"/>
              <w:right w:w="100" w:type="dxa"/>
            </w:tcMar>
          </w:tcPr>
          <w:p w14:paraId="489260B8" w14:textId="77777777" w:rsidR="00291165" w:rsidRDefault="00000000">
            <w:pPr>
              <w:spacing w:after="160"/>
              <w:rPr>
                <w:b/>
                <w:bCs/>
              </w:rPr>
            </w:pPr>
            <w:r>
              <w:rPr>
                <w:b/>
                <w:bCs/>
              </w:rPr>
              <w:t>DecisionesIA</w:t>
            </w:r>
          </w:p>
        </w:tc>
        <w:tc>
          <w:tcPr>
            <w:tcW w:w="5460" w:type="dxa"/>
            <w:tcBorders>
              <w:top w:val="nil"/>
              <w:left w:val="nil"/>
              <w:bottom w:val="single" w:sz="6" w:space="0" w:color="7F7F7F"/>
              <w:right w:val="nil"/>
            </w:tcBorders>
            <w:tcMar>
              <w:top w:w="0" w:type="dxa"/>
              <w:left w:w="100" w:type="dxa"/>
              <w:bottom w:w="0" w:type="dxa"/>
              <w:right w:w="100" w:type="dxa"/>
            </w:tcMar>
          </w:tcPr>
          <w:p w14:paraId="32955F7E" w14:textId="77777777" w:rsidR="00291165" w:rsidRDefault="00000000">
            <w:pPr>
              <w:spacing w:after="160"/>
            </w:pPr>
            <w:r>
              <w:t>Registro de inferencias y sugerencias generadas por modelos de IA (Groq LLM/asistente de cobro).</w:t>
            </w:r>
          </w:p>
        </w:tc>
      </w:tr>
    </w:tbl>
    <w:p w14:paraId="0745C7D6" w14:textId="77777777" w:rsidR="00291165" w:rsidRDefault="00000000">
      <w:pPr>
        <w:pStyle w:val="Ttulo1"/>
      </w:pPr>
      <w:bookmarkStart w:id="15" w:name="_d1xzxkss1bua" w:colFirst="0" w:colLast="0"/>
      <w:bookmarkEnd w:id="15"/>
      <w:r>
        <w:lastRenderedPageBreak/>
        <w:t>Etapa BUYER</w:t>
      </w:r>
    </w:p>
    <w:p w14:paraId="1B1015EA" w14:textId="77777777" w:rsidR="00291165" w:rsidRDefault="00000000">
      <w:pPr>
        <w:pStyle w:val="Ttulo2"/>
      </w:pPr>
      <w:bookmarkStart w:id="16" w:name="_3uecu9qontpd" w:colFirst="0" w:colLast="0"/>
      <w:bookmarkEnd w:id="16"/>
      <w:r>
        <w:t>Objetivo y criterio de conversión</w:t>
      </w:r>
    </w:p>
    <w:p w14:paraId="53257C30" w14:textId="77777777" w:rsidR="00291165" w:rsidRDefault="00000000">
      <w:pPr>
        <w:numPr>
          <w:ilvl w:val="0"/>
          <w:numId w:val="24"/>
        </w:numPr>
        <w:spacing w:line="360" w:lineRule="auto"/>
        <w:jc w:val="both"/>
      </w:pPr>
      <w:r>
        <w:rPr>
          <w:b/>
          <w:bCs/>
        </w:rPr>
        <w:t>Finalidad de la fase</w:t>
      </w:r>
      <w:r>
        <w:t xml:space="preserve">: La etapa BUYER es el punto inicial del proceso comercial de NexoSalud. Su propósito es captar personas interesadas provenientes de redes sociales, páginas web o convenios, registrando únicamente datos básicos de contacto y su autorización, sin recopilar información clínica sensible.   </w:t>
      </w:r>
    </w:p>
    <w:p w14:paraId="601A1088" w14:textId="77777777" w:rsidR="00291165" w:rsidRDefault="00000000">
      <w:pPr>
        <w:numPr>
          <w:ilvl w:val="0"/>
          <w:numId w:val="24"/>
        </w:numPr>
        <w:spacing w:line="360" w:lineRule="auto"/>
        <w:jc w:val="both"/>
      </w:pPr>
      <w:r>
        <w:rPr>
          <w:b/>
          <w:bCs/>
        </w:rPr>
        <w:t>Definición y condición de entrada</w:t>
      </w:r>
      <w:r>
        <w:t xml:space="preserve">: Una persona se considera BUYER cuando proporciona voluntariamente su nombre, al menos un medio de contacto (teléfono, WhatsApp o correo) y acepta ser contactada. No se consideran BUYER las visitas anónimas o interacciones sin identificación.   </w:t>
      </w:r>
    </w:p>
    <w:p w14:paraId="62F91C1A" w14:textId="77777777" w:rsidR="00291165" w:rsidRDefault="00000000">
      <w:pPr>
        <w:numPr>
          <w:ilvl w:val="0"/>
          <w:numId w:val="24"/>
        </w:numPr>
        <w:spacing w:line="360" w:lineRule="auto"/>
        <w:jc w:val="both"/>
      </w:pPr>
      <w:r>
        <w:rPr>
          <w:b/>
          <w:bCs/>
        </w:rPr>
        <w:t>Delimitación de la demanda inicial</w:t>
      </w:r>
      <w:r>
        <w:t xml:space="preserve">: El BUYER expresa interés general por algún servicio de la clínica, como evaluación odontológica, blanqueamiento dental, ortodoncia, o rehabilitación. En esta fase no se realizan diagnósticos ni se recopila información clínica detallada.   </w:t>
      </w:r>
    </w:p>
    <w:p w14:paraId="09B80477" w14:textId="77777777" w:rsidR="00291165" w:rsidRDefault="00000000">
      <w:pPr>
        <w:numPr>
          <w:ilvl w:val="0"/>
          <w:numId w:val="24"/>
        </w:numPr>
        <w:spacing w:line="360" w:lineRule="auto"/>
        <w:jc w:val="both"/>
      </w:pPr>
      <w:r>
        <w:rPr>
          <w:b/>
          <w:bCs/>
        </w:rPr>
        <w:t>Criterio de salida (Conversión a LEAD)</w:t>
      </w:r>
      <w:r>
        <w:t xml:space="preserve">: El BUYER pasa a ser LEAD cuando demuestra una intención concreta, por ejemplo, al solicitar precios, disponibilidad de citas, información sobre especialistas, sedes o condiciones de reserva. Si solo realiza consultas generales o no expresa una necesidad específica, permanece como BUYER.   </w:t>
      </w:r>
    </w:p>
    <w:p w14:paraId="738FF5BC" w14:textId="77777777" w:rsidR="00291165" w:rsidRDefault="00000000">
      <w:pPr>
        <w:numPr>
          <w:ilvl w:val="0"/>
          <w:numId w:val="24"/>
        </w:numPr>
        <w:spacing w:line="360" w:lineRule="auto"/>
        <w:jc w:val="both"/>
      </w:pPr>
      <w:r>
        <w:rPr>
          <w:b/>
          <w:bCs/>
        </w:rPr>
        <w:t>Registro y trazabilidad</w:t>
      </w:r>
      <w:r>
        <w:t>: La transición formal inserta un registro en Solicitudes, actualiza el estado en LEAD y genera el evento auditable en EventosEtapa para alimentar el indicador B1 y el análisis de cohortes.</w:t>
      </w:r>
    </w:p>
    <w:p w14:paraId="74D32973" w14:textId="77777777" w:rsidR="00291165" w:rsidRDefault="00000000">
      <w:pPr>
        <w:pStyle w:val="Ttulo2"/>
        <w:spacing w:line="360" w:lineRule="auto"/>
        <w:jc w:val="both"/>
      </w:pPr>
      <w:bookmarkStart w:id="17" w:name="_kdj11mui0rza" w:colFirst="0" w:colLast="0"/>
      <w:bookmarkEnd w:id="17"/>
      <w:r>
        <w:t>Proceso Operativo / Actividades Clave</w:t>
      </w:r>
    </w:p>
    <w:p w14:paraId="63EA203A" w14:textId="77777777" w:rsidR="00291165" w:rsidRDefault="00000000">
      <w:pPr>
        <w:numPr>
          <w:ilvl w:val="0"/>
          <w:numId w:val="7"/>
        </w:numPr>
        <w:spacing w:line="360" w:lineRule="auto"/>
        <w:jc w:val="both"/>
      </w:pPr>
      <w:r>
        <w:rPr>
          <w:b/>
          <w:bCs/>
        </w:rPr>
        <w:t>Segmento objetivo</w:t>
      </w:r>
      <w:r>
        <w:t xml:space="preserve">: El público objetivo delimitado comprende a la población adulta de la ciudad de Trujillo (de 18 a 45 años) que recurre a entornos digitales para gestionar atenciones odontológicas ambulatorias de carácter preventivo o básico.   </w:t>
      </w:r>
    </w:p>
    <w:p w14:paraId="27E3503A" w14:textId="77777777" w:rsidR="00291165" w:rsidRDefault="00000000">
      <w:pPr>
        <w:numPr>
          <w:ilvl w:val="0"/>
          <w:numId w:val="7"/>
        </w:numPr>
        <w:spacing w:line="360" w:lineRule="auto"/>
        <w:jc w:val="both"/>
      </w:pPr>
      <w:r>
        <w:rPr>
          <w:b/>
          <w:bCs/>
        </w:rPr>
        <w:t>Buyer persona</w:t>
      </w:r>
      <w:r>
        <w:t>: Para guiar las respuestas administrativas y operativas, se modelan arquetipos de perfil (como Lucía Mendoza y Carlos Rojas) que detallan sus datos de contacto, interés clínico inicial, franja horaria preferida y autorización de datos.</w:t>
      </w:r>
    </w:p>
    <w:p w14:paraId="56897DE9" w14:textId="77777777" w:rsidR="00291165" w:rsidRDefault="00000000">
      <w:pPr>
        <w:spacing w:line="360" w:lineRule="auto"/>
        <w:jc w:val="both"/>
        <w:rPr>
          <w:b/>
          <w:bCs/>
        </w:rPr>
      </w:pPr>
      <w:r>
        <w:rPr>
          <w:b/>
          <w:bCs/>
        </w:rPr>
        <w:lastRenderedPageBreak/>
        <w:t>Tabla 3</w:t>
      </w:r>
    </w:p>
    <w:p w14:paraId="73B0405D" w14:textId="77777777" w:rsidR="00291165" w:rsidRDefault="00000000">
      <w:pPr>
        <w:spacing w:line="360" w:lineRule="auto"/>
        <w:jc w:val="both"/>
      </w:pPr>
      <w:r>
        <w:rPr>
          <w:i/>
          <w:iCs/>
        </w:rPr>
        <w:t>Casos de Perfiles de Buyer</w:t>
      </w:r>
    </w:p>
    <w:tbl>
      <w:tblPr>
        <w:tblStyle w:val="a1"/>
        <w:tblW w:w="9645" w:type="dxa"/>
        <w:tblInd w:w="-240" w:type="dxa"/>
        <w:tblBorders>
          <w:top w:val="nil"/>
          <w:left w:val="nil"/>
          <w:bottom w:val="nil"/>
          <w:right w:val="nil"/>
          <w:insideH w:val="nil"/>
          <w:insideV w:val="nil"/>
        </w:tblBorders>
        <w:tblLayout w:type="fixed"/>
        <w:tblLook w:val="0600" w:firstRow="0" w:lastRow="0" w:firstColumn="0" w:lastColumn="0" w:noHBand="1" w:noVBand="1"/>
      </w:tblPr>
      <w:tblGrid>
        <w:gridCol w:w="1305"/>
        <w:gridCol w:w="1545"/>
        <w:gridCol w:w="1350"/>
        <w:gridCol w:w="1530"/>
        <w:gridCol w:w="1215"/>
        <w:gridCol w:w="2700"/>
      </w:tblGrid>
      <w:tr w:rsidR="00291165" w14:paraId="43A7EB03" w14:textId="77777777">
        <w:trPr>
          <w:trHeight w:val="720"/>
        </w:trPr>
        <w:tc>
          <w:tcPr>
            <w:tcW w:w="1305" w:type="dxa"/>
            <w:tcBorders>
              <w:top w:val="single" w:sz="5" w:space="0" w:color="7F7F7F"/>
              <w:left w:val="nil"/>
              <w:bottom w:val="single" w:sz="5" w:space="0" w:color="7F7F7F"/>
              <w:right w:val="nil"/>
            </w:tcBorders>
            <w:tcMar>
              <w:top w:w="0" w:type="dxa"/>
              <w:left w:w="100" w:type="dxa"/>
              <w:bottom w:w="0" w:type="dxa"/>
              <w:right w:w="100" w:type="dxa"/>
            </w:tcMar>
            <w:vAlign w:val="center"/>
          </w:tcPr>
          <w:p w14:paraId="4BA21F21" w14:textId="77777777" w:rsidR="00291165" w:rsidRDefault="00000000">
            <w:pPr>
              <w:spacing w:after="160"/>
              <w:rPr>
                <w:b/>
                <w:bCs/>
              </w:rPr>
            </w:pPr>
            <w:r>
              <w:rPr>
                <w:b/>
                <w:bCs/>
              </w:rPr>
              <w:t>Dimensión / Agrupación</w:t>
            </w:r>
          </w:p>
        </w:tc>
        <w:tc>
          <w:tcPr>
            <w:tcW w:w="1545" w:type="dxa"/>
            <w:tcBorders>
              <w:top w:val="single" w:sz="5" w:space="0" w:color="7F7F7F"/>
              <w:left w:val="nil"/>
              <w:bottom w:val="single" w:sz="5" w:space="0" w:color="7F7F7F"/>
              <w:right w:val="nil"/>
            </w:tcBorders>
            <w:tcMar>
              <w:top w:w="0" w:type="dxa"/>
              <w:left w:w="100" w:type="dxa"/>
              <w:bottom w:w="0" w:type="dxa"/>
              <w:right w:w="100" w:type="dxa"/>
            </w:tcMar>
            <w:vAlign w:val="center"/>
          </w:tcPr>
          <w:p w14:paraId="25910BD5" w14:textId="77777777" w:rsidR="00291165" w:rsidRDefault="00000000">
            <w:pPr>
              <w:spacing w:after="160"/>
              <w:rPr>
                <w:b/>
                <w:bCs/>
              </w:rPr>
            </w:pPr>
            <w:r>
              <w:rPr>
                <w:b/>
                <w:bCs/>
              </w:rPr>
              <w:t>Variable / Campo</w:t>
            </w:r>
          </w:p>
        </w:tc>
        <w:tc>
          <w:tcPr>
            <w:tcW w:w="1350" w:type="dxa"/>
            <w:tcBorders>
              <w:top w:val="single" w:sz="5" w:space="0" w:color="7F7F7F"/>
              <w:left w:val="nil"/>
              <w:bottom w:val="single" w:sz="5" w:space="0" w:color="7F7F7F"/>
              <w:right w:val="nil"/>
            </w:tcBorders>
            <w:tcMar>
              <w:top w:w="0" w:type="dxa"/>
              <w:left w:w="100" w:type="dxa"/>
              <w:bottom w:w="0" w:type="dxa"/>
              <w:right w:w="100" w:type="dxa"/>
            </w:tcMar>
            <w:vAlign w:val="center"/>
          </w:tcPr>
          <w:p w14:paraId="487FB1DC" w14:textId="77777777" w:rsidR="00291165" w:rsidRDefault="00000000">
            <w:pPr>
              <w:spacing w:after="160"/>
              <w:rPr>
                <w:b/>
                <w:bCs/>
              </w:rPr>
            </w:pPr>
            <w:r>
              <w:rPr>
                <w:b/>
                <w:bCs/>
              </w:rPr>
              <w:t>Origen del Dato</w:t>
            </w:r>
          </w:p>
        </w:tc>
        <w:tc>
          <w:tcPr>
            <w:tcW w:w="1530" w:type="dxa"/>
            <w:tcBorders>
              <w:top w:val="single" w:sz="5" w:space="0" w:color="7F7F7F"/>
              <w:left w:val="nil"/>
              <w:bottom w:val="single" w:sz="5" w:space="0" w:color="7F7F7F"/>
              <w:right w:val="nil"/>
            </w:tcBorders>
            <w:tcMar>
              <w:top w:w="0" w:type="dxa"/>
              <w:left w:w="100" w:type="dxa"/>
              <w:bottom w:w="0" w:type="dxa"/>
              <w:right w:w="100" w:type="dxa"/>
            </w:tcMar>
            <w:vAlign w:val="center"/>
          </w:tcPr>
          <w:p w14:paraId="65D729B3" w14:textId="77777777" w:rsidR="00291165" w:rsidRDefault="00000000">
            <w:pPr>
              <w:spacing w:after="160"/>
              <w:rPr>
                <w:b/>
                <w:bCs/>
              </w:rPr>
            </w:pPr>
            <w:r>
              <w:rPr>
                <w:b/>
                <w:bCs/>
              </w:rPr>
              <w:t>Buyer Persona 1: Lucía Mendoza</w:t>
            </w:r>
          </w:p>
        </w:tc>
        <w:tc>
          <w:tcPr>
            <w:tcW w:w="1215" w:type="dxa"/>
            <w:tcBorders>
              <w:top w:val="single" w:sz="5" w:space="0" w:color="7F7F7F"/>
              <w:left w:val="nil"/>
              <w:bottom w:val="single" w:sz="5" w:space="0" w:color="7F7F7F"/>
              <w:right w:val="nil"/>
            </w:tcBorders>
            <w:tcMar>
              <w:top w:w="0" w:type="dxa"/>
              <w:left w:w="100" w:type="dxa"/>
              <w:bottom w:w="0" w:type="dxa"/>
              <w:right w:w="100" w:type="dxa"/>
            </w:tcMar>
            <w:vAlign w:val="center"/>
          </w:tcPr>
          <w:p w14:paraId="0A679DA2" w14:textId="77777777" w:rsidR="00291165" w:rsidRDefault="00000000">
            <w:pPr>
              <w:spacing w:after="160"/>
              <w:rPr>
                <w:b/>
                <w:bCs/>
              </w:rPr>
            </w:pPr>
            <w:r>
              <w:rPr>
                <w:b/>
                <w:bCs/>
              </w:rPr>
              <w:t>Buyer Persona 2: Carlos Rojas</w:t>
            </w:r>
          </w:p>
        </w:tc>
        <w:tc>
          <w:tcPr>
            <w:tcW w:w="2700" w:type="dxa"/>
            <w:tcBorders>
              <w:top w:val="single" w:sz="5" w:space="0" w:color="7F7F7F"/>
              <w:left w:val="nil"/>
              <w:bottom w:val="single" w:sz="5" w:space="0" w:color="7F7F7F"/>
              <w:right w:val="nil"/>
            </w:tcBorders>
            <w:tcMar>
              <w:top w:w="0" w:type="dxa"/>
              <w:left w:w="100" w:type="dxa"/>
              <w:bottom w:w="0" w:type="dxa"/>
              <w:right w:w="100" w:type="dxa"/>
            </w:tcMar>
            <w:vAlign w:val="center"/>
          </w:tcPr>
          <w:p w14:paraId="44170F04" w14:textId="77777777" w:rsidR="00291165" w:rsidRDefault="00000000">
            <w:pPr>
              <w:spacing w:after="160"/>
              <w:rPr>
                <w:b/>
                <w:bCs/>
              </w:rPr>
            </w:pPr>
            <w:r>
              <w:rPr>
                <w:b/>
                <w:bCs/>
              </w:rPr>
              <w:t>Estado y Regla de Negocio para la Etapa BUYER</w:t>
            </w:r>
          </w:p>
        </w:tc>
      </w:tr>
      <w:tr w:rsidR="00291165" w14:paraId="34AFAF80" w14:textId="77777777">
        <w:trPr>
          <w:trHeight w:val="1761"/>
        </w:trPr>
        <w:tc>
          <w:tcPr>
            <w:tcW w:w="1305" w:type="dxa"/>
            <w:vMerge w:val="restart"/>
            <w:tcBorders>
              <w:top w:val="nil"/>
              <w:left w:val="nil"/>
              <w:bottom w:val="single" w:sz="5" w:space="0" w:color="7F7F7F"/>
              <w:right w:val="nil"/>
            </w:tcBorders>
            <w:tcMar>
              <w:top w:w="0" w:type="dxa"/>
              <w:left w:w="100" w:type="dxa"/>
              <w:bottom w:w="0" w:type="dxa"/>
              <w:right w:w="100" w:type="dxa"/>
            </w:tcMar>
            <w:vAlign w:val="center"/>
          </w:tcPr>
          <w:p w14:paraId="1BEFB4C6" w14:textId="77777777" w:rsidR="00291165" w:rsidRDefault="00000000">
            <w:pPr>
              <w:spacing w:after="160"/>
              <w:rPr>
                <w:b/>
                <w:bCs/>
              </w:rPr>
            </w:pPr>
            <w:r>
              <w:rPr>
                <w:b/>
                <w:bCs/>
              </w:rPr>
              <w:t>Identificación y Contacto</w:t>
            </w:r>
          </w:p>
        </w:tc>
        <w:tc>
          <w:tcPr>
            <w:tcW w:w="1545" w:type="dxa"/>
            <w:tcBorders>
              <w:top w:val="nil"/>
              <w:left w:val="nil"/>
              <w:bottom w:val="nil"/>
              <w:right w:val="nil"/>
            </w:tcBorders>
            <w:tcMar>
              <w:top w:w="0" w:type="dxa"/>
              <w:left w:w="100" w:type="dxa"/>
              <w:bottom w:w="0" w:type="dxa"/>
              <w:right w:w="100" w:type="dxa"/>
            </w:tcMar>
            <w:vAlign w:val="center"/>
          </w:tcPr>
          <w:p w14:paraId="55F6CBDF" w14:textId="77777777" w:rsidR="00291165" w:rsidRDefault="00000000">
            <w:pPr>
              <w:spacing w:after="160"/>
              <w:rPr>
                <w:b/>
                <w:bCs/>
              </w:rPr>
            </w:pPr>
            <w:r>
              <w:rPr>
                <w:b/>
                <w:bCs/>
              </w:rPr>
              <w:t>Nombres y Apellidos</w:t>
            </w:r>
          </w:p>
        </w:tc>
        <w:tc>
          <w:tcPr>
            <w:tcW w:w="1350" w:type="dxa"/>
            <w:tcBorders>
              <w:top w:val="nil"/>
              <w:left w:val="nil"/>
              <w:bottom w:val="nil"/>
              <w:right w:val="nil"/>
            </w:tcBorders>
            <w:tcMar>
              <w:top w:w="0" w:type="dxa"/>
              <w:left w:w="100" w:type="dxa"/>
              <w:bottom w:w="0" w:type="dxa"/>
              <w:right w:w="100" w:type="dxa"/>
            </w:tcMar>
            <w:vAlign w:val="center"/>
          </w:tcPr>
          <w:p w14:paraId="77F80FD6" w14:textId="77777777" w:rsidR="00291165" w:rsidRDefault="00000000">
            <w:pPr>
              <w:spacing w:after="160"/>
            </w:pPr>
            <w:r>
              <w:t>Proporcionado por usuario</w:t>
            </w:r>
          </w:p>
        </w:tc>
        <w:tc>
          <w:tcPr>
            <w:tcW w:w="1530" w:type="dxa"/>
            <w:tcBorders>
              <w:top w:val="nil"/>
              <w:left w:val="nil"/>
              <w:bottom w:val="nil"/>
              <w:right w:val="nil"/>
            </w:tcBorders>
            <w:tcMar>
              <w:top w:w="0" w:type="dxa"/>
              <w:left w:w="100" w:type="dxa"/>
              <w:bottom w:w="0" w:type="dxa"/>
              <w:right w:w="100" w:type="dxa"/>
            </w:tcMar>
            <w:vAlign w:val="center"/>
          </w:tcPr>
          <w:p w14:paraId="02847F2E" w14:textId="77777777" w:rsidR="00291165" w:rsidRDefault="00000000">
            <w:pPr>
              <w:spacing w:after="160"/>
            </w:pPr>
            <w:r>
              <w:t>Lucía Mendoza</w:t>
            </w:r>
          </w:p>
        </w:tc>
        <w:tc>
          <w:tcPr>
            <w:tcW w:w="1215" w:type="dxa"/>
            <w:tcBorders>
              <w:top w:val="nil"/>
              <w:left w:val="nil"/>
              <w:bottom w:val="nil"/>
              <w:right w:val="nil"/>
            </w:tcBorders>
            <w:tcMar>
              <w:top w:w="0" w:type="dxa"/>
              <w:left w:w="100" w:type="dxa"/>
              <w:bottom w:w="0" w:type="dxa"/>
              <w:right w:w="100" w:type="dxa"/>
            </w:tcMar>
            <w:vAlign w:val="center"/>
          </w:tcPr>
          <w:p w14:paraId="300FB3B2" w14:textId="77777777" w:rsidR="00291165" w:rsidRDefault="00000000">
            <w:pPr>
              <w:spacing w:after="160"/>
            </w:pPr>
            <w:r>
              <w:t>Carlos Rojas</w:t>
            </w:r>
          </w:p>
        </w:tc>
        <w:tc>
          <w:tcPr>
            <w:tcW w:w="2700" w:type="dxa"/>
            <w:tcBorders>
              <w:top w:val="nil"/>
              <w:left w:val="nil"/>
              <w:bottom w:val="nil"/>
              <w:right w:val="nil"/>
            </w:tcBorders>
            <w:tcMar>
              <w:top w:w="0" w:type="dxa"/>
              <w:left w:w="100" w:type="dxa"/>
              <w:bottom w:w="0" w:type="dxa"/>
              <w:right w:w="100" w:type="dxa"/>
            </w:tcMar>
            <w:vAlign w:val="center"/>
          </w:tcPr>
          <w:p w14:paraId="656D7F0B" w14:textId="77777777" w:rsidR="00291165" w:rsidRDefault="00000000">
            <w:pPr>
              <w:spacing w:after="160"/>
            </w:pPr>
            <w:r>
              <w:rPr>
                <w:b/>
                <w:bCs/>
              </w:rPr>
              <w:t>Obligatorio.</w:t>
            </w:r>
            <w:r>
              <w:t xml:space="preserve"> Identificación básica para evitar registros anónimos.</w:t>
            </w:r>
          </w:p>
        </w:tc>
      </w:tr>
      <w:tr w:rsidR="00291165" w14:paraId="1FAAC926" w14:textId="77777777">
        <w:trPr>
          <w:trHeight w:val="705"/>
        </w:trPr>
        <w:tc>
          <w:tcPr>
            <w:tcW w:w="1305" w:type="dxa"/>
            <w:vMerge/>
            <w:tcBorders>
              <w:top w:val="nil"/>
              <w:left w:val="nil"/>
              <w:bottom w:val="single" w:sz="5" w:space="0" w:color="7F7F7F"/>
              <w:right w:val="nil"/>
            </w:tcBorders>
            <w:tcMar>
              <w:top w:w="100" w:type="dxa"/>
              <w:left w:w="100" w:type="dxa"/>
              <w:bottom w:w="100" w:type="dxa"/>
              <w:right w:w="100" w:type="dxa"/>
            </w:tcMar>
            <w:vAlign w:val="center"/>
          </w:tcPr>
          <w:p w14:paraId="52EC878F" w14:textId="77777777" w:rsidR="00291165" w:rsidRDefault="00291165">
            <w:pPr>
              <w:spacing w:line="360" w:lineRule="auto"/>
              <w:jc w:val="both"/>
            </w:pPr>
          </w:p>
        </w:tc>
        <w:tc>
          <w:tcPr>
            <w:tcW w:w="1545" w:type="dxa"/>
            <w:tcBorders>
              <w:top w:val="nil"/>
              <w:left w:val="nil"/>
              <w:bottom w:val="nil"/>
              <w:right w:val="nil"/>
            </w:tcBorders>
            <w:tcMar>
              <w:top w:w="0" w:type="dxa"/>
              <w:left w:w="100" w:type="dxa"/>
              <w:bottom w:w="0" w:type="dxa"/>
              <w:right w:w="100" w:type="dxa"/>
            </w:tcMar>
            <w:vAlign w:val="center"/>
          </w:tcPr>
          <w:p w14:paraId="57194C6B" w14:textId="77777777" w:rsidR="00291165" w:rsidRDefault="00000000">
            <w:pPr>
              <w:spacing w:after="160"/>
              <w:rPr>
                <w:b/>
                <w:bCs/>
              </w:rPr>
            </w:pPr>
            <w:r>
              <w:rPr>
                <w:b/>
                <w:bCs/>
              </w:rPr>
              <w:t>Teléfono / WhatsApp</w:t>
            </w:r>
          </w:p>
        </w:tc>
        <w:tc>
          <w:tcPr>
            <w:tcW w:w="1350" w:type="dxa"/>
            <w:tcBorders>
              <w:top w:val="nil"/>
              <w:left w:val="nil"/>
              <w:bottom w:val="nil"/>
              <w:right w:val="nil"/>
            </w:tcBorders>
            <w:tcMar>
              <w:top w:w="0" w:type="dxa"/>
              <w:left w:w="100" w:type="dxa"/>
              <w:bottom w:w="0" w:type="dxa"/>
              <w:right w:w="100" w:type="dxa"/>
            </w:tcMar>
            <w:vAlign w:val="center"/>
          </w:tcPr>
          <w:p w14:paraId="00958C0D" w14:textId="77777777" w:rsidR="00291165" w:rsidRDefault="00000000">
            <w:pPr>
              <w:spacing w:after="160"/>
            </w:pPr>
            <w:r>
              <w:t>Proporcionado por usuario</w:t>
            </w:r>
          </w:p>
        </w:tc>
        <w:tc>
          <w:tcPr>
            <w:tcW w:w="1530" w:type="dxa"/>
            <w:tcBorders>
              <w:top w:val="nil"/>
              <w:left w:val="nil"/>
              <w:bottom w:val="nil"/>
              <w:right w:val="nil"/>
            </w:tcBorders>
            <w:tcMar>
              <w:top w:w="0" w:type="dxa"/>
              <w:left w:w="100" w:type="dxa"/>
              <w:bottom w:w="0" w:type="dxa"/>
              <w:right w:w="100" w:type="dxa"/>
            </w:tcMar>
            <w:vAlign w:val="center"/>
          </w:tcPr>
          <w:p w14:paraId="042A86C6" w14:textId="77777777" w:rsidR="00291165" w:rsidRDefault="00000000">
            <w:pPr>
              <w:spacing w:after="160"/>
            </w:pPr>
            <w:r>
              <w:t>+51987654321</w:t>
            </w:r>
          </w:p>
        </w:tc>
        <w:tc>
          <w:tcPr>
            <w:tcW w:w="1215" w:type="dxa"/>
            <w:tcBorders>
              <w:top w:val="nil"/>
              <w:left w:val="nil"/>
              <w:bottom w:val="nil"/>
              <w:right w:val="nil"/>
            </w:tcBorders>
            <w:tcMar>
              <w:top w:w="0" w:type="dxa"/>
              <w:left w:w="100" w:type="dxa"/>
              <w:bottom w:w="0" w:type="dxa"/>
              <w:right w:w="100" w:type="dxa"/>
            </w:tcMar>
            <w:vAlign w:val="center"/>
          </w:tcPr>
          <w:p w14:paraId="6E81084F" w14:textId="77777777" w:rsidR="00291165" w:rsidRDefault="00000000">
            <w:pPr>
              <w:spacing w:after="160"/>
            </w:pPr>
            <w:r>
              <w:t>+51999666555</w:t>
            </w:r>
          </w:p>
        </w:tc>
        <w:tc>
          <w:tcPr>
            <w:tcW w:w="2700" w:type="dxa"/>
            <w:tcBorders>
              <w:top w:val="nil"/>
              <w:left w:val="nil"/>
              <w:bottom w:val="nil"/>
              <w:right w:val="nil"/>
            </w:tcBorders>
            <w:tcMar>
              <w:top w:w="0" w:type="dxa"/>
              <w:left w:w="100" w:type="dxa"/>
              <w:bottom w:w="0" w:type="dxa"/>
              <w:right w:w="100" w:type="dxa"/>
            </w:tcMar>
            <w:vAlign w:val="center"/>
          </w:tcPr>
          <w:p w14:paraId="6728B4BE" w14:textId="77777777" w:rsidR="00291165" w:rsidRDefault="00000000">
            <w:pPr>
              <w:spacing w:after="160"/>
            </w:pPr>
            <w:r>
              <w:rPr>
                <w:b/>
                <w:bCs/>
              </w:rPr>
              <w:t>Obligatorio.</w:t>
            </w:r>
            <w:r>
              <w:t xml:space="preserve"> Canal directo de respuesta comercial.</w:t>
            </w:r>
          </w:p>
        </w:tc>
      </w:tr>
      <w:tr w:rsidR="00291165" w14:paraId="0673E904" w14:textId="77777777">
        <w:trPr>
          <w:trHeight w:val="990"/>
        </w:trPr>
        <w:tc>
          <w:tcPr>
            <w:tcW w:w="1305" w:type="dxa"/>
            <w:vMerge/>
            <w:tcBorders>
              <w:top w:val="nil"/>
              <w:left w:val="nil"/>
              <w:bottom w:val="single" w:sz="5" w:space="0" w:color="7F7F7F"/>
              <w:right w:val="nil"/>
            </w:tcBorders>
            <w:tcMar>
              <w:top w:w="100" w:type="dxa"/>
              <w:left w:w="100" w:type="dxa"/>
              <w:bottom w:w="100" w:type="dxa"/>
              <w:right w:w="100" w:type="dxa"/>
            </w:tcMar>
            <w:vAlign w:val="center"/>
          </w:tcPr>
          <w:p w14:paraId="75F36E66" w14:textId="77777777" w:rsidR="00291165" w:rsidRDefault="00291165">
            <w:pPr>
              <w:spacing w:line="360" w:lineRule="auto"/>
              <w:jc w:val="both"/>
            </w:pPr>
          </w:p>
        </w:tc>
        <w:tc>
          <w:tcPr>
            <w:tcW w:w="1545" w:type="dxa"/>
            <w:tcBorders>
              <w:top w:val="nil"/>
              <w:left w:val="nil"/>
              <w:bottom w:val="single" w:sz="4" w:space="0" w:color="000000"/>
              <w:right w:val="nil"/>
            </w:tcBorders>
            <w:tcMar>
              <w:top w:w="0" w:type="dxa"/>
              <w:left w:w="100" w:type="dxa"/>
              <w:bottom w:w="0" w:type="dxa"/>
              <w:right w:w="100" w:type="dxa"/>
            </w:tcMar>
            <w:vAlign w:val="center"/>
          </w:tcPr>
          <w:p w14:paraId="16DF36B8" w14:textId="77777777" w:rsidR="00291165" w:rsidRDefault="00000000">
            <w:pPr>
              <w:spacing w:after="160"/>
              <w:rPr>
                <w:b/>
                <w:bCs/>
              </w:rPr>
            </w:pPr>
            <w:r>
              <w:rPr>
                <w:b/>
                <w:bCs/>
              </w:rPr>
              <w:t>Correo Electrónico</w:t>
            </w:r>
          </w:p>
        </w:tc>
        <w:tc>
          <w:tcPr>
            <w:tcW w:w="1350" w:type="dxa"/>
            <w:tcBorders>
              <w:top w:val="nil"/>
              <w:left w:val="nil"/>
              <w:bottom w:val="single" w:sz="4" w:space="0" w:color="000000"/>
              <w:right w:val="nil"/>
            </w:tcBorders>
            <w:tcMar>
              <w:top w:w="0" w:type="dxa"/>
              <w:left w:w="100" w:type="dxa"/>
              <w:bottom w:w="0" w:type="dxa"/>
              <w:right w:w="100" w:type="dxa"/>
            </w:tcMar>
            <w:vAlign w:val="center"/>
          </w:tcPr>
          <w:p w14:paraId="0C42E778" w14:textId="77777777" w:rsidR="00291165" w:rsidRDefault="00000000">
            <w:pPr>
              <w:spacing w:after="160"/>
            </w:pPr>
            <w:r>
              <w:t>Proporcionado por usuario</w:t>
            </w:r>
          </w:p>
        </w:tc>
        <w:tc>
          <w:tcPr>
            <w:tcW w:w="1530" w:type="dxa"/>
            <w:tcBorders>
              <w:top w:val="nil"/>
              <w:left w:val="nil"/>
              <w:bottom w:val="single" w:sz="4" w:space="0" w:color="000000"/>
              <w:right w:val="nil"/>
            </w:tcBorders>
            <w:tcMar>
              <w:top w:w="0" w:type="dxa"/>
              <w:left w:w="100" w:type="dxa"/>
              <w:bottom w:w="0" w:type="dxa"/>
              <w:right w:w="100" w:type="dxa"/>
            </w:tcMar>
            <w:vAlign w:val="center"/>
          </w:tcPr>
          <w:p w14:paraId="7DB6AA07" w14:textId="77777777" w:rsidR="00291165" w:rsidRDefault="00000000">
            <w:pPr>
              <w:spacing w:after="160"/>
            </w:pPr>
            <w:r>
              <w:t>lucia@example.com</w:t>
            </w:r>
          </w:p>
        </w:tc>
        <w:tc>
          <w:tcPr>
            <w:tcW w:w="1215" w:type="dxa"/>
            <w:tcBorders>
              <w:top w:val="nil"/>
              <w:left w:val="nil"/>
              <w:bottom w:val="single" w:sz="4" w:space="0" w:color="000000"/>
              <w:right w:val="nil"/>
            </w:tcBorders>
            <w:tcMar>
              <w:top w:w="0" w:type="dxa"/>
              <w:left w:w="100" w:type="dxa"/>
              <w:bottom w:w="0" w:type="dxa"/>
              <w:right w:w="100" w:type="dxa"/>
            </w:tcMar>
            <w:vAlign w:val="center"/>
          </w:tcPr>
          <w:p w14:paraId="63A5BAAA" w14:textId="77777777" w:rsidR="00291165" w:rsidRDefault="00000000">
            <w:pPr>
              <w:spacing w:after="160"/>
            </w:pPr>
            <w:r>
              <w:t>carlos@example.com</w:t>
            </w:r>
          </w:p>
        </w:tc>
        <w:tc>
          <w:tcPr>
            <w:tcW w:w="2700" w:type="dxa"/>
            <w:tcBorders>
              <w:top w:val="nil"/>
              <w:left w:val="nil"/>
              <w:bottom w:val="single" w:sz="4" w:space="0" w:color="000000"/>
              <w:right w:val="nil"/>
            </w:tcBorders>
            <w:tcMar>
              <w:top w:w="0" w:type="dxa"/>
              <w:left w:w="100" w:type="dxa"/>
              <w:bottom w:w="0" w:type="dxa"/>
              <w:right w:w="100" w:type="dxa"/>
            </w:tcMar>
            <w:vAlign w:val="center"/>
          </w:tcPr>
          <w:p w14:paraId="67F6E9CA" w14:textId="77777777" w:rsidR="00291165" w:rsidRDefault="00000000">
            <w:pPr>
              <w:spacing w:after="160"/>
            </w:pPr>
            <w:r>
              <w:rPr>
                <w:b/>
                <w:bCs/>
              </w:rPr>
              <w:t>Opcional.</w:t>
            </w:r>
            <w:r>
              <w:t xml:space="preserve"> Para envío alternativo de presupuestos/recordatorios.</w:t>
            </w:r>
          </w:p>
        </w:tc>
      </w:tr>
      <w:tr w:rsidR="00291165" w14:paraId="4F8D8653" w14:textId="77777777">
        <w:trPr>
          <w:trHeight w:val="990"/>
        </w:trPr>
        <w:tc>
          <w:tcPr>
            <w:tcW w:w="1305" w:type="dxa"/>
            <w:vMerge w:val="restart"/>
            <w:tcBorders>
              <w:top w:val="nil"/>
              <w:left w:val="nil"/>
              <w:bottom w:val="single" w:sz="5" w:space="0" w:color="7F7F7F"/>
              <w:right w:val="nil"/>
            </w:tcBorders>
            <w:tcMar>
              <w:top w:w="0" w:type="dxa"/>
              <w:left w:w="100" w:type="dxa"/>
              <w:bottom w:w="0" w:type="dxa"/>
              <w:right w:w="100" w:type="dxa"/>
            </w:tcMar>
            <w:vAlign w:val="center"/>
          </w:tcPr>
          <w:p w14:paraId="27BEF0E2" w14:textId="77777777" w:rsidR="00291165" w:rsidRDefault="00000000">
            <w:pPr>
              <w:spacing w:after="160"/>
              <w:rPr>
                <w:b/>
                <w:bCs/>
              </w:rPr>
            </w:pPr>
            <w:r>
              <w:rPr>
                <w:b/>
                <w:bCs/>
              </w:rPr>
              <w:t>Interés Clínico Inicial</w:t>
            </w:r>
          </w:p>
        </w:tc>
        <w:tc>
          <w:tcPr>
            <w:tcW w:w="1545" w:type="dxa"/>
            <w:tcBorders>
              <w:top w:val="single" w:sz="4" w:space="0" w:color="000000"/>
              <w:left w:val="nil"/>
              <w:bottom w:val="nil"/>
              <w:right w:val="nil"/>
            </w:tcBorders>
            <w:tcMar>
              <w:top w:w="0" w:type="dxa"/>
              <w:left w:w="100" w:type="dxa"/>
              <w:bottom w:w="0" w:type="dxa"/>
              <w:right w:w="100" w:type="dxa"/>
            </w:tcMar>
            <w:vAlign w:val="center"/>
          </w:tcPr>
          <w:p w14:paraId="632BCAF1" w14:textId="77777777" w:rsidR="00291165" w:rsidRDefault="00000000">
            <w:pPr>
              <w:spacing w:after="160"/>
              <w:rPr>
                <w:b/>
                <w:bCs/>
              </w:rPr>
            </w:pPr>
            <w:r>
              <w:rPr>
                <w:b/>
                <w:bCs/>
              </w:rPr>
              <w:t>Servicio de Interés</w:t>
            </w:r>
          </w:p>
        </w:tc>
        <w:tc>
          <w:tcPr>
            <w:tcW w:w="1350" w:type="dxa"/>
            <w:tcBorders>
              <w:top w:val="single" w:sz="4" w:space="0" w:color="000000"/>
              <w:left w:val="nil"/>
              <w:bottom w:val="nil"/>
              <w:right w:val="nil"/>
            </w:tcBorders>
            <w:tcMar>
              <w:top w:w="0" w:type="dxa"/>
              <w:left w:w="100" w:type="dxa"/>
              <w:bottom w:w="0" w:type="dxa"/>
              <w:right w:w="100" w:type="dxa"/>
            </w:tcMar>
            <w:vAlign w:val="center"/>
          </w:tcPr>
          <w:p w14:paraId="22156C46" w14:textId="77777777" w:rsidR="00291165" w:rsidRDefault="00000000">
            <w:pPr>
              <w:spacing w:after="160"/>
            </w:pPr>
            <w:r>
              <w:t>Proporcionado por usuario</w:t>
            </w:r>
          </w:p>
        </w:tc>
        <w:tc>
          <w:tcPr>
            <w:tcW w:w="1530" w:type="dxa"/>
            <w:tcBorders>
              <w:top w:val="single" w:sz="4" w:space="0" w:color="000000"/>
              <w:left w:val="nil"/>
              <w:bottom w:val="nil"/>
              <w:right w:val="nil"/>
            </w:tcBorders>
            <w:tcMar>
              <w:top w:w="0" w:type="dxa"/>
              <w:left w:w="100" w:type="dxa"/>
              <w:bottom w:w="0" w:type="dxa"/>
              <w:right w:w="100" w:type="dxa"/>
            </w:tcMar>
            <w:vAlign w:val="center"/>
          </w:tcPr>
          <w:p w14:paraId="2AE78269" w14:textId="77777777" w:rsidR="00291165" w:rsidRDefault="00000000">
            <w:pPr>
              <w:spacing w:after="160"/>
            </w:pPr>
            <w:r>
              <w:t>Evaluación / Limpieza dental</w:t>
            </w:r>
          </w:p>
        </w:tc>
        <w:tc>
          <w:tcPr>
            <w:tcW w:w="1215" w:type="dxa"/>
            <w:tcBorders>
              <w:top w:val="single" w:sz="4" w:space="0" w:color="000000"/>
              <w:left w:val="nil"/>
              <w:bottom w:val="nil"/>
              <w:right w:val="nil"/>
            </w:tcBorders>
            <w:tcMar>
              <w:top w:w="0" w:type="dxa"/>
              <w:left w:w="100" w:type="dxa"/>
              <w:bottom w:w="0" w:type="dxa"/>
              <w:right w:w="100" w:type="dxa"/>
            </w:tcMar>
            <w:vAlign w:val="center"/>
          </w:tcPr>
          <w:p w14:paraId="0E82CCD7" w14:textId="77777777" w:rsidR="00291165" w:rsidRDefault="00000000">
            <w:pPr>
              <w:spacing w:after="160"/>
            </w:pPr>
            <w:r>
              <w:t>Control odontológico</w:t>
            </w:r>
          </w:p>
        </w:tc>
        <w:tc>
          <w:tcPr>
            <w:tcW w:w="2700" w:type="dxa"/>
            <w:tcBorders>
              <w:top w:val="single" w:sz="4" w:space="0" w:color="000000"/>
              <w:left w:val="nil"/>
              <w:bottom w:val="nil"/>
              <w:right w:val="nil"/>
            </w:tcBorders>
            <w:tcMar>
              <w:top w:w="0" w:type="dxa"/>
              <w:left w:w="100" w:type="dxa"/>
              <w:bottom w:w="0" w:type="dxa"/>
              <w:right w:w="100" w:type="dxa"/>
            </w:tcMar>
            <w:vAlign w:val="center"/>
          </w:tcPr>
          <w:p w14:paraId="4AF90DA6" w14:textId="77777777" w:rsidR="00291165" w:rsidRDefault="00000000">
            <w:pPr>
              <w:spacing w:after="160"/>
            </w:pPr>
            <w:r>
              <w:rPr>
                <w:b/>
                <w:bCs/>
              </w:rPr>
              <w:t>Obligatorio.</w:t>
            </w:r>
            <w:r>
              <w:t xml:space="preserve"> Seleccionado estrictamente del catálogo básico preventivo.</w:t>
            </w:r>
          </w:p>
        </w:tc>
      </w:tr>
      <w:tr w:rsidR="00291165" w14:paraId="163FF6D5" w14:textId="77777777">
        <w:trPr>
          <w:trHeight w:val="990"/>
        </w:trPr>
        <w:tc>
          <w:tcPr>
            <w:tcW w:w="1305" w:type="dxa"/>
            <w:vMerge/>
            <w:tcBorders>
              <w:top w:val="nil"/>
              <w:left w:val="nil"/>
              <w:bottom w:val="single" w:sz="4" w:space="0" w:color="666666"/>
              <w:right w:val="nil"/>
            </w:tcBorders>
            <w:tcMar>
              <w:top w:w="100" w:type="dxa"/>
              <w:left w:w="100" w:type="dxa"/>
              <w:bottom w:w="100" w:type="dxa"/>
              <w:right w:w="100" w:type="dxa"/>
            </w:tcMar>
            <w:vAlign w:val="center"/>
          </w:tcPr>
          <w:p w14:paraId="03670303" w14:textId="77777777" w:rsidR="00291165" w:rsidRDefault="00291165">
            <w:pPr>
              <w:spacing w:line="360" w:lineRule="auto"/>
              <w:jc w:val="both"/>
            </w:pPr>
          </w:p>
        </w:tc>
        <w:tc>
          <w:tcPr>
            <w:tcW w:w="1545" w:type="dxa"/>
            <w:tcBorders>
              <w:top w:val="nil"/>
              <w:left w:val="nil"/>
              <w:bottom w:val="single" w:sz="4" w:space="0" w:color="666666"/>
              <w:right w:val="nil"/>
            </w:tcBorders>
            <w:tcMar>
              <w:top w:w="0" w:type="dxa"/>
              <w:left w:w="100" w:type="dxa"/>
              <w:bottom w:w="0" w:type="dxa"/>
              <w:right w:w="100" w:type="dxa"/>
            </w:tcMar>
            <w:vAlign w:val="center"/>
          </w:tcPr>
          <w:p w14:paraId="21EB29F0" w14:textId="77777777" w:rsidR="00291165" w:rsidRDefault="00000000">
            <w:pPr>
              <w:spacing w:after="160"/>
              <w:rPr>
                <w:b/>
                <w:bCs/>
              </w:rPr>
            </w:pPr>
            <w:r>
              <w:rPr>
                <w:b/>
                <w:bCs/>
              </w:rPr>
              <w:t>Motivo de Consulta</w:t>
            </w:r>
          </w:p>
        </w:tc>
        <w:tc>
          <w:tcPr>
            <w:tcW w:w="1350" w:type="dxa"/>
            <w:tcBorders>
              <w:top w:val="nil"/>
              <w:left w:val="nil"/>
              <w:bottom w:val="single" w:sz="4" w:space="0" w:color="666666"/>
              <w:right w:val="nil"/>
            </w:tcBorders>
            <w:tcMar>
              <w:top w:w="0" w:type="dxa"/>
              <w:left w:w="100" w:type="dxa"/>
              <w:bottom w:w="0" w:type="dxa"/>
              <w:right w:w="100" w:type="dxa"/>
            </w:tcMar>
            <w:vAlign w:val="center"/>
          </w:tcPr>
          <w:p w14:paraId="55B4973B" w14:textId="77777777" w:rsidR="00291165" w:rsidRDefault="00000000">
            <w:pPr>
              <w:spacing w:after="160"/>
            </w:pPr>
            <w:r>
              <w:t>Proporcionado por usuario</w:t>
            </w:r>
          </w:p>
        </w:tc>
        <w:tc>
          <w:tcPr>
            <w:tcW w:w="1530" w:type="dxa"/>
            <w:tcBorders>
              <w:top w:val="nil"/>
              <w:left w:val="nil"/>
              <w:bottom w:val="single" w:sz="4" w:space="0" w:color="666666"/>
              <w:right w:val="nil"/>
            </w:tcBorders>
            <w:tcMar>
              <w:top w:w="0" w:type="dxa"/>
              <w:left w:w="100" w:type="dxa"/>
              <w:bottom w:w="0" w:type="dxa"/>
              <w:right w:w="100" w:type="dxa"/>
            </w:tcMar>
            <w:vAlign w:val="center"/>
          </w:tcPr>
          <w:p w14:paraId="0C1A915F" w14:textId="77777777" w:rsidR="00291165" w:rsidRDefault="00000000">
            <w:pPr>
              <w:spacing w:after="160"/>
            </w:pPr>
            <w:r>
              <w:t>Consultar precio y disponibilidad</w:t>
            </w:r>
          </w:p>
        </w:tc>
        <w:tc>
          <w:tcPr>
            <w:tcW w:w="1215" w:type="dxa"/>
            <w:tcBorders>
              <w:top w:val="nil"/>
              <w:left w:val="nil"/>
              <w:bottom w:val="single" w:sz="4" w:space="0" w:color="666666"/>
              <w:right w:val="nil"/>
            </w:tcBorders>
            <w:tcMar>
              <w:top w:w="0" w:type="dxa"/>
              <w:left w:w="100" w:type="dxa"/>
              <w:bottom w:w="0" w:type="dxa"/>
              <w:right w:w="100" w:type="dxa"/>
            </w:tcMar>
            <w:vAlign w:val="center"/>
          </w:tcPr>
          <w:p w14:paraId="7247A24E" w14:textId="77777777" w:rsidR="00291165" w:rsidRDefault="00000000">
            <w:pPr>
              <w:spacing w:after="160"/>
            </w:pPr>
            <w:r>
              <w:t>Consultar condiciones de atención</w:t>
            </w:r>
          </w:p>
        </w:tc>
        <w:tc>
          <w:tcPr>
            <w:tcW w:w="2700" w:type="dxa"/>
            <w:tcBorders>
              <w:top w:val="nil"/>
              <w:left w:val="nil"/>
              <w:bottom w:val="single" w:sz="4" w:space="0" w:color="666666"/>
              <w:right w:val="nil"/>
            </w:tcBorders>
            <w:tcMar>
              <w:top w:w="0" w:type="dxa"/>
              <w:left w:w="100" w:type="dxa"/>
              <w:bottom w:w="0" w:type="dxa"/>
              <w:right w:w="100" w:type="dxa"/>
            </w:tcMar>
            <w:vAlign w:val="center"/>
          </w:tcPr>
          <w:p w14:paraId="412A7E66" w14:textId="77777777" w:rsidR="00291165" w:rsidRDefault="00000000">
            <w:pPr>
              <w:spacing w:after="160"/>
            </w:pPr>
            <w:r>
              <w:rPr>
                <w:b/>
                <w:bCs/>
              </w:rPr>
              <w:t>Obligatorio.</w:t>
            </w:r>
            <w:r>
              <w:t xml:space="preserve"> Declara la necesidad administrativa inicial del prospecto.</w:t>
            </w:r>
          </w:p>
        </w:tc>
      </w:tr>
      <w:tr w:rsidR="00291165" w14:paraId="0EF096F7" w14:textId="77777777">
        <w:trPr>
          <w:trHeight w:val="1369"/>
        </w:trPr>
        <w:tc>
          <w:tcPr>
            <w:tcW w:w="1305" w:type="dxa"/>
            <w:vMerge w:val="restart"/>
            <w:tcBorders>
              <w:top w:val="single" w:sz="4" w:space="0" w:color="666666"/>
              <w:left w:val="nil"/>
              <w:bottom w:val="single" w:sz="5" w:space="0" w:color="7F7F7F"/>
              <w:right w:val="nil"/>
            </w:tcBorders>
            <w:tcMar>
              <w:top w:w="0" w:type="dxa"/>
              <w:left w:w="100" w:type="dxa"/>
              <w:bottom w:w="0" w:type="dxa"/>
              <w:right w:w="100" w:type="dxa"/>
            </w:tcMar>
            <w:vAlign w:val="center"/>
          </w:tcPr>
          <w:p w14:paraId="2EED12CF" w14:textId="77777777" w:rsidR="00291165" w:rsidRDefault="00000000">
            <w:pPr>
              <w:spacing w:after="160"/>
              <w:rPr>
                <w:b/>
                <w:bCs/>
              </w:rPr>
            </w:pPr>
            <w:r>
              <w:rPr>
                <w:b/>
                <w:bCs/>
              </w:rPr>
              <w:t>Preferencias de Atención</w:t>
            </w:r>
          </w:p>
        </w:tc>
        <w:tc>
          <w:tcPr>
            <w:tcW w:w="1545" w:type="dxa"/>
            <w:tcBorders>
              <w:top w:val="single" w:sz="4" w:space="0" w:color="666666"/>
              <w:left w:val="nil"/>
              <w:bottom w:val="nil"/>
              <w:right w:val="nil"/>
            </w:tcBorders>
            <w:tcMar>
              <w:top w:w="0" w:type="dxa"/>
              <w:left w:w="100" w:type="dxa"/>
              <w:bottom w:w="0" w:type="dxa"/>
              <w:right w:w="100" w:type="dxa"/>
            </w:tcMar>
            <w:vAlign w:val="center"/>
          </w:tcPr>
          <w:p w14:paraId="57F76956" w14:textId="77777777" w:rsidR="00291165" w:rsidRDefault="00000000">
            <w:pPr>
              <w:spacing w:after="160"/>
              <w:rPr>
                <w:b/>
                <w:bCs/>
              </w:rPr>
            </w:pPr>
            <w:r>
              <w:rPr>
                <w:b/>
                <w:bCs/>
              </w:rPr>
              <w:t>Franja Horaria Preferida</w:t>
            </w:r>
          </w:p>
        </w:tc>
        <w:tc>
          <w:tcPr>
            <w:tcW w:w="1350" w:type="dxa"/>
            <w:tcBorders>
              <w:top w:val="single" w:sz="4" w:space="0" w:color="666666"/>
              <w:left w:val="nil"/>
              <w:bottom w:val="nil"/>
              <w:right w:val="nil"/>
            </w:tcBorders>
            <w:tcMar>
              <w:top w:w="0" w:type="dxa"/>
              <w:left w:w="100" w:type="dxa"/>
              <w:bottom w:w="0" w:type="dxa"/>
              <w:right w:w="100" w:type="dxa"/>
            </w:tcMar>
            <w:vAlign w:val="center"/>
          </w:tcPr>
          <w:p w14:paraId="4990F5C9" w14:textId="77777777" w:rsidR="00291165" w:rsidRDefault="00000000">
            <w:pPr>
              <w:spacing w:after="160"/>
            </w:pPr>
            <w:r>
              <w:t>Proporcionado por usuario</w:t>
            </w:r>
          </w:p>
        </w:tc>
        <w:tc>
          <w:tcPr>
            <w:tcW w:w="1530" w:type="dxa"/>
            <w:tcBorders>
              <w:top w:val="single" w:sz="4" w:space="0" w:color="666666"/>
              <w:left w:val="nil"/>
              <w:bottom w:val="nil"/>
              <w:right w:val="nil"/>
            </w:tcBorders>
            <w:tcMar>
              <w:top w:w="0" w:type="dxa"/>
              <w:left w:w="100" w:type="dxa"/>
              <w:bottom w:w="0" w:type="dxa"/>
              <w:right w:w="100" w:type="dxa"/>
            </w:tcMar>
            <w:vAlign w:val="center"/>
          </w:tcPr>
          <w:p w14:paraId="59320F49" w14:textId="77777777" w:rsidR="00291165" w:rsidRDefault="00000000">
            <w:pPr>
              <w:spacing w:after="160"/>
            </w:pPr>
            <w:r>
              <w:t>Tarde (13:00 - 18:00)</w:t>
            </w:r>
          </w:p>
        </w:tc>
        <w:tc>
          <w:tcPr>
            <w:tcW w:w="1215" w:type="dxa"/>
            <w:tcBorders>
              <w:top w:val="single" w:sz="4" w:space="0" w:color="666666"/>
              <w:left w:val="nil"/>
              <w:bottom w:val="nil"/>
              <w:right w:val="nil"/>
            </w:tcBorders>
            <w:tcMar>
              <w:top w:w="0" w:type="dxa"/>
              <w:left w:w="100" w:type="dxa"/>
              <w:bottom w:w="0" w:type="dxa"/>
              <w:right w:w="100" w:type="dxa"/>
            </w:tcMar>
            <w:vAlign w:val="center"/>
          </w:tcPr>
          <w:p w14:paraId="7081599B" w14:textId="77777777" w:rsidR="00291165" w:rsidRDefault="00000000">
            <w:pPr>
              <w:spacing w:after="160"/>
            </w:pPr>
            <w:r>
              <w:t>Noche (18:00 - 21:00)</w:t>
            </w:r>
          </w:p>
        </w:tc>
        <w:tc>
          <w:tcPr>
            <w:tcW w:w="2700" w:type="dxa"/>
            <w:tcBorders>
              <w:top w:val="single" w:sz="4" w:space="0" w:color="666666"/>
              <w:left w:val="nil"/>
              <w:bottom w:val="nil"/>
              <w:right w:val="nil"/>
            </w:tcBorders>
            <w:tcMar>
              <w:top w:w="0" w:type="dxa"/>
              <w:left w:w="100" w:type="dxa"/>
              <w:bottom w:w="0" w:type="dxa"/>
              <w:right w:w="100" w:type="dxa"/>
            </w:tcMar>
            <w:vAlign w:val="center"/>
          </w:tcPr>
          <w:p w14:paraId="2D577357" w14:textId="77777777" w:rsidR="00291165" w:rsidRDefault="00000000">
            <w:pPr>
              <w:spacing w:after="160"/>
            </w:pPr>
            <w:r>
              <w:rPr>
                <w:b/>
                <w:bCs/>
              </w:rPr>
              <w:t>Opcional.</w:t>
            </w:r>
            <w:r>
              <w:t xml:space="preserve"> Ayuda a filtrar propuestas generales de agenda.</w:t>
            </w:r>
          </w:p>
        </w:tc>
      </w:tr>
      <w:tr w:rsidR="00291165" w14:paraId="175BB6C1" w14:textId="77777777">
        <w:trPr>
          <w:trHeight w:val="990"/>
        </w:trPr>
        <w:tc>
          <w:tcPr>
            <w:tcW w:w="1305" w:type="dxa"/>
            <w:vMerge/>
            <w:tcBorders>
              <w:top w:val="nil"/>
              <w:left w:val="nil"/>
              <w:bottom w:val="single" w:sz="5" w:space="0" w:color="7F7F7F"/>
              <w:right w:val="nil"/>
            </w:tcBorders>
            <w:tcMar>
              <w:top w:w="100" w:type="dxa"/>
              <w:left w:w="100" w:type="dxa"/>
              <w:bottom w:w="100" w:type="dxa"/>
              <w:right w:w="100" w:type="dxa"/>
            </w:tcMar>
            <w:vAlign w:val="center"/>
          </w:tcPr>
          <w:p w14:paraId="3EDC4AB6" w14:textId="77777777" w:rsidR="00291165" w:rsidRDefault="00291165">
            <w:pPr>
              <w:spacing w:line="360" w:lineRule="auto"/>
              <w:jc w:val="both"/>
            </w:pPr>
          </w:p>
        </w:tc>
        <w:tc>
          <w:tcPr>
            <w:tcW w:w="1545" w:type="dxa"/>
            <w:tcBorders>
              <w:top w:val="nil"/>
              <w:left w:val="nil"/>
              <w:bottom w:val="single" w:sz="4" w:space="0" w:color="666666"/>
              <w:right w:val="nil"/>
            </w:tcBorders>
            <w:tcMar>
              <w:top w:w="0" w:type="dxa"/>
              <w:left w:w="100" w:type="dxa"/>
              <w:bottom w:w="0" w:type="dxa"/>
              <w:right w:w="100" w:type="dxa"/>
            </w:tcMar>
            <w:vAlign w:val="center"/>
          </w:tcPr>
          <w:p w14:paraId="242AFED0" w14:textId="77777777" w:rsidR="00291165" w:rsidRDefault="00000000">
            <w:pPr>
              <w:spacing w:after="160"/>
              <w:rPr>
                <w:b/>
                <w:bCs/>
              </w:rPr>
            </w:pPr>
            <w:r>
              <w:rPr>
                <w:b/>
                <w:bCs/>
              </w:rPr>
              <w:t>Sede de Interés</w:t>
            </w:r>
          </w:p>
        </w:tc>
        <w:tc>
          <w:tcPr>
            <w:tcW w:w="1350" w:type="dxa"/>
            <w:tcBorders>
              <w:top w:val="nil"/>
              <w:left w:val="nil"/>
              <w:bottom w:val="single" w:sz="4" w:space="0" w:color="666666"/>
              <w:right w:val="nil"/>
            </w:tcBorders>
            <w:tcMar>
              <w:top w:w="0" w:type="dxa"/>
              <w:left w:w="100" w:type="dxa"/>
              <w:bottom w:w="0" w:type="dxa"/>
              <w:right w:w="100" w:type="dxa"/>
            </w:tcMar>
            <w:vAlign w:val="center"/>
          </w:tcPr>
          <w:p w14:paraId="207E2B1C" w14:textId="77777777" w:rsidR="00291165" w:rsidRDefault="00000000">
            <w:pPr>
              <w:spacing w:after="160"/>
            </w:pPr>
            <w:r>
              <w:t>Proporcionado por usuario</w:t>
            </w:r>
          </w:p>
        </w:tc>
        <w:tc>
          <w:tcPr>
            <w:tcW w:w="1530" w:type="dxa"/>
            <w:tcBorders>
              <w:top w:val="nil"/>
              <w:left w:val="nil"/>
              <w:bottom w:val="single" w:sz="4" w:space="0" w:color="666666"/>
              <w:right w:val="nil"/>
            </w:tcBorders>
            <w:tcMar>
              <w:top w:w="0" w:type="dxa"/>
              <w:left w:w="100" w:type="dxa"/>
              <w:bottom w:w="0" w:type="dxa"/>
              <w:right w:w="100" w:type="dxa"/>
            </w:tcMar>
            <w:vAlign w:val="center"/>
          </w:tcPr>
          <w:p w14:paraId="234897D5" w14:textId="77777777" w:rsidR="00291165" w:rsidRDefault="00000000">
            <w:pPr>
              <w:spacing w:after="160"/>
            </w:pPr>
            <w:r>
              <w:t>Sede Centro</w:t>
            </w:r>
          </w:p>
        </w:tc>
        <w:tc>
          <w:tcPr>
            <w:tcW w:w="1215" w:type="dxa"/>
            <w:tcBorders>
              <w:top w:val="nil"/>
              <w:left w:val="nil"/>
              <w:bottom w:val="single" w:sz="4" w:space="0" w:color="666666"/>
              <w:right w:val="nil"/>
            </w:tcBorders>
            <w:tcMar>
              <w:top w:w="0" w:type="dxa"/>
              <w:left w:w="100" w:type="dxa"/>
              <w:bottom w:w="0" w:type="dxa"/>
              <w:right w:w="100" w:type="dxa"/>
            </w:tcMar>
            <w:vAlign w:val="center"/>
          </w:tcPr>
          <w:p w14:paraId="32F584DF" w14:textId="77777777" w:rsidR="00291165" w:rsidRDefault="00000000">
            <w:pPr>
              <w:spacing w:after="160"/>
            </w:pPr>
            <w:r>
              <w:t>Sede Norte</w:t>
            </w:r>
          </w:p>
        </w:tc>
        <w:tc>
          <w:tcPr>
            <w:tcW w:w="2700" w:type="dxa"/>
            <w:tcBorders>
              <w:top w:val="nil"/>
              <w:left w:val="nil"/>
              <w:bottom w:val="single" w:sz="4" w:space="0" w:color="666666"/>
              <w:right w:val="nil"/>
            </w:tcBorders>
            <w:tcMar>
              <w:top w:w="0" w:type="dxa"/>
              <w:left w:w="100" w:type="dxa"/>
              <w:bottom w:w="0" w:type="dxa"/>
              <w:right w:w="100" w:type="dxa"/>
            </w:tcMar>
            <w:vAlign w:val="center"/>
          </w:tcPr>
          <w:p w14:paraId="0FF72539" w14:textId="77777777" w:rsidR="00291165" w:rsidRDefault="00000000">
            <w:pPr>
              <w:spacing w:after="160"/>
            </w:pPr>
            <w:r>
              <w:rPr>
                <w:b/>
                <w:bCs/>
              </w:rPr>
              <w:t>Obligatorio/Opcional.</w:t>
            </w:r>
            <w:r>
              <w:t xml:space="preserve"> Relevante para filtrado si la clínica es multisede.</w:t>
            </w:r>
          </w:p>
        </w:tc>
      </w:tr>
      <w:tr w:rsidR="00291165" w14:paraId="4E8096B2" w14:textId="77777777">
        <w:trPr>
          <w:trHeight w:val="1260"/>
        </w:trPr>
        <w:tc>
          <w:tcPr>
            <w:tcW w:w="1305" w:type="dxa"/>
            <w:vMerge w:val="restart"/>
            <w:tcBorders>
              <w:top w:val="nil"/>
              <w:left w:val="nil"/>
              <w:bottom w:val="single" w:sz="5" w:space="0" w:color="7F7F7F"/>
              <w:right w:val="nil"/>
            </w:tcBorders>
            <w:tcMar>
              <w:top w:w="0" w:type="dxa"/>
              <w:left w:w="100" w:type="dxa"/>
              <w:bottom w:w="0" w:type="dxa"/>
              <w:right w:w="100" w:type="dxa"/>
            </w:tcMar>
            <w:vAlign w:val="center"/>
          </w:tcPr>
          <w:p w14:paraId="347EC2AF" w14:textId="77777777" w:rsidR="00291165" w:rsidRDefault="00000000">
            <w:pPr>
              <w:spacing w:after="160"/>
              <w:rPr>
                <w:b/>
                <w:bCs/>
              </w:rPr>
            </w:pPr>
            <w:r>
              <w:rPr>
                <w:b/>
                <w:bCs/>
              </w:rPr>
              <w:lastRenderedPageBreak/>
              <w:t>Trazabilidad y Legal</w:t>
            </w:r>
          </w:p>
        </w:tc>
        <w:tc>
          <w:tcPr>
            <w:tcW w:w="1545" w:type="dxa"/>
            <w:tcBorders>
              <w:top w:val="single" w:sz="4" w:space="0" w:color="666666"/>
              <w:left w:val="nil"/>
              <w:bottom w:val="nil"/>
              <w:right w:val="nil"/>
            </w:tcBorders>
            <w:tcMar>
              <w:top w:w="0" w:type="dxa"/>
              <w:left w:w="100" w:type="dxa"/>
              <w:bottom w:w="0" w:type="dxa"/>
              <w:right w:w="100" w:type="dxa"/>
            </w:tcMar>
            <w:vAlign w:val="center"/>
          </w:tcPr>
          <w:p w14:paraId="7DFF92BB" w14:textId="77777777" w:rsidR="00291165" w:rsidRDefault="00000000">
            <w:pPr>
              <w:spacing w:after="160"/>
              <w:rPr>
                <w:b/>
                <w:bCs/>
              </w:rPr>
            </w:pPr>
            <w:r>
              <w:rPr>
                <w:b/>
                <w:bCs/>
              </w:rPr>
              <w:t>Autorización de Datos</w:t>
            </w:r>
          </w:p>
        </w:tc>
        <w:tc>
          <w:tcPr>
            <w:tcW w:w="1350" w:type="dxa"/>
            <w:tcBorders>
              <w:top w:val="single" w:sz="4" w:space="0" w:color="666666"/>
              <w:left w:val="nil"/>
              <w:bottom w:val="nil"/>
              <w:right w:val="nil"/>
            </w:tcBorders>
            <w:tcMar>
              <w:top w:w="0" w:type="dxa"/>
              <w:left w:w="100" w:type="dxa"/>
              <w:bottom w:w="0" w:type="dxa"/>
              <w:right w:w="100" w:type="dxa"/>
            </w:tcMar>
            <w:vAlign w:val="center"/>
          </w:tcPr>
          <w:p w14:paraId="50AD03FF" w14:textId="77777777" w:rsidR="00291165" w:rsidRDefault="00000000">
            <w:pPr>
              <w:spacing w:after="160"/>
            </w:pPr>
            <w:r>
              <w:t>Proporcionado por usuario</w:t>
            </w:r>
          </w:p>
        </w:tc>
        <w:tc>
          <w:tcPr>
            <w:tcW w:w="1530" w:type="dxa"/>
            <w:tcBorders>
              <w:top w:val="single" w:sz="4" w:space="0" w:color="666666"/>
              <w:left w:val="nil"/>
              <w:bottom w:val="nil"/>
              <w:right w:val="nil"/>
            </w:tcBorders>
            <w:tcMar>
              <w:top w:w="0" w:type="dxa"/>
              <w:left w:w="100" w:type="dxa"/>
              <w:bottom w:w="0" w:type="dxa"/>
              <w:right w:w="100" w:type="dxa"/>
            </w:tcMar>
            <w:vAlign w:val="center"/>
          </w:tcPr>
          <w:p w14:paraId="187F356A" w14:textId="77777777" w:rsidR="00291165" w:rsidRDefault="00000000">
            <w:pPr>
              <w:spacing w:after="160"/>
            </w:pPr>
            <w:r>
              <w:t>Aceptado (true)</w:t>
            </w:r>
          </w:p>
        </w:tc>
        <w:tc>
          <w:tcPr>
            <w:tcW w:w="1215" w:type="dxa"/>
            <w:tcBorders>
              <w:top w:val="single" w:sz="4" w:space="0" w:color="666666"/>
              <w:left w:val="nil"/>
              <w:bottom w:val="nil"/>
              <w:right w:val="nil"/>
            </w:tcBorders>
            <w:tcMar>
              <w:top w:w="0" w:type="dxa"/>
              <w:left w:w="100" w:type="dxa"/>
              <w:bottom w:w="0" w:type="dxa"/>
              <w:right w:w="100" w:type="dxa"/>
            </w:tcMar>
            <w:vAlign w:val="center"/>
          </w:tcPr>
          <w:p w14:paraId="6330ECF0" w14:textId="77777777" w:rsidR="00291165" w:rsidRDefault="00000000">
            <w:pPr>
              <w:spacing w:after="160"/>
            </w:pPr>
            <w:r>
              <w:t>Aceptado (true)</w:t>
            </w:r>
          </w:p>
        </w:tc>
        <w:tc>
          <w:tcPr>
            <w:tcW w:w="2700" w:type="dxa"/>
            <w:tcBorders>
              <w:top w:val="single" w:sz="4" w:space="0" w:color="666666"/>
              <w:left w:val="nil"/>
              <w:bottom w:val="nil"/>
              <w:right w:val="nil"/>
            </w:tcBorders>
            <w:tcMar>
              <w:top w:w="0" w:type="dxa"/>
              <w:left w:w="100" w:type="dxa"/>
              <w:bottom w:w="0" w:type="dxa"/>
              <w:right w:w="100" w:type="dxa"/>
            </w:tcMar>
            <w:vAlign w:val="center"/>
          </w:tcPr>
          <w:p w14:paraId="66FE8D53" w14:textId="77777777" w:rsidR="00291165" w:rsidRDefault="00000000">
            <w:pPr>
              <w:spacing w:after="160"/>
            </w:pPr>
            <w:r>
              <w:rPr>
                <w:b/>
                <w:bCs/>
              </w:rPr>
              <w:t>Obligatorio (Checkbox).</w:t>
            </w:r>
            <w:r>
              <w:t xml:space="preserve"> Consentimiento explícito por Ley de Protección de Datos.</w:t>
            </w:r>
          </w:p>
        </w:tc>
      </w:tr>
      <w:tr w:rsidR="00291165" w14:paraId="3D01F505" w14:textId="77777777">
        <w:trPr>
          <w:trHeight w:val="990"/>
        </w:trPr>
        <w:tc>
          <w:tcPr>
            <w:tcW w:w="1305" w:type="dxa"/>
            <w:vMerge/>
            <w:tcBorders>
              <w:top w:val="nil"/>
              <w:left w:val="nil"/>
              <w:bottom w:val="single" w:sz="5" w:space="0" w:color="7F7F7F"/>
              <w:right w:val="nil"/>
            </w:tcBorders>
            <w:tcMar>
              <w:top w:w="100" w:type="dxa"/>
              <w:left w:w="100" w:type="dxa"/>
              <w:bottom w:w="100" w:type="dxa"/>
              <w:right w:w="100" w:type="dxa"/>
            </w:tcMar>
            <w:vAlign w:val="center"/>
          </w:tcPr>
          <w:p w14:paraId="362219EF" w14:textId="77777777" w:rsidR="00291165" w:rsidRDefault="00291165">
            <w:pPr>
              <w:spacing w:line="360" w:lineRule="auto"/>
              <w:jc w:val="both"/>
            </w:pPr>
          </w:p>
        </w:tc>
        <w:tc>
          <w:tcPr>
            <w:tcW w:w="1545" w:type="dxa"/>
            <w:tcBorders>
              <w:top w:val="nil"/>
              <w:left w:val="nil"/>
              <w:bottom w:val="nil"/>
              <w:right w:val="nil"/>
            </w:tcBorders>
            <w:tcMar>
              <w:top w:w="0" w:type="dxa"/>
              <w:left w:w="100" w:type="dxa"/>
              <w:bottom w:w="0" w:type="dxa"/>
              <w:right w:w="100" w:type="dxa"/>
            </w:tcMar>
            <w:vAlign w:val="center"/>
          </w:tcPr>
          <w:p w14:paraId="5549B58C" w14:textId="77777777" w:rsidR="00291165" w:rsidRDefault="00000000">
            <w:pPr>
              <w:spacing w:after="160"/>
              <w:rPr>
                <w:b/>
                <w:bCs/>
              </w:rPr>
            </w:pPr>
            <w:r>
              <w:rPr>
                <w:b/>
                <w:bCs/>
              </w:rPr>
              <w:t>Canal de Origen</w:t>
            </w:r>
          </w:p>
        </w:tc>
        <w:tc>
          <w:tcPr>
            <w:tcW w:w="1350" w:type="dxa"/>
            <w:tcBorders>
              <w:top w:val="nil"/>
              <w:left w:val="nil"/>
              <w:bottom w:val="nil"/>
              <w:right w:val="nil"/>
            </w:tcBorders>
            <w:tcMar>
              <w:top w:w="0" w:type="dxa"/>
              <w:left w:w="100" w:type="dxa"/>
              <w:bottom w:w="0" w:type="dxa"/>
              <w:right w:w="100" w:type="dxa"/>
            </w:tcMar>
            <w:vAlign w:val="center"/>
          </w:tcPr>
          <w:p w14:paraId="07C69FE4" w14:textId="77777777" w:rsidR="00291165" w:rsidRDefault="00000000">
            <w:pPr>
              <w:spacing w:after="160"/>
            </w:pPr>
            <w:r>
              <w:t>Capturado por Sistema</w:t>
            </w:r>
          </w:p>
        </w:tc>
        <w:tc>
          <w:tcPr>
            <w:tcW w:w="1530" w:type="dxa"/>
            <w:tcBorders>
              <w:top w:val="nil"/>
              <w:left w:val="nil"/>
              <w:bottom w:val="nil"/>
              <w:right w:val="nil"/>
            </w:tcBorders>
            <w:tcMar>
              <w:top w:w="0" w:type="dxa"/>
              <w:left w:w="100" w:type="dxa"/>
              <w:bottom w:w="0" w:type="dxa"/>
              <w:right w:w="100" w:type="dxa"/>
            </w:tcMar>
            <w:vAlign w:val="center"/>
          </w:tcPr>
          <w:p w14:paraId="69F0B41C" w14:textId="77777777" w:rsidR="00291165" w:rsidRDefault="00000000">
            <w:pPr>
              <w:spacing w:after="160"/>
            </w:pPr>
            <w:r>
              <w:t>WhatsApp</w:t>
            </w:r>
          </w:p>
        </w:tc>
        <w:tc>
          <w:tcPr>
            <w:tcW w:w="1215" w:type="dxa"/>
            <w:tcBorders>
              <w:top w:val="nil"/>
              <w:left w:val="nil"/>
              <w:bottom w:val="nil"/>
              <w:right w:val="nil"/>
            </w:tcBorders>
            <w:tcMar>
              <w:top w:w="0" w:type="dxa"/>
              <w:left w:w="100" w:type="dxa"/>
              <w:bottom w:w="0" w:type="dxa"/>
              <w:right w:w="100" w:type="dxa"/>
            </w:tcMar>
            <w:vAlign w:val="center"/>
          </w:tcPr>
          <w:p w14:paraId="523A7E8C" w14:textId="77777777" w:rsidR="00291165" w:rsidRDefault="00000000">
            <w:pPr>
              <w:spacing w:after="160"/>
            </w:pPr>
            <w:r>
              <w:t>WhatsApp</w:t>
            </w:r>
          </w:p>
        </w:tc>
        <w:tc>
          <w:tcPr>
            <w:tcW w:w="2700" w:type="dxa"/>
            <w:tcBorders>
              <w:top w:val="nil"/>
              <w:left w:val="nil"/>
              <w:bottom w:val="nil"/>
              <w:right w:val="nil"/>
            </w:tcBorders>
            <w:tcMar>
              <w:top w:w="0" w:type="dxa"/>
              <w:left w:w="100" w:type="dxa"/>
              <w:bottom w:w="0" w:type="dxa"/>
              <w:right w:w="100" w:type="dxa"/>
            </w:tcMar>
            <w:vAlign w:val="center"/>
          </w:tcPr>
          <w:p w14:paraId="29159BAD" w14:textId="77777777" w:rsidR="00291165" w:rsidRDefault="00000000">
            <w:pPr>
              <w:spacing w:after="160"/>
            </w:pPr>
            <w:r>
              <w:rPr>
                <w:b/>
                <w:bCs/>
              </w:rPr>
              <w:t>Automático.</w:t>
            </w:r>
            <w:r>
              <w:t xml:space="preserve"> Unifica la vía técnica por donde ingresó el mensaje.</w:t>
            </w:r>
          </w:p>
        </w:tc>
      </w:tr>
      <w:tr w:rsidR="00291165" w14:paraId="311AC272" w14:textId="77777777">
        <w:trPr>
          <w:trHeight w:val="990"/>
        </w:trPr>
        <w:tc>
          <w:tcPr>
            <w:tcW w:w="1305" w:type="dxa"/>
            <w:vMerge/>
            <w:tcBorders>
              <w:top w:val="nil"/>
              <w:left w:val="nil"/>
              <w:bottom w:val="single" w:sz="5" w:space="0" w:color="7F7F7F"/>
              <w:right w:val="nil"/>
            </w:tcBorders>
            <w:tcMar>
              <w:top w:w="100" w:type="dxa"/>
              <w:left w:w="100" w:type="dxa"/>
              <w:bottom w:w="100" w:type="dxa"/>
              <w:right w:w="100" w:type="dxa"/>
            </w:tcMar>
            <w:vAlign w:val="center"/>
          </w:tcPr>
          <w:p w14:paraId="0F218B00" w14:textId="77777777" w:rsidR="00291165" w:rsidRDefault="00291165">
            <w:pPr>
              <w:spacing w:line="360" w:lineRule="auto"/>
              <w:jc w:val="both"/>
            </w:pPr>
          </w:p>
        </w:tc>
        <w:tc>
          <w:tcPr>
            <w:tcW w:w="1545" w:type="dxa"/>
            <w:tcBorders>
              <w:top w:val="nil"/>
              <w:left w:val="nil"/>
              <w:bottom w:val="nil"/>
              <w:right w:val="nil"/>
            </w:tcBorders>
            <w:tcMar>
              <w:top w:w="0" w:type="dxa"/>
              <w:left w:w="100" w:type="dxa"/>
              <w:bottom w:w="0" w:type="dxa"/>
              <w:right w:w="100" w:type="dxa"/>
            </w:tcMar>
            <w:vAlign w:val="center"/>
          </w:tcPr>
          <w:p w14:paraId="14DE2BBC" w14:textId="77777777" w:rsidR="00291165" w:rsidRDefault="00000000">
            <w:pPr>
              <w:spacing w:after="160"/>
              <w:rPr>
                <w:b/>
                <w:bCs/>
              </w:rPr>
            </w:pPr>
            <w:r>
              <w:rPr>
                <w:b/>
                <w:bCs/>
              </w:rPr>
              <w:t>Fuente de Atracción</w:t>
            </w:r>
          </w:p>
        </w:tc>
        <w:tc>
          <w:tcPr>
            <w:tcW w:w="1350" w:type="dxa"/>
            <w:tcBorders>
              <w:top w:val="nil"/>
              <w:left w:val="nil"/>
              <w:bottom w:val="nil"/>
              <w:right w:val="nil"/>
            </w:tcBorders>
            <w:tcMar>
              <w:top w:w="0" w:type="dxa"/>
              <w:left w:w="100" w:type="dxa"/>
              <w:bottom w:w="0" w:type="dxa"/>
              <w:right w:w="100" w:type="dxa"/>
            </w:tcMar>
            <w:vAlign w:val="center"/>
          </w:tcPr>
          <w:p w14:paraId="2A408FA2" w14:textId="77777777" w:rsidR="00291165" w:rsidRDefault="00000000">
            <w:pPr>
              <w:spacing w:after="160"/>
            </w:pPr>
            <w:r>
              <w:t>Capturado por Sistema</w:t>
            </w:r>
          </w:p>
        </w:tc>
        <w:tc>
          <w:tcPr>
            <w:tcW w:w="1530" w:type="dxa"/>
            <w:tcBorders>
              <w:top w:val="nil"/>
              <w:left w:val="nil"/>
              <w:bottom w:val="nil"/>
              <w:right w:val="nil"/>
            </w:tcBorders>
            <w:tcMar>
              <w:top w:w="0" w:type="dxa"/>
              <w:left w:w="100" w:type="dxa"/>
              <w:bottom w:w="0" w:type="dxa"/>
              <w:right w:w="100" w:type="dxa"/>
            </w:tcMar>
            <w:vAlign w:val="center"/>
          </w:tcPr>
          <w:p w14:paraId="09D30682" w14:textId="77777777" w:rsidR="00291165" w:rsidRDefault="00000000">
            <w:pPr>
              <w:spacing w:after="160"/>
            </w:pPr>
            <w:r>
              <w:t>Redes Sociales (Meta Ads)</w:t>
            </w:r>
          </w:p>
        </w:tc>
        <w:tc>
          <w:tcPr>
            <w:tcW w:w="1215" w:type="dxa"/>
            <w:tcBorders>
              <w:top w:val="nil"/>
              <w:left w:val="nil"/>
              <w:bottom w:val="nil"/>
              <w:right w:val="nil"/>
            </w:tcBorders>
            <w:tcMar>
              <w:top w:w="0" w:type="dxa"/>
              <w:left w:w="100" w:type="dxa"/>
              <w:bottom w:w="0" w:type="dxa"/>
              <w:right w:w="100" w:type="dxa"/>
            </w:tcMar>
            <w:vAlign w:val="center"/>
          </w:tcPr>
          <w:p w14:paraId="7FAD55BB" w14:textId="77777777" w:rsidR="00291165" w:rsidRDefault="00000000">
            <w:pPr>
              <w:spacing w:after="160"/>
            </w:pPr>
            <w:r>
              <w:t>Búsqueda Orgánica</w:t>
            </w:r>
          </w:p>
        </w:tc>
        <w:tc>
          <w:tcPr>
            <w:tcW w:w="2700" w:type="dxa"/>
            <w:tcBorders>
              <w:top w:val="nil"/>
              <w:left w:val="nil"/>
              <w:bottom w:val="nil"/>
              <w:right w:val="nil"/>
            </w:tcBorders>
            <w:tcMar>
              <w:top w:w="0" w:type="dxa"/>
              <w:left w:w="100" w:type="dxa"/>
              <w:bottom w:w="0" w:type="dxa"/>
              <w:right w:w="100" w:type="dxa"/>
            </w:tcMar>
            <w:vAlign w:val="center"/>
          </w:tcPr>
          <w:p w14:paraId="37BEE317" w14:textId="77777777" w:rsidR="00291165" w:rsidRDefault="00000000">
            <w:pPr>
              <w:spacing w:after="160"/>
            </w:pPr>
            <w:r>
              <w:rPr>
                <w:b/>
                <w:bCs/>
              </w:rPr>
              <w:t>Automático.</w:t>
            </w:r>
            <w:r>
              <w:t xml:space="preserve"> Atribución de marketing (UTM / API) para costear la captación.</w:t>
            </w:r>
          </w:p>
        </w:tc>
      </w:tr>
      <w:tr w:rsidR="00291165" w14:paraId="565A7DAE" w14:textId="77777777">
        <w:trPr>
          <w:trHeight w:val="990"/>
        </w:trPr>
        <w:tc>
          <w:tcPr>
            <w:tcW w:w="1305" w:type="dxa"/>
            <w:vMerge/>
            <w:tcBorders>
              <w:top w:val="nil"/>
              <w:left w:val="nil"/>
              <w:bottom w:val="single" w:sz="5" w:space="0" w:color="7F7F7F"/>
              <w:right w:val="nil"/>
            </w:tcBorders>
            <w:tcMar>
              <w:top w:w="100" w:type="dxa"/>
              <w:left w:w="100" w:type="dxa"/>
              <w:bottom w:w="100" w:type="dxa"/>
              <w:right w:w="100" w:type="dxa"/>
            </w:tcMar>
            <w:vAlign w:val="center"/>
          </w:tcPr>
          <w:p w14:paraId="6AA26820" w14:textId="77777777" w:rsidR="00291165" w:rsidRDefault="00291165">
            <w:pPr>
              <w:spacing w:line="360" w:lineRule="auto"/>
              <w:jc w:val="both"/>
            </w:pPr>
          </w:p>
        </w:tc>
        <w:tc>
          <w:tcPr>
            <w:tcW w:w="1545" w:type="dxa"/>
            <w:tcBorders>
              <w:top w:val="nil"/>
              <w:left w:val="nil"/>
              <w:bottom w:val="single" w:sz="5" w:space="0" w:color="7F7F7F"/>
              <w:right w:val="nil"/>
            </w:tcBorders>
            <w:tcMar>
              <w:top w:w="0" w:type="dxa"/>
              <w:left w:w="100" w:type="dxa"/>
              <w:bottom w:w="0" w:type="dxa"/>
              <w:right w:w="100" w:type="dxa"/>
            </w:tcMar>
            <w:vAlign w:val="center"/>
          </w:tcPr>
          <w:p w14:paraId="73819639" w14:textId="77777777" w:rsidR="00291165" w:rsidRDefault="00000000">
            <w:pPr>
              <w:spacing w:after="160"/>
              <w:rPr>
                <w:b/>
                <w:bCs/>
              </w:rPr>
            </w:pPr>
            <w:r>
              <w:rPr>
                <w:b/>
                <w:bCs/>
              </w:rPr>
              <w:t>Estado de Calidad</w:t>
            </w:r>
          </w:p>
        </w:tc>
        <w:tc>
          <w:tcPr>
            <w:tcW w:w="1350" w:type="dxa"/>
            <w:tcBorders>
              <w:top w:val="nil"/>
              <w:left w:val="nil"/>
              <w:bottom w:val="single" w:sz="5" w:space="0" w:color="7F7F7F"/>
              <w:right w:val="nil"/>
            </w:tcBorders>
            <w:tcMar>
              <w:top w:w="0" w:type="dxa"/>
              <w:left w:w="100" w:type="dxa"/>
              <w:bottom w:w="0" w:type="dxa"/>
              <w:right w:w="100" w:type="dxa"/>
            </w:tcMar>
            <w:vAlign w:val="center"/>
          </w:tcPr>
          <w:p w14:paraId="4D6CF98C" w14:textId="77777777" w:rsidR="00291165" w:rsidRDefault="00000000">
            <w:pPr>
              <w:spacing w:after="160"/>
            </w:pPr>
            <w:r>
              <w:t>Capturado por Sistema</w:t>
            </w:r>
          </w:p>
        </w:tc>
        <w:tc>
          <w:tcPr>
            <w:tcW w:w="1530" w:type="dxa"/>
            <w:tcBorders>
              <w:top w:val="nil"/>
              <w:left w:val="nil"/>
              <w:bottom w:val="single" w:sz="5" w:space="0" w:color="7F7F7F"/>
              <w:right w:val="nil"/>
            </w:tcBorders>
            <w:tcMar>
              <w:top w:w="0" w:type="dxa"/>
              <w:left w:w="100" w:type="dxa"/>
              <w:bottom w:w="0" w:type="dxa"/>
              <w:right w:w="100" w:type="dxa"/>
            </w:tcMar>
            <w:vAlign w:val="center"/>
          </w:tcPr>
          <w:p w14:paraId="68AE5EFA" w14:textId="77777777" w:rsidR="00291165" w:rsidRDefault="00000000">
            <w:pPr>
              <w:spacing w:after="160"/>
            </w:pPr>
            <w:r>
              <w:t>Validado</w:t>
            </w:r>
          </w:p>
        </w:tc>
        <w:tc>
          <w:tcPr>
            <w:tcW w:w="1215" w:type="dxa"/>
            <w:tcBorders>
              <w:top w:val="nil"/>
              <w:left w:val="nil"/>
              <w:bottom w:val="single" w:sz="5" w:space="0" w:color="7F7F7F"/>
              <w:right w:val="nil"/>
            </w:tcBorders>
            <w:tcMar>
              <w:top w:w="0" w:type="dxa"/>
              <w:left w:w="100" w:type="dxa"/>
              <w:bottom w:w="0" w:type="dxa"/>
              <w:right w:w="100" w:type="dxa"/>
            </w:tcMar>
            <w:vAlign w:val="center"/>
          </w:tcPr>
          <w:p w14:paraId="047E84F9" w14:textId="77777777" w:rsidR="00291165" w:rsidRDefault="00000000">
            <w:pPr>
              <w:spacing w:after="160"/>
            </w:pPr>
            <w:r>
              <w:t>Validado</w:t>
            </w:r>
          </w:p>
        </w:tc>
        <w:tc>
          <w:tcPr>
            <w:tcW w:w="2700" w:type="dxa"/>
            <w:tcBorders>
              <w:top w:val="nil"/>
              <w:left w:val="nil"/>
              <w:bottom w:val="single" w:sz="5" w:space="0" w:color="7F7F7F"/>
              <w:right w:val="nil"/>
            </w:tcBorders>
            <w:tcMar>
              <w:top w:w="0" w:type="dxa"/>
              <w:left w:w="100" w:type="dxa"/>
              <w:bottom w:w="0" w:type="dxa"/>
              <w:right w:w="100" w:type="dxa"/>
            </w:tcMar>
            <w:vAlign w:val="center"/>
          </w:tcPr>
          <w:p w14:paraId="04C00A5E" w14:textId="77777777" w:rsidR="00291165" w:rsidRDefault="00000000">
            <w:pPr>
              <w:spacing w:after="160"/>
            </w:pPr>
            <w:r>
              <w:rPr>
                <w:b/>
                <w:bCs/>
              </w:rPr>
              <w:t>Automático.</w:t>
            </w:r>
            <w:r>
              <w:t xml:space="preserve"> Control del sistema (Valido, Incompleto, Duplicado).</w:t>
            </w:r>
          </w:p>
        </w:tc>
      </w:tr>
    </w:tbl>
    <w:p w14:paraId="68946BA1" w14:textId="77777777" w:rsidR="00291165" w:rsidRDefault="00291165">
      <w:pPr>
        <w:spacing w:line="360" w:lineRule="auto"/>
        <w:jc w:val="both"/>
      </w:pPr>
    </w:p>
    <w:p w14:paraId="20F1DD27" w14:textId="77777777" w:rsidR="00291165" w:rsidRDefault="00000000">
      <w:pPr>
        <w:spacing w:line="360" w:lineRule="auto"/>
        <w:ind w:firstLine="720"/>
        <w:jc w:val="both"/>
        <w:sectPr w:rsidR="00291165">
          <w:headerReference w:type="default" r:id="rId11"/>
          <w:footerReference w:type="default" r:id="rId12"/>
          <w:headerReference w:type="first" r:id="rId13"/>
          <w:footerReference w:type="first" r:id="rId14"/>
          <w:pgSz w:w="11906" w:h="16838"/>
          <w:pgMar w:top="1417" w:right="1701" w:bottom="1417" w:left="1701" w:header="720" w:footer="720" w:gutter="0"/>
          <w:pgNumType w:start="0"/>
          <w:cols w:space="720"/>
          <w:titlePg/>
        </w:sectPr>
      </w:pPr>
      <w:r>
        <w:t>Para gestionar adecuadamente la captación y caracterizar al prospecto, el equipo comercial y el sistema ejecutan las actividades descritas a continuación:</w:t>
      </w:r>
    </w:p>
    <w:p w14:paraId="79BDD697" w14:textId="77777777" w:rsidR="00291165" w:rsidRDefault="00000000">
      <w:pPr>
        <w:spacing w:line="360" w:lineRule="auto"/>
        <w:jc w:val="both"/>
        <w:rPr>
          <w:b/>
          <w:bCs/>
        </w:rPr>
      </w:pPr>
      <w:r>
        <w:rPr>
          <w:b/>
          <w:bCs/>
        </w:rPr>
        <w:lastRenderedPageBreak/>
        <w:t>Tabla 4</w:t>
      </w:r>
    </w:p>
    <w:p w14:paraId="02DE4C41" w14:textId="77777777" w:rsidR="00291165" w:rsidRDefault="00000000">
      <w:pPr>
        <w:spacing w:after="200" w:line="360" w:lineRule="auto"/>
        <w:jc w:val="both"/>
      </w:pPr>
      <w:r>
        <w:rPr>
          <w:i/>
          <w:iCs/>
        </w:rPr>
        <w:t>Actividades en la Etapa Buyer comparado con el Rol del Agente de Marketing</w:t>
      </w:r>
    </w:p>
    <w:tbl>
      <w:tblPr>
        <w:tblStyle w:val="a2"/>
        <w:tblpPr w:leftFromText="180" w:rightFromText="180" w:topFromText="180" w:bottomFromText="180" w:vertAnchor="text" w:tblpX="-240"/>
        <w:tblW w:w="138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4710"/>
        <w:gridCol w:w="2250"/>
        <w:gridCol w:w="3360"/>
        <w:gridCol w:w="1980"/>
      </w:tblGrid>
      <w:tr w:rsidR="00291165" w14:paraId="3EC02810" w14:textId="77777777">
        <w:trPr>
          <w:cantSplit/>
          <w:trHeight w:val="472"/>
          <w:tblHeader/>
        </w:trPr>
        <w:tc>
          <w:tcPr>
            <w:tcW w:w="1590" w:type="dxa"/>
            <w:tcBorders>
              <w:top w:val="single" w:sz="8" w:space="0" w:color="000000"/>
              <w:bottom w:val="single" w:sz="8" w:space="0" w:color="000000"/>
            </w:tcBorders>
            <w:vAlign w:val="center"/>
          </w:tcPr>
          <w:p w14:paraId="25201495" w14:textId="77777777" w:rsidR="00291165" w:rsidRDefault="00000000">
            <w:pPr>
              <w:spacing w:line="360" w:lineRule="auto"/>
              <w:jc w:val="center"/>
            </w:pPr>
            <w:r>
              <w:rPr>
                <w:b/>
                <w:bCs/>
              </w:rPr>
              <w:lastRenderedPageBreak/>
              <w:t>Actividad</w:t>
            </w:r>
          </w:p>
        </w:tc>
        <w:tc>
          <w:tcPr>
            <w:tcW w:w="4710" w:type="dxa"/>
            <w:tcBorders>
              <w:top w:val="single" w:sz="8" w:space="0" w:color="000000"/>
              <w:bottom w:val="single" w:sz="8" w:space="0" w:color="000000"/>
            </w:tcBorders>
            <w:vAlign w:val="center"/>
          </w:tcPr>
          <w:p w14:paraId="5AC27019" w14:textId="77777777" w:rsidR="00291165" w:rsidRDefault="00000000">
            <w:pPr>
              <w:spacing w:line="360" w:lineRule="auto"/>
              <w:jc w:val="center"/>
            </w:pPr>
            <w:r>
              <w:rPr>
                <w:b/>
                <w:bCs/>
              </w:rPr>
              <w:t>Descripción y Regla de Negocio</w:t>
            </w:r>
          </w:p>
        </w:tc>
        <w:tc>
          <w:tcPr>
            <w:tcW w:w="2250" w:type="dxa"/>
            <w:tcBorders>
              <w:top w:val="single" w:sz="8" w:space="0" w:color="000000"/>
              <w:bottom w:val="single" w:sz="8" w:space="0" w:color="000000"/>
            </w:tcBorders>
            <w:vAlign w:val="center"/>
          </w:tcPr>
          <w:p w14:paraId="70534300" w14:textId="77777777" w:rsidR="00291165" w:rsidRDefault="00000000">
            <w:pPr>
              <w:spacing w:line="360" w:lineRule="auto"/>
              <w:jc w:val="center"/>
            </w:pPr>
            <w:r>
              <w:rPr>
                <w:b/>
                <w:bCs/>
              </w:rPr>
              <w:t>Impacto en BD</w:t>
            </w:r>
          </w:p>
        </w:tc>
        <w:tc>
          <w:tcPr>
            <w:tcW w:w="3360" w:type="dxa"/>
            <w:tcBorders>
              <w:top w:val="single" w:sz="8" w:space="0" w:color="000000"/>
              <w:bottom w:val="single" w:sz="8" w:space="0" w:color="000000"/>
            </w:tcBorders>
            <w:vAlign w:val="center"/>
          </w:tcPr>
          <w:p w14:paraId="453E419F" w14:textId="77777777" w:rsidR="00291165" w:rsidRDefault="00000000">
            <w:pPr>
              <w:spacing w:line="360" w:lineRule="auto"/>
              <w:jc w:val="center"/>
            </w:pPr>
            <w:r>
              <w:rPr>
                <w:b/>
                <w:bCs/>
              </w:rPr>
              <w:t>Rol del Agente de Marketing (IA)</w:t>
            </w:r>
          </w:p>
        </w:tc>
        <w:tc>
          <w:tcPr>
            <w:tcW w:w="1980" w:type="dxa"/>
            <w:tcBorders>
              <w:top w:val="single" w:sz="8" w:space="0" w:color="000000"/>
              <w:bottom w:val="single" w:sz="8" w:space="0" w:color="000000"/>
            </w:tcBorders>
            <w:vAlign w:val="center"/>
          </w:tcPr>
          <w:p w14:paraId="00685CE3" w14:textId="77777777" w:rsidR="00291165" w:rsidRDefault="00000000">
            <w:pPr>
              <w:spacing w:line="360" w:lineRule="auto"/>
              <w:jc w:val="center"/>
            </w:pPr>
            <w:r>
              <w:rPr>
                <w:b/>
                <w:bCs/>
              </w:rPr>
              <w:t>Resultado / Evidencia</w:t>
            </w:r>
          </w:p>
        </w:tc>
      </w:tr>
      <w:tr w:rsidR="00291165" w14:paraId="0C162A20" w14:textId="77777777">
        <w:trPr>
          <w:cantSplit/>
          <w:trHeight w:val="2698"/>
        </w:trPr>
        <w:tc>
          <w:tcPr>
            <w:tcW w:w="1590" w:type="dxa"/>
            <w:tcBorders>
              <w:top w:val="single" w:sz="8" w:space="0" w:color="000000"/>
            </w:tcBorders>
          </w:tcPr>
          <w:p w14:paraId="6CCDBF1C" w14:textId="77777777" w:rsidR="00291165" w:rsidRDefault="00000000">
            <w:pPr>
              <w:spacing w:after="200" w:line="360" w:lineRule="auto"/>
              <w:jc w:val="both"/>
            </w:pPr>
            <w:r>
              <w:rPr>
                <w:b/>
                <w:bCs/>
              </w:rPr>
              <w:t>1. Validar el registro del BUYER</w:t>
            </w:r>
          </w:p>
        </w:tc>
        <w:tc>
          <w:tcPr>
            <w:tcW w:w="4710" w:type="dxa"/>
            <w:tcBorders>
              <w:top w:val="single" w:sz="8" w:space="0" w:color="000000"/>
            </w:tcBorders>
          </w:tcPr>
          <w:p w14:paraId="2C298079" w14:textId="77777777" w:rsidR="00291165" w:rsidRDefault="00000000">
            <w:pPr>
              <w:spacing w:after="200" w:line="360" w:lineRule="auto"/>
              <w:jc w:val="both"/>
            </w:pPr>
            <w:r>
              <w:t>Verificar que el contacto cuente con los datos mínimos requeridos: nombres y apellidos, teléfono, servicio de interés, motivo de consulta y autorización de datos. Si falta un dato obligatorio, el registro no debe considerarse completamente válido.</w:t>
            </w:r>
          </w:p>
        </w:tc>
        <w:tc>
          <w:tcPr>
            <w:tcW w:w="2250" w:type="dxa"/>
            <w:tcBorders>
              <w:top w:val="single" w:sz="8" w:space="0" w:color="000000"/>
            </w:tcBorders>
          </w:tcPr>
          <w:p w14:paraId="4F3259A1" w14:textId="77777777" w:rsidR="00291165" w:rsidRDefault="00000000">
            <w:pPr>
              <w:spacing w:after="200" w:line="360" w:lineRule="auto"/>
              <w:jc w:val="both"/>
            </w:pPr>
            <w:r>
              <w:t xml:space="preserve">Consulta y actualiza los datos del registro del BUYER y su estado de calidad: </w:t>
            </w:r>
            <w:r>
              <w:rPr>
                <w:b/>
                <w:bCs/>
              </w:rPr>
              <w:t>Válido, Incompleto o Duplicado</w:t>
            </w:r>
            <w:r>
              <w:t>.</w:t>
            </w:r>
          </w:p>
        </w:tc>
        <w:tc>
          <w:tcPr>
            <w:tcW w:w="3360" w:type="dxa"/>
            <w:tcBorders>
              <w:top w:val="single" w:sz="8" w:space="0" w:color="000000"/>
            </w:tcBorders>
          </w:tcPr>
          <w:p w14:paraId="59A54DC1" w14:textId="77777777" w:rsidR="00291165" w:rsidRDefault="00000000">
            <w:pPr>
              <w:spacing w:after="200" w:line="360" w:lineRule="auto"/>
              <w:jc w:val="both"/>
            </w:pPr>
            <w:r>
              <w:t>Revisa automáticamente la presencia de campos obligatorios, detecta posibles duplicados y comprueba que exista autorización de contacto.</w:t>
            </w:r>
          </w:p>
        </w:tc>
        <w:tc>
          <w:tcPr>
            <w:tcW w:w="1980" w:type="dxa"/>
            <w:tcBorders>
              <w:top w:val="single" w:sz="8" w:space="0" w:color="000000"/>
            </w:tcBorders>
          </w:tcPr>
          <w:p w14:paraId="35A4BDE7" w14:textId="77777777" w:rsidR="00291165" w:rsidRDefault="00000000">
            <w:pPr>
              <w:spacing w:after="200" w:line="360" w:lineRule="auto"/>
              <w:jc w:val="both"/>
            </w:pPr>
            <w:r>
              <w:t>Registro validado y estado de calidad actualizado.</w:t>
            </w:r>
          </w:p>
        </w:tc>
      </w:tr>
      <w:tr w:rsidR="00291165" w14:paraId="0A85AE80" w14:textId="77777777">
        <w:trPr>
          <w:cantSplit/>
          <w:trHeight w:val="3545"/>
        </w:trPr>
        <w:tc>
          <w:tcPr>
            <w:tcW w:w="1590" w:type="dxa"/>
          </w:tcPr>
          <w:p w14:paraId="495AD3FC" w14:textId="77777777" w:rsidR="00291165" w:rsidRDefault="00000000">
            <w:pPr>
              <w:spacing w:after="200" w:line="360" w:lineRule="auto"/>
              <w:jc w:val="both"/>
            </w:pPr>
            <w:r>
              <w:rPr>
                <w:b/>
                <w:bCs/>
              </w:rPr>
              <w:t>2. Clasificar el interés y las preferencias del BUYER</w:t>
            </w:r>
          </w:p>
        </w:tc>
        <w:tc>
          <w:tcPr>
            <w:tcW w:w="4710" w:type="dxa"/>
          </w:tcPr>
          <w:p w14:paraId="3C833387" w14:textId="77777777" w:rsidR="00291165" w:rsidRDefault="00000000">
            <w:pPr>
              <w:spacing w:after="200" w:line="360" w:lineRule="auto"/>
              <w:jc w:val="both"/>
            </w:pPr>
            <w:r>
              <w:t>Organizar la información declarada por el usuario sobre el servicio que busca y sus preferencias de atención. Los valores deben provenir de opciones permitidas por el sistema y no de inferencias clínicas.</w:t>
            </w:r>
          </w:p>
        </w:tc>
        <w:tc>
          <w:tcPr>
            <w:tcW w:w="2250" w:type="dxa"/>
          </w:tcPr>
          <w:p w14:paraId="105C98BD" w14:textId="77777777" w:rsidR="00291165" w:rsidRDefault="00000000">
            <w:pPr>
              <w:spacing w:after="200" w:line="360" w:lineRule="auto"/>
              <w:jc w:val="both"/>
            </w:pPr>
            <w:r>
              <w:t xml:space="preserve">Registra o consulta </w:t>
            </w:r>
            <w:r>
              <w:rPr>
                <w:b/>
                <w:bCs/>
              </w:rPr>
              <w:t>servicio de interés, motivo de consulta, franja horaria preferida y sede de interés</w:t>
            </w:r>
            <w:r>
              <w:t>.</w:t>
            </w:r>
          </w:p>
        </w:tc>
        <w:tc>
          <w:tcPr>
            <w:tcW w:w="3360" w:type="dxa"/>
          </w:tcPr>
          <w:p w14:paraId="4B5C4434" w14:textId="77777777" w:rsidR="00291165" w:rsidRDefault="00000000">
            <w:pPr>
              <w:spacing w:after="200" w:line="360" w:lineRule="auto"/>
              <w:jc w:val="both"/>
            </w:pPr>
            <w:r>
              <w:t>Clasifica al BUYER según el servicio solicitado y sus preferencias para facilitar las siguientes acciones comerciales.</w:t>
            </w:r>
          </w:p>
        </w:tc>
        <w:tc>
          <w:tcPr>
            <w:tcW w:w="1980" w:type="dxa"/>
          </w:tcPr>
          <w:p w14:paraId="2DB16BEA" w14:textId="77777777" w:rsidR="00291165" w:rsidRDefault="00000000">
            <w:pPr>
              <w:spacing w:after="200" w:line="360" w:lineRule="auto"/>
              <w:jc w:val="both"/>
            </w:pPr>
            <w:r>
              <w:t>Perfil inicial del BUYER clasificado con su interés y preferencias registradas.</w:t>
            </w:r>
          </w:p>
        </w:tc>
      </w:tr>
      <w:tr w:rsidR="00291165" w14:paraId="22517FF4" w14:textId="77777777">
        <w:trPr>
          <w:cantSplit/>
          <w:trHeight w:val="1918"/>
        </w:trPr>
        <w:tc>
          <w:tcPr>
            <w:tcW w:w="1590" w:type="dxa"/>
          </w:tcPr>
          <w:p w14:paraId="45842AB5" w14:textId="77777777" w:rsidR="00291165" w:rsidRDefault="00000000">
            <w:pPr>
              <w:spacing w:after="200" w:line="360" w:lineRule="auto"/>
              <w:jc w:val="both"/>
            </w:pPr>
            <w:r>
              <w:rPr>
                <w:b/>
                <w:bCs/>
              </w:rPr>
              <w:lastRenderedPageBreak/>
              <w:t>3. Identificar el origen de captación</w:t>
            </w:r>
          </w:p>
        </w:tc>
        <w:tc>
          <w:tcPr>
            <w:tcW w:w="4710" w:type="dxa"/>
          </w:tcPr>
          <w:p w14:paraId="7A674328" w14:textId="77777777" w:rsidR="00291165" w:rsidRDefault="00000000">
            <w:pPr>
              <w:spacing w:after="200" w:line="360" w:lineRule="auto"/>
              <w:jc w:val="both"/>
            </w:pPr>
            <w:r>
              <w:t>Registrar de dónde proviene el BUYER para poder analizar posteriormente qué canales y fuentes generan más contactos y conversiones.</w:t>
            </w:r>
          </w:p>
        </w:tc>
        <w:tc>
          <w:tcPr>
            <w:tcW w:w="2250" w:type="dxa"/>
          </w:tcPr>
          <w:p w14:paraId="66885AD4" w14:textId="77777777" w:rsidR="00291165" w:rsidRDefault="00000000">
            <w:pPr>
              <w:spacing w:after="200" w:line="360" w:lineRule="auto"/>
              <w:jc w:val="both"/>
            </w:pPr>
            <w:r>
              <w:t xml:space="preserve">Utiliza los campos </w:t>
            </w:r>
            <w:r>
              <w:rPr>
                <w:b/>
                <w:bCs/>
              </w:rPr>
              <w:t>canal de origen</w:t>
            </w:r>
            <w:r>
              <w:t xml:space="preserve"> y </w:t>
            </w:r>
            <w:r>
              <w:rPr>
                <w:b/>
                <w:bCs/>
              </w:rPr>
              <w:t>fuente de atracción</w:t>
            </w:r>
            <w:r>
              <w:t>, capturados automáticamente por el sistema.</w:t>
            </w:r>
          </w:p>
        </w:tc>
        <w:tc>
          <w:tcPr>
            <w:tcW w:w="3360" w:type="dxa"/>
          </w:tcPr>
          <w:p w14:paraId="18115641" w14:textId="77777777" w:rsidR="00291165" w:rsidRDefault="00000000">
            <w:pPr>
              <w:spacing w:after="200" w:line="360" w:lineRule="auto"/>
              <w:jc w:val="both"/>
            </w:pPr>
            <w:r>
              <w:t>Interpreta y asocia el origen del contacto con el canal o campaña correspondiente para apoyar el análisis de marketing.</w:t>
            </w:r>
          </w:p>
        </w:tc>
        <w:tc>
          <w:tcPr>
            <w:tcW w:w="1980" w:type="dxa"/>
          </w:tcPr>
          <w:p w14:paraId="6C26A9EB" w14:textId="77777777" w:rsidR="00291165" w:rsidRDefault="00000000">
            <w:pPr>
              <w:spacing w:after="200" w:line="360" w:lineRule="auto"/>
              <w:jc w:val="both"/>
            </w:pPr>
            <w:r>
              <w:t>Canal y fuente de captación asociados al BUYER y disponibles para análisis BI.</w:t>
            </w:r>
          </w:p>
        </w:tc>
      </w:tr>
      <w:tr w:rsidR="00291165" w14:paraId="70D14A81" w14:textId="77777777">
        <w:trPr>
          <w:cantSplit/>
          <w:trHeight w:val="2775"/>
        </w:trPr>
        <w:tc>
          <w:tcPr>
            <w:tcW w:w="1590" w:type="dxa"/>
            <w:tcBorders>
              <w:bottom w:val="single" w:sz="8" w:space="0" w:color="000000"/>
            </w:tcBorders>
          </w:tcPr>
          <w:p w14:paraId="2BA6768E" w14:textId="77777777" w:rsidR="00291165" w:rsidRDefault="00000000">
            <w:pPr>
              <w:spacing w:after="200" w:line="360" w:lineRule="auto"/>
              <w:jc w:val="both"/>
            </w:pPr>
            <w:r>
              <w:rPr>
                <w:b/>
                <w:bCs/>
              </w:rPr>
              <w:t>4. Evaluar la conversión de BUYER a LEAD</w:t>
            </w:r>
          </w:p>
        </w:tc>
        <w:tc>
          <w:tcPr>
            <w:tcW w:w="4710" w:type="dxa"/>
            <w:tcBorders>
              <w:bottom w:val="single" w:sz="8" w:space="0" w:color="000000"/>
            </w:tcBorders>
          </w:tcPr>
          <w:p w14:paraId="2C1EE0EE" w14:textId="77777777" w:rsidR="00291165" w:rsidRDefault="00000000">
            <w:pPr>
              <w:spacing w:after="200" w:line="360" w:lineRule="auto"/>
              <w:jc w:val="both"/>
            </w:pPr>
            <w:r>
              <w:t>El BUYER puede pasar a LEAD cuando expresa una intención administrativa concreta, por ejemplo consultar precio, disponibilidad, sede o condiciones de atención, y además cuenta con un registro válido.</w:t>
            </w:r>
          </w:p>
        </w:tc>
        <w:tc>
          <w:tcPr>
            <w:tcW w:w="2250" w:type="dxa"/>
            <w:tcBorders>
              <w:bottom w:val="single" w:sz="8" w:space="0" w:color="000000"/>
            </w:tcBorders>
          </w:tcPr>
          <w:p w14:paraId="37A7DEE8" w14:textId="77777777" w:rsidR="00291165" w:rsidRDefault="00000000">
            <w:pPr>
              <w:spacing w:after="200" w:line="360" w:lineRule="auto"/>
              <w:jc w:val="both"/>
            </w:pPr>
            <w:r>
              <w:t>Actualiza la etapa del usuario y registra el evento de conversión BUYER a LEAD cuando se cumplen las condiciones definidas.</w:t>
            </w:r>
          </w:p>
        </w:tc>
        <w:tc>
          <w:tcPr>
            <w:tcW w:w="3360" w:type="dxa"/>
            <w:tcBorders>
              <w:bottom w:val="single" w:sz="8" w:space="0" w:color="000000"/>
            </w:tcBorders>
          </w:tcPr>
          <w:p w14:paraId="3E1F38F5" w14:textId="77777777" w:rsidR="00291165" w:rsidRDefault="00000000">
            <w:pPr>
              <w:spacing w:after="200" w:line="360" w:lineRule="auto"/>
              <w:jc w:val="both"/>
            </w:pPr>
            <w:r>
              <w:t>Analiza el motivo de consulta y determina si existe intención suficiente para pasar a LEAD. Si la intención es ambigua, mantiene al usuario como BUYER.</w:t>
            </w:r>
          </w:p>
        </w:tc>
        <w:tc>
          <w:tcPr>
            <w:tcW w:w="1980" w:type="dxa"/>
            <w:tcBorders>
              <w:bottom w:val="single" w:sz="8" w:space="0" w:color="000000"/>
            </w:tcBorders>
          </w:tcPr>
          <w:p w14:paraId="4ED8DE34" w14:textId="77777777" w:rsidR="00291165" w:rsidRDefault="00000000">
            <w:pPr>
              <w:spacing w:after="200" w:line="360" w:lineRule="auto"/>
              <w:jc w:val="both"/>
            </w:pPr>
            <w:r>
              <w:t>Conversión a LEAD registrada con fecha, motivo y evidencia de la intención del usuario.</w:t>
            </w:r>
          </w:p>
        </w:tc>
      </w:tr>
    </w:tbl>
    <w:p w14:paraId="282419FF" w14:textId="77777777" w:rsidR="00291165" w:rsidRDefault="00291165">
      <w:pPr>
        <w:spacing w:after="200" w:line="360" w:lineRule="auto"/>
        <w:jc w:val="both"/>
        <w:sectPr w:rsidR="00291165">
          <w:pgSz w:w="16838" w:h="11906" w:orient="landscape"/>
          <w:pgMar w:top="1417" w:right="1701" w:bottom="1417" w:left="1701" w:header="720" w:footer="720" w:gutter="0"/>
          <w:cols w:space="720"/>
        </w:sectPr>
      </w:pPr>
    </w:p>
    <w:p w14:paraId="0C060B1B" w14:textId="77777777" w:rsidR="00291165" w:rsidRDefault="00000000">
      <w:pPr>
        <w:pStyle w:val="Ttulo2"/>
      </w:pPr>
      <w:bookmarkStart w:id="18" w:name="_bgis99lfc53y" w:colFirst="0" w:colLast="0"/>
      <w:bookmarkEnd w:id="18"/>
      <w:r>
        <w:lastRenderedPageBreak/>
        <w:t>Modelo E-R específico de BUYER</w:t>
      </w:r>
    </w:p>
    <w:p w14:paraId="5EE4B883" w14:textId="77777777" w:rsidR="00291165" w:rsidRDefault="00000000">
      <w:pPr>
        <w:spacing w:line="360" w:lineRule="auto"/>
        <w:ind w:firstLine="720"/>
        <w:jc w:val="both"/>
      </w:pPr>
      <w:r>
        <w:t>El diseño del submodelo transaccional para la fase de captación delimita exclusivamente las entidades requeridas para sostener el flujo operativo del contacto, su trazabilidad legal, el triaje preliminar y las acciones del Agente de Marketing. En la Figura 3 se representa la estructura Entidad-Relación correspondiente a esta etapa y su integración conceptual con la base de datos general corporativa.</w:t>
      </w:r>
    </w:p>
    <w:p w14:paraId="07877227" w14:textId="77777777" w:rsidR="00291165" w:rsidRDefault="00000000">
      <w:pPr>
        <w:spacing w:line="360" w:lineRule="auto"/>
        <w:jc w:val="both"/>
        <w:rPr>
          <w:b/>
          <w:bCs/>
        </w:rPr>
      </w:pPr>
      <w:r>
        <w:rPr>
          <w:b/>
          <w:bCs/>
        </w:rPr>
        <w:t>Figura 3</w:t>
      </w:r>
    </w:p>
    <w:p w14:paraId="7232FF9B" w14:textId="77777777" w:rsidR="00291165" w:rsidRDefault="00000000">
      <w:pPr>
        <w:spacing w:line="360" w:lineRule="auto"/>
        <w:jc w:val="both"/>
        <w:rPr>
          <w:i/>
          <w:iCs/>
        </w:rPr>
      </w:pPr>
      <w:r>
        <w:rPr>
          <w:i/>
          <w:iCs/>
        </w:rPr>
        <w:t>Submodelo Entidad-Relación específico de la etapa BUYER</w:t>
      </w:r>
    </w:p>
    <w:p w14:paraId="2984DB6A" w14:textId="77777777" w:rsidR="00291165" w:rsidRDefault="00291165">
      <w:pPr>
        <w:spacing w:before="280" w:line="360" w:lineRule="auto"/>
        <w:rPr>
          <w:sz w:val="26"/>
          <w:szCs w:val="26"/>
        </w:rPr>
      </w:pPr>
    </w:p>
    <w:p w14:paraId="68E23FF5" w14:textId="77777777" w:rsidR="00291165" w:rsidRDefault="00000000">
      <w:r>
        <w:rPr>
          <w:i/>
          <w:iCs/>
        </w:rPr>
        <w:t>Nota</w:t>
      </w:r>
      <w:r>
        <w:t xml:space="preserve">. Diagrama obtenido de mermaid.live. Link de acceso: </w:t>
      </w:r>
      <w:hyperlink r:id="rId15" w:anchor="pako:eNq1WNtu2zgQ_RVCwAIp4LR2ss7FQB8USym0sa2sJadIYcCgJdphVyJVijLSpP2K_aT9sR1SF8uJ5CZFm4c4JjnDmTNnLsyjEfCQGAODCIvitcDxXMwZgp8__kDvf9VPTefYteyRi_ypOfHM4dBxJ-YIuSP_Gh0i2zevTXQxu7Wn6GBC7rmHoyy0Lt78Lptqeg8P4f6h6zmeb49NZNlobE6vbN-ZfEC3yLT-njmeM3T--3eijpaClzN74tse-vbt8JA_oqE5vjYnpocGaG5wQdeU4blRHh7C1qjlcEhXGQtJ_XCxW5z-YHq-6y2KZS0jyJqmUmAU8FTyFO0Tv7annltehqWgy-wrWSgTCWu1cEcowInEi4SL_PgT6IbuxJ-6I4VbHsVbvWQOfbeOl95r0R_hlK5ogBGROMHoQPPgzda4XVn7BpAHQPLblAIttghJKinjW7HqklbBEscFZWtBUt7i4Hg2cYZmToFbILBj_mUjB9YcYHDNx6cXOsCQaU51O3c1xkxSwggK7rBEHMWEpfgzaY1DgwYSUr4IOJM4kHuctewh0FaJLZwCpQ3kFA65iiRacomAC9XdT3y-nLr6ZhVVzxw5lokOIKo3cIlGwUQj27Te7HPec0cAkD-zCsPB5A0lQpIFYYiDDTJjNMTh1gXPnt6AiNuqIiViQwNwP-URfEpw5pn1v6NyWfaljrbyHADxzYsR-HmrUw2sdcF103duXO93V6uy6DyWC-qHMolouFhlhEmCrq_qexssgGkCMR4vBUGzK0BxSiBTkMcDiiOSdtBFln7JSIiRK9aYQRp20BBiRRjl6TY4dW0gHwiaQCRYfXtJJQJS0g0vV7_XjS-p3WR8gBmOXmD7R0ib1EySDnJYKnXX6qBLHJAl5_900Eey7KAxTp7Y_UPDiorZbFmcgHF7bXsFRrvBurxqxWJ3K8RwekVAM5QqlQItmyv6mog86SxN7q8xNJgnzj9Bps3SnVUS0Bi8orFKfAKRHKrOBesowijBmYTf2TLPaihLL-bdjj9VCWryJCEi5T8IZNq0hRMSRTTkO5u5PYyCJ9bEUX7QEEKq25i2r9EBlsVEcJDxSURWnGkAntfyugiJMY2aNh6UM3Pjk_oALWC8sgCSGkF99UX2mUZRi05JE17hMTfMMIsgFh-gLwkcddCM0Q1s6kjwhkzKJEwPD7hqQjqaLFXux9DcYCEiaxVstuIirop0nSFwkhwVnC31KdhA1ZjHWgf4VN9pQSdVTQCoGKlWAtI36i-uykPA4yQiEv62sgSIhdXyVN348MykXUYXw9Ge7Nx7Ip9GAJhMp3FuFLTcHnqfT7j74ShmEs0SWAYH40SBAaAIDFUalMLAyEj0A1T1_SV4TdmyO1s0pQx8ACMCHZjGElBy6FV1rG7lHRe4jaGKC_l4VHMfqj1wKosUNVW5b6ZFMVbpRLuXZZalQHOVKxHK0qyZ2yQF_NMkU7AvMkkj3S-LBVCvaKY17E9a0KHuCpvL7u5o1gS8KpfpK1GvytVat5a5cQEjHjju6ykPvUNDsL65PL00KkDNCJiVZxPW0MCCuiQfJZHuTThqq96FU1BxEghKguEBw8haDSKaYu-QBQUeC_ksPyvfgqaZQ5AvGUyWBEK30Tc0or47_TehTjaq8OT5-1q-50lflQXwcTIbjVQprvK5EZytbPF8yYWrWoEOODqCL3rc_rmoxVwNAKDUyR85pSFIvQOKkrfVvIPZdiJvwqscx18wt9n67aGC10EjGAIoeYBUdoXkIVc9Cwo2VGt4HJFfOXHW3w-NDuTPiCz8iepWOb-_wFVX7I2MtXWvGIliHik-YHgjMhKo3l5_KT1r5mV1a--RKuuW6v0FWNusnnctsS8e3Y9tHe4FUd_b9_YNdUbHWAsaGgMpMtKBNy-MEeqr8agOzA15R2JgSv6ED7P7w4BH-t8TTIkCoT9xHpfSgmfrO2OwwlEK37JEhaj4j1e1KggLiRjyjElj0O-eaiXG4NG4Nwa9fv9t__y4d9I7Oumf9U_7xx3jKyz33vZPur2j87Puaff4rNc__d4xHvS93bfn_d7xSf_P05Ne96z">
        <w:r>
          <w:rPr>
            <w:color w:val="1155CC"/>
            <w:u w:val="single"/>
          </w:rPr>
          <w:t>Entrar a link.</w:t>
        </w:r>
      </w:hyperlink>
    </w:p>
    <w:p w14:paraId="4ABC7AA9" w14:textId="77777777" w:rsidR="00291165" w:rsidRDefault="00000000">
      <w:pPr>
        <w:pStyle w:val="Ttulo2"/>
      </w:pPr>
      <w:bookmarkStart w:id="19" w:name="_2g7vsc1teyd9" w:colFirst="0" w:colLast="0"/>
      <w:bookmarkEnd w:id="19"/>
      <w:r>
        <w:t>Dimensionalización de BUYER</w:t>
      </w:r>
    </w:p>
    <w:p w14:paraId="3BBA8B5F" w14:textId="77777777" w:rsidR="00291165" w:rsidRDefault="00000000">
      <w:pPr>
        <w:spacing w:line="360" w:lineRule="auto"/>
        <w:ind w:firstLine="720"/>
      </w:pPr>
      <w:r>
        <w:t>El modelo de análisis dimensional para la fase BUYER se estructura bajo el hecho central de captación de un contacto. El grano del hecho corresponde a un registro de captación por contacto ingresado al sistema, permitiendo contabilizar los contactos captados, identificar cuáles cumplen las condiciones para ser considerados utilizables y determinar cuáles posteriormente se convierten en LEAD. Alrededor de este hecho central se organizan siete dimensiones de análisis que permiten desagregar la información y evaluar el comportamiento de la captación desde diferentes perspectivas: Tiempo, Servicio, Canal, Tipo Persona, Fuente, Sede y Estado del registro.</w:t>
      </w:r>
    </w:p>
    <w:p w14:paraId="7E819D84" w14:textId="77777777" w:rsidR="00291165" w:rsidRDefault="00000000">
      <w:pPr>
        <w:rPr>
          <w:b/>
          <w:bCs/>
        </w:rPr>
      </w:pPr>
      <w:r>
        <w:rPr>
          <w:b/>
          <w:bCs/>
        </w:rPr>
        <w:t>Figura 4</w:t>
      </w:r>
    </w:p>
    <w:p w14:paraId="4D84C145" w14:textId="77777777" w:rsidR="00291165" w:rsidRDefault="00000000">
      <w:pPr>
        <w:rPr>
          <w:i/>
          <w:iCs/>
        </w:rPr>
      </w:pPr>
      <w:r>
        <w:rPr>
          <w:i/>
          <w:iCs/>
        </w:rPr>
        <w:t>Análisis Dimensional de la Etapa Buyer</w:t>
      </w:r>
    </w:p>
    <w:p w14:paraId="78F758B1" w14:textId="7DC25BC0" w:rsidR="00291165" w:rsidRDefault="00516308">
      <w:r>
        <w:rPr>
          <w:noProof/>
        </w:rPr>
        <w:lastRenderedPageBreak/>
        <w:drawing>
          <wp:inline distT="0" distB="0" distL="0" distR="0" wp14:anchorId="146135D8" wp14:editId="2530AEC3">
            <wp:extent cx="5400675" cy="4010025"/>
            <wp:effectExtent l="0" t="0" r="9525" b="9525"/>
            <wp:docPr id="953674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675" cy="4010025"/>
                    </a:xfrm>
                    <a:prstGeom prst="rect">
                      <a:avLst/>
                    </a:prstGeom>
                    <a:noFill/>
                    <a:ln>
                      <a:noFill/>
                    </a:ln>
                  </pic:spPr>
                </pic:pic>
              </a:graphicData>
            </a:graphic>
          </wp:inline>
        </w:drawing>
      </w:r>
    </w:p>
    <w:p w14:paraId="44127C55" w14:textId="77777777" w:rsidR="00291165" w:rsidRDefault="00000000">
      <w:pPr>
        <w:spacing w:before="240" w:after="240" w:line="360" w:lineRule="auto"/>
        <w:ind w:firstLine="720"/>
        <w:jc w:val="both"/>
      </w:pPr>
      <w:r>
        <w:t xml:space="preserve">En las dimensiones Tiempo, Servicio, Canal y Sede existe una relación natural de agregación entre sus elementos. En las dimensiones Tipo Persona, Fuente y Estado del registro, los elementos se emplean principalmente como atributos para segmentar y filtrar la información, por lo que no representan necesariamente una jerarquía estricta. Cuando un dato como el servicio o la sede todavía no ha sido especificado por el contacto, se utiliza un valor como “No especificado”, evitando perder el registro del hecho durante el análisis. En la intersección de estas dimensiones se registran las medidas base del negocio, que representan los valores cuantitativos utilizados posteriormente para calcular los indicadores de la etapa BUYER. </w:t>
      </w:r>
    </w:p>
    <w:p w14:paraId="14389070" w14:textId="77777777" w:rsidR="00291165" w:rsidRDefault="00000000">
      <w:pPr>
        <w:spacing w:before="240" w:after="240" w:line="360" w:lineRule="auto"/>
        <w:ind w:firstLine="720"/>
        <w:jc w:val="both"/>
      </w:pPr>
      <w:r>
        <w:t>Las medidas base de la etapa BUYER en el hecho central fact_captacion_buyer se definen bajo el estándar SQL en snake_case y singular: contacto_registrado, contacto_utilizable, conversion_lead, tiempo_conversion_dia y costo_atribuido_captacion (Figura 4). Las tres primeras corresponden a medidas aditivas de conteo que se agregan mediante suma. La medida contacto_utilizable contabiliza con valor 1 aquellos registros que cumplen con datos mínimos válidos y consentimiento legal (Ley 29733) y 0 en caso contrario. En contraste, tiempo_conversion_dia representa el número de días transcurridos entre el registro y su conversión a LEAD, analizándose mediante promedio y dispersión en lugar de acumulación simple.</w:t>
      </w:r>
    </w:p>
    <w:p w14:paraId="5909DE12" w14:textId="77777777" w:rsidR="00291165" w:rsidRDefault="00000000">
      <w:pPr>
        <w:spacing w:before="240" w:after="240" w:line="360" w:lineRule="auto"/>
        <w:ind w:firstLine="720"/>
        <w:jc w:val="both"/>
      </w:pPr>
      <w:r>
        <w:t>Por su parte, la medida costo_atribuido_captacion representa la fracción del gasto publicitario asignada proporcionalmente al contacto de acuerdo con su campaña, fuente o canal de origen, evitando duplicidades en el análisis financiero.</w:t>
      </w:r>
    </w:p>
    <w:p w14:paraId="6A993A05" w14:textId="77777777" w:rsidR="00291165" w:rsidRDefault="00000000">
      <w:pPr>
        <w:pStyle w:val="Ttulo2"/>
      </w:pPr>
      <w:bookmarkStart w:id="20" w:name="_wdkf6gl0jtks" w:colFirst="0" w:colLast="0"/>
      <w:bookmarkEnd w:id="20"/>
      <w:r>
        <w:t>Indicadores de BUYER</w:t>
      </w:r>
    </w:p>
    <w:p w14:paraId="1353B7B9" w14:textId="77777777" w:rsidR="00291165" w:rsidRDefault="00000000">
      <w:pPr>
        <w:spacing w:after="200" w:line="360" w:lineRule="auto"/>
        <w:ind w:firstLine="720"/>
        <w:jc w:val="both"/>
      </w:pPr>
      <w:r>
        <w:t xml:space="preserve">Los indicadores de la etapa BUYER permiten evaluar la efectividad de la captación, la calidad de los registros y la eficiencia económica de las acciones de marketing. Su cálculo utiliza la información generada durante el registro y seguimiento del contacto, considerando variables como fecha de captación, servicio de interés, canal, fuente, campaña, características del contacto, calidad del registro y transición hacia la etapa LEAD.  </w:t>
      </w:r>
    </w:p>
    <w:p w14:paraId="0DBBE8E3" w14:textId="77777777" w:rsidR="00291165" w:rsidRDefault="00000000">
      <w:pPr>
        <w:spacing w:after="200" w:line="360" w:lineRule="auto"/>
        <w:jc w:val="both"/>
        <w:rPr>
          <w:b/>
          <w:bCs/>
        </w:rPr>
      </w:pPr>
      <w:r>
        <w:br w:type="page"/>
      </w:r>
    </w:p>
    <w:p w14:paraId="7CE1F42C" w14:textId="77777777" w:rsidR="00291165" w:rsidRDefault="00000000">
      <w:pPr>
        <w:spacing w:after="200" w:line="360" w:lineRule="auto"/>
        <w:jc w:val="both"/>
        <w:rPr>
          <w:b/>
          <w:bCs/>
        </w:rPr>
      </w:pPr>
      <w:r>
        <w:rPr>
          <w:b/>
          <w:bCs/>
        </w:rPr>
        <w:lastRenderedPageBreak/>
        <w:t>Tabla 5</w:t>
      </w:r>
    </w:p>
    <w:p w14:paraId="03614688" w14:textId="77777777" w:rsidR="00291165" w:rsidRDefault="00000000">
      <w:pPr>
        <w:spacing w:after="200" w:line="360" w:lineRule="auto"/>
        <w:jc w:val="both"/>
      </w:pPr>
      <w:r>
        <w:rPr>
          <w:i/>
          <w:iCs/>
        </w:rPr>
        <w:t>Indicadores de Buyer en NexoSalud</w:t>
      </w:r>
    </w:p>
    <w:p w14:paraId="45DB7D56" w14:textId="77777777" w:rsidR="00291165" w:rsidRDefault="00291165">
      <w:pPr>
        <w:spacing w:after="200" w:line="360" w:lineRule="auto"/>
        <w:jc w:val="both"/>
      </w:pPr>
    </w:p>
    <w:tbl>
      <w:tblPr>
        <w:tblStyle w:val="a3"/>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2201"/>
        <w:gridCol w:w="2301"/>
        <w:gridCol w:w="2501"/>
      </w:tblGrid>
      <w:tr w:rsidR="00291165" w14:paraId="27C480E6" w14:textId="77777777">
        <w:trPr>
          <w:cantSplit/>
          <w:trHeight w:val="780"/>
          <w:cantSplit/>
        </w:trPr>
        <w:tc>
          <w:tcPr>
            <w:tcW w:w="1500"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Elemento</w:t>
            </w:r>
          </w:p>
        </w:tc>
        <w:tc>
          <w:tcPr>
            <w:tcW w:w="2201"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B1. Conversión BUYER → LEAD en 14 días</w:t>
            </w:r>
          </w:p>
        </w:tc>
        <w:tc>
          <w:tcPr>
            <w:tcW w:w="2301"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B2. Contactos utilizables</w:t>
            </w:r>
          </w:p>
        </w:tc>
        <w:tc>
          <w:tcPr>
            <w:tcW w:w="2501"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B3. Costo por LEAD atribuible</w:t>
            </w:r>
          </w:p>
        </w:tc>
      </w:tr>
      <w:tr w:rsidR="00291165" w14:paraId="466A4589" w14:textId="77777777">
        <w:trPr>
          <w:cantSplit/>
          <w:trHeight w:val="2370"/>
          <w:cantSplit/>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Descripción</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Mide qué proporción de los contactos utilizables se convierte formalmente en LEAD dentro de los primeros 14 días desde su registro.</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Mide qué proporción de los contactos captados cumple las condiciones de calidad y consentimiento legal (Ley 29733) para ser utilizables.</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Mide el costo promedio de captación publicitaria necesario para generar un nuevo LEAD atribuible a campañas.</w:t>
            </w:r>
          </w:p>
        </w:tc>
      </w:tr>
      <w:tr w:rsidR="00291165" w14:paraId="24612712" w14:textId="77777777">
        <w:trPr>
          <w:cantSplit/>
          <w:trHeight w:val="2130"/>
          <w:cantSplit/>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Medidas base (fact_captacion_buyer)</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conversion_lead</w:t>
              <w:br/>
              <w:t>contacto_utilizable</w:t>
              <w:br/>
              <w:t>tiempo_conversion_dia</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contacto_utilizable</w:t>
              <w:br/>
              <w:t>contacto_registrado</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costo_atribuido_captacion</w:t>
              <w:br/>
              <w:t>conversion_lead</w:t>
            </w:r>
          </w:p>
        </w:tc>
      </w:tr>
      <w:tr w:rsidR="00291165" w14:paraId="1F2E818C" w14:textId="77777777">
        <w:trPr>
          <w:cantSplit/>
          <w:trHeight w:val="1815"/>
          <w:cantSplit/>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Fórmula KPI</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(conversion_lead con tiempo_conversion_dia ≤ 14 / contacto_utilizable) × 100</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(contacto_utilizable / contacto_registrado) × 100</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costo_atribuido_captacion / conversion_lead</w:t>
            </w:r>
          </w:p>
        </w:tc>
      </w:tr>
      <w:tr w:rsidR="00291165" w14:paraId="407DECB2" w14:textId="77777777">
        <w:trPr>
          <w:cantSplit/>
          <w:trHeight w:val="990"/>
          <w:cantSplit/>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Tablas BD (OLTP &amp; Mart)</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Personas, EventosEtapa</w:t>
              <w:br/>
              <w:t>NexoSalud_Mart.dbo.fact_captacion_buyer</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Personas</w:t>
              <w:br/>
              <w:t>NexoSalud_Mart.dbo.fact_captacion_buyer</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GastosCampana, Campanas</w:t>
              <w:br/>
              <w:t>NexoSalud_Mart.dbo.fact_captacion_buyer</w:t>
            </w:r>
          </w:p>
        </w:tc>
      </w:tr>
      <w:tr w:rsidR="00291165" w14:paraId="27E0748E" w14:textId="77777777">
        <w:trPr>
          <w:cantSplit/>
          <w:trHeight w:val="1050"/>
          <w:cantSplit/>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Dimensiones de análisis</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dim_tiempo, dim_sede, dim_servicio, dim_canal, dim_tipo_persona, dim_fuente, dim_estado_registro</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dim_tiempo, dim_canal, dim_tipo_persona, dim_fuente, dim_estado_registro</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dim_tiempo, dim_sede, dim_servicio, dim_canal, dim_fuente</w:t>
            </w:r>
          </w:p>
        </w:tc>
      </w:tr>
      <w:tr w:rsidR="00291165" w14:paraId="39FE48DD" w14:textId="77777777">
        <w:trPr>
          <w:cantSplit/>
          <w:trHeight w:val="2370"/>
          <w:cantSplit/>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Periodicidad</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Cálculo diario (ventana 14d);</w:t>
              <w:br/>
              <w:t>revisión semanal y consolidación mensual</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Cálculo diario;</w:t>
              <w:br/>
              <w:t>revisión semanal y consolidación mensual</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Revisión semanal y consolidación mensual</w:t>
            </w:r>
          </w:p>
        </w:tc>
      </w:tr>
      <w:tr w:rsidR="00291165" w14:paraId="1D495B94" w14:textId="77777777">
        <w:trPr>
          <w:cantSplit/>
          <w:trHeight w:val="990"/>
          <w:cantSplit/>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Semáforo</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Verde ≥ 20 %;</w:t>
              <w:br/>
              <w:t>ámbar ≥ 10 % y &lt; 20 %;</w:t>
              <w:br/>
              <w:t>rojo &lt; 10 %</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Verde ≥ 80 %;</w:t>
              <w:br/>
              <w:t>ámbar ≥ 60 % y &lt; 80 %;</w:t>
              <w:br/>
              <w:t>rojo &lt; 60 %</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Verde ≤ S/ 50;</w:t>
              <w:br/>
              <w:t>ámbar &gt; S/ 50 y ≤ S/ 100;</w:t>
              <w:br/>
              <w:t>rojo &gt; S/ 100</w:t>
            </w:r>
          </w:p>
        </w:tc>
      </w:tr>
    </w:tbl>
    <w:p w14:paraId="224B00CD" w14:textId="77777777" w:rsidR="00291165" w:rsidRDefault="00291165">
      <w:pPr>
        <w:spacing w:after="200" w:line="360" w:lineRule="auto"/>
        <w:jc w:val="both"/>
      </w:pPr>
    </w:p>
    <w:p w14:paraId="326A8F9E" w14:textId="77777777" w:rsidR="00291165" w:rsidRDefault="00000000">
      <w:pPr>
        <w:pStyle w:val="Ttulo2"/>
        <w:spacing w:after="200" w:line="360" w:lineRule="auto"/>
        <w:jc w:val="both"/>
      </w:pPr>
      <w:bookmarkStart w:id="21" w:name="_ffc0ehl9lwsd" w:colFirst="0" w:colLast="0"/>
      <w:bookmarkEnd w:id="21"/>
      <w:r>
        <w:t>Interfaces de Pantalla y Prototipos</w:t>
      </w:r>
    </w:p>
    <w:p w14:paraId="3D145D64" w14:textId="77777777" w:rsidR="00291165" w:rsidRDefault="00000000">
      <w:pPr>
        <w:spacing w:line="360" w:lineRule="auto"/>
        <w:ind w:firstLine="720"/>
        <w:jc w:val="both"/>
      </w:pPr>
      <w:r>
        <w:t>La interfaz de este módulo centraliza la información inicial del usuario para permitir una rápida evaluación comercial.</w:t>
      </w:r>
    </w:p>
    <w:p w14:paraId="514F999F" w14:textId="77777777" w:rsidR="00291165" w:rsidRDefault="00000000">
      <w:pPr>
        <w:numPr>
          <w:ilvl w:val="0"/>
          <w:numId w:val="26"/>
        </w:numPr>
        <w:spacing w:line="360" w:lineRule="auto"/>
        <w:jc w:val="both"/>
      </w:pPr>
      <w:r>
        <w:rPr>
          <w:b/>
          <w:bCs/>
        </w:rPr>
        <w:t>Datos del BUYER</w:t>
      </w:r>
      <w:r>
        <w:t xml:space="preserve">: Muestra el perfil básico del contacto (nombre, canal y aceptación de políticas de comunicación).   </w:t>
      </w:r>
    </w:p>
    <w:p w14:paraId="75C54FDC" w14:textId="77777777" w:rsidR="00291165" w:rsidRDefault="00000000">
      <w:pPr>
        <w:numPr>
          <w:ilvl w:val="0"/>
          <w:numId w:val="26"/>
        </w:numPr>
        <w:spacing w:line="360" w:lineRule="auto"/>
        <w:jc w:val="both"/>
      </w:pPr>
      <w:r>
        <w:rPr>
          <w:b/>
          <w:bCs/>
        </w:rPr>
        <w:t>Solicitud de información y Preferencias</w:t>
      </w:r>
      <w:r>
        <w:t xml:space="preserve">: Paneles que resumen el motivo principal de acercamiento, servicios y sedes de interés.   </w:t>
      </w:r>
    </w:p>
    <w:p w14:paraId="2D95A8BA" w14:textId="77777777" w:rsidR="00291165" w:rsidRDefault="00000000">
      <w:pPr>
        <w:numPr>
          <w:ilvl w:val="0"/>
          <w:numId w:val="26"/>
        </w:numPr>
        <w:spacing w:line="360" w:lineRule="auto"/>
        <w:jc w:val="both"/>
      </w:pPr>
      <w:r>
        <w:rPr>
          <w:b/>
          <w:bCs/>
        </w:rPr>
        <w:t>Acción de conversión</w:t>
      </w:r>
      <w:r>
        <w:t xml:space="preserve">: Botón "Convertir a LEAD" habilitado cuando se cumplen los datos mínimos obligatorios.  </w:t>
      </w:r>
    </w:p>
    <w:p w14:paraId="6176C082" w14:textId="77777777" w:rsidR="00291165" w:rsidRDefault="00000000">
      <w:pPr>
        <w:spacing w:line="360" w:lineRule="auto"/>
        <w:rPr>
          <w:b/>
          <w:bCs/>
        </w:rPr>
      </w:pPr>
      <w:r>
        <w:rPr>
          <w:b/>
          <w:bCs/>
        </w:rPr>
        <w:t>Figura 5</w:t>
      </w:r>
    </w:p>
    <w:p w14:paraId="23C42C5F" w14:textId="77777777" w:rsidR="00291165" w:rsidRDefault="00000000">
      <w:pPr>
        <w:spacing w:line="360" w:lineRule="auto"/>
        <w:rPr>
          <w:b/>
          <w:bCs/>
        </w:rPr>
      </w:pPr>
      <w:r>
        <w:rPr>
          <w:i/>
          <w:iCs/>
        </w:rPr>
        <w:t>Ventana de listado de Buyers</w:t>
      </w:r>
      <w:r>
        <w:rPr>
          <w:noProof/>
        </w:rPr>
        <w:drawing>
          <wp:inline distT="114300" distB="114300" distL="114300" distR="114300" wp14:anchorId="22C62ECE" wp14:editId="27FE508E">
            <wp:extent cx="5400000" cy="2451100"/>
            <wp:effectExtent l="12700" t="12700" r="12700" b="1270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5400000" cy="2451100"/>
                    </a:xfrm>
                    <a:prstGeom prst="rect">
                      <a:avLst/>
                    </a:prstGeom>
                    <a:ln w="12700">
                      <a:solidFill>
                        <a:srgbClr val="000000"/>
                      </a:solidFill>
                      <a:prstDash val="solid"/>
                    </a:ln>
                  </pic:spPr>
                </pic:pic>
              </a:graphicData>
            </a:graphic>
          </wp:inline>
        </w:drawing>
      </w:r>
      <w:r>
        <w:br w:type="page"/>
      </w:r>
    </w:p>
    <w:p w14:paraId="37E6F6A1" w14:textId="77777777" w:rsidR="00291165" w:rsidRDefault="00000000">
      <w:pPr>
        <w:spacing w:line="360" w:lineRule="auto"/>
        <w:rPr>
          <w:b/>
          <w:bCs/>
        </w:rPr>
      </w:pPr>
      <w:r>
        <w:rPr>
          <w:b/>
          <w:bCs/>
        </w:rPr>
        <w:lastRenderedPageBreak/>
        <w:t>Figura 6</w:t>
      </w:r>
    </w:p>
    <w:p w14:paraId="32904838" w14:textId="77777777" w:rsidR="00291165" w:rsidRDefault="00000000">
      <w:pPr>
        <w:spacing w:line="360" w:lineRule="auto"/>
      </w:pPr>
      <w:r>
        <w:rPr>
          <w:i/>
          <w:iCs/>
        </w:rPr>
        <w:t>Ventana de Registros para un Nuevo Buyer</w:t>
      </w:r>
      <w:r>
        <w:rPr>
          <w:b/>
          <w:bCs/>
          <w:noProof/>
        </w:rPr>
        <w:drawing>
          <wp:inline distT="114300" distB="114300" distL="114300" distR="114300" wp14:anchorId="62652882" wp14:editId="5DCFE3A8">
            <wp:extent cx="4399325" cy="3688228"/>
            <wp:effectExtent l="12700" t="12700" r="12700" b="12700"/>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4399325" cy="3688228"/>
                    </a:xfrm>
                    <a:prstGeom prst="rect">
                      <a:avLst/>
                    </a:prstGeom>
                    <a:ln w="12700">
                      <a:solidFill>
                        <a:srgbClr val="000000"/>
                      </a:solidFill>
                      <a:prstDash val="solid"/>
                    </a:ln>
                  </pic:spPr>
                </pic:pic>
              </a:graphicData>
            </a:graphic>
          </wp:inline>
        </w:drawing>
      </w:r>
    </w:p>
    <w:p w14:paraId="642F5BFE" w14:textId="77777777" w:rsidR="00291165" w:rsidRDefault="00000000">
      <w:pPr>
        <w:spacing w:line="360" w:lineRule="auto"/>
        <w:rPr>
          <w:b/>
          <w:bCs/>
        </w:rPr>
      </w:pPr>
      <w:r>
        <w:rPr>
          <w:b/>
          <w:bCs/>
        </w:rPr>
        <w:t>Figura 7</w:t>
      </w:r>
    </w:p>
    <w:p w14:paraId="07E8FC57" w14:textId="77777777" w:rsidR="00291165" w:rsidRDefault="00000000">
      <w:pPr>
        <w:spacing w:line="360" w:lineRule="auto"/>
      </w:pPr>
      <w:r>
        <w:rPr>
          <w:i/>
          <w:iCs/>
        </w:rPr>
        <w:t>Ventana de Formulario de Detalle BUYER con Énfasis en botón (Convertir a LEAD)</w:t>
      </w:r>
    </w:p>
    <w:p w14:paraId="102539A6" w14:textId="77777777" w:rsidR="00291165" w:rsidRDefault="00000000">
      <w:pPr>
        <w:spacing w:line="360" w:lineRule="auto"/>
      </w:pPr>
      <w:r>
        <w:rPr>
          <w:noProof/>
        </w:rPr>
        <w:drawing>
          <wp:inline distT="114300" distB="114300" distL="114300" distR="114300" wp14:anchorId="0B5D9B78" wp14:editId="2122129A">
            <wp:extent cx="4453089" cy="3671038"/>
            <wp:effectExtent l="12700" t="12700" r="12700" b="12700"/>
            <wp:docPr id="3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4453089" cy="3671038"/>
                    </a:xfrm>
                    <a:prstGeom prst="rect">
                      <a:avLst/>
                    </a:prstGeom>
                    <a:ln w="12700">
                      <a:solidFill>
                        <a:srgbClr val="000000"/>
                      </a:solidFill>
                      <a:prstDash val="solid"/>
                    </a:ln>
                  </pic:spPr>
                </pic:pic>
              </a:graphicData>
            </a:graphic>
          </wp:inline>
        </w:drawing>
      </w:r>
      <w:r>
        <w:br w:type="page"/>
      </w:r>
    </w:p>
    <w:p w14:paraId="7F2156F0" w14:textId="77777777" w:rsidR="00291165" w:rsidRDefault="00000000">
      <w:pPr>
        <w:pStyle w:val="Ttulo2"/>
      </w:pPr>
      <w:bookmarkStart w:id="22" w:name="_inaz8x7qi710" w:colFirst="0" w:colLast="0"/>
      <w:bookmarkEnd w:id="22"/>
      <w:r>
        <w:lastRenderedPageBreak/>
        <w:t>Reportes de Gestión</w:t>
      </w:r>
    </w:p>
    <w:p w14:paraId="3D1139E3" w14:textId="77777777" w:rsidR="00291165" w:rsidRDefault="00000000">
      <w:pPr>
        <w:rPr>
          <w:b/>
          <w:bCs/>
        </w:rPr>
      </w:pPr>
      <w:r>
        <w:rPr>
          <w:b/>
          <w:bCs/>
        </w:rPr>
        <w:t>Figura 8</w:t>
      </w:r>
    </w:p>
    <w:p w14:paraId="58E68750" w14:textId="77777777" w:rsidR="00291165" w:rsidRDefault="00291165">
      <w:pPr>
        <w:rPr>
          <w:b/>
          <w:bCs/>
        </w:rPr>
      </w:pPr>
    </w:p>
    <w:p w14:paraId="1EE1FDB4" w14:textId="77777777" w:rsidR="00291165" w:rsidRDefault="00000000">
      <w:pPr>
        <w:rPr>
          <w:b/>
          <w:bCs/>
        </w:rPr>
      </w:pPr>
      <w:r>
        <w:rPr>
          <w:i/>
          <w:iCs/>
        </w:rPr>
        <w:t>Reporte resumen de captación.</w:t>
      </w:r>
      <w:r>
        <w:rPr>
          <w:b/>
          <w:bCs/>
          <w:noProof/>
        </w:rPr>
        <w:drawing>
          <wp:inline distT="114300" distB="114300" distL="114300" distR="114300" wp14:anchorId="333066C7" wp14:editId="62E3A90C">
            <wp:extent cx="5249363" cy="1120234"/>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249363" cy="1120234"/>
                    </a:xfrm>
                    <a:prstGeom prst="rect">
                      <a:avLst/>
                    </a:prstGeom>
                    <a:ln/>
                  </pic:spPr>
                </pic:pic>
              </a:graphicData>
            </a:graphic>
          </wp:inline>
        </w:drawing>
      </w:r>
    </w:p>
    <w:p w14:paraId="5ECE9C9C" w14:textId="77777777" w:rsidR="00291165" w:rsidRDefault="00000000">
      <w:r>
        <w:rPr>
          <w:noProof/>
        </w:rPr>
        <w:drawing>
          <wp:inline distT="114300" distB="114300" distL="114300" distR="114300" wp14:anchorId="52D91982" wp14:editId="6DB47C7F">
            <wp:extent cx="5335088" cy="300157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335088" cy="3001575"/>
                    </a:xfrm>
                    <a:prstGeom prst="rect">
                      <a:avLst/>
                    </a:prstGeom>
                    <a:ln/>
                  </pic:spPr>
                </pic:pic>
              </a:graphicData>
            </a:graphic>
          </wp:inline>
        </w:drawing>
      </w:r>
    </w:p>
    <w:p w14:paraId="375AEBAF" w14:textId="77777777" w:rsidR="00291165" w:rsidRDefault="00291165"/>
    <w:p w14:paraId="36105857" w14:textId="77777777" w:rsidR="00291165" w:rsidRDefault="00000000">
      <w:pPr>
        <w:spacing w:before="240" w:after="240" w:line="360" w:lineRule="auto"/>
        <w:jc w:val="both"/>
      </w:pPr>
      <w:r>
        <w:rPr>
          <w:b/>
          <w:bCs/>
        </w:rPr>
        <w:t>RESUMEN DE CAPTACIÓN. Etapa BUYER</w:t>
      </w:r>
      <w:r>
        <w:t xml:space="preserve"> Este reporte analiza el volumen total de atracción generado por las diferentes estrategias de marketing, distribuido por las ubicaciones físicas del negocio durante un período determinado.</w:t>
      </w:r>
    </w:p>
    <w:p w14:paraId="2C19CB30" w14:textId="77777777" w:rsidR="00291165" w:rsidRDefault="00000000">
      <w:pPr>
        <w:numPr>
          <w:ilvl w:val="0"/>
          <w:numId w:val="10"/>
        </w:numPr>
        <w:spacing w:before="240" w:line="360" w:lineRule="auto"/>
        <w:jc w:val="both"/>
      </w:pPr>
      <w:r>
        <w:rPr>
          <w:b/>
          <w:bCs/>
        </w:rPr>
        <w:t>Dimensión de Contexto (Filtro):</w:t>
      </w:r>
      <w:r>
        <w:t xml:space="preserve"> TIEMPO (Año y Mes del registro).</w:t>
      </w:r>
    </w:p>
    <w:p w14:paraId="7494B226" w14:textId="77777777" w:rsidR="00291165" w:rsidRDefault="00000000">
      <w:pPr>
        <w:numPr>
          <w:ilvl w:val="0"/>
          <w:numId w:val="10"/>
        </w:numPr>
        <w:spacing w:line="360" w:lineRule="auto"/>
        <w:jc w:val="both"/>
      </w:pPr>
      <w:r>
        <w:rPr>
          <w:b/>
          <w:bCs/>
        </w:rPr>
        <w:t>Dimensión en Filas:</w:t>
      </w:r>
      <w:r>
        <w:t xml:space="preserve"> FUENTE (Tipo de Origen) agrupando a CANAL (Nombre del Canal).</w:t>
      </w:r>
    </w:p>
    <w:p w14:paraId="0783411D" w14:textId="77777777" w:rsidR="00291165" w:rsidRDefault="00000000">
      <w:pPr>
        <w:numPr>
          <w:ilvl w:val="0"/>
          <w:numId w:val="10"/>
        </w:numPr>
        <w:spacing w:line="360" w:lineRule="auto"/>
        <w:jc w:val="both"/>
      </w:pPr>
      <w:r>
        <w:rPr>
          <w:b/>
          <w:bCs/>
        </w:rPr>
        <w:t>Dimensión en Columnas:</w:t>
      </w:r>
      <w:r>
        <w:t xml:space="preserve"> SEDE (Sede Física).</w:t>
      </w:r>
    </w:p>
    <w:p w14:paraId="516598D3" w14:textId="77777777" w:rsidR="00291165" w:rsidRDefault="00000000">
      <w:pPr>
        <w:numPr>
          <w:ilvl w:val="0"/>
          <w:numId w:val="10"/>
        </w:numPr>
        <w:spacing w:after="240" w:line="360" w:lineRule="auto"/>
        <w:jc w:val="both"/>
      </w:pPr>
      <w:r>
        <w:t>Medida Principal (Intersección): contacto_registrado. Esta medida suma el número bruto de personas que interactuaron inicialmente a través de cada canal, sin aplicar aún filtros de calidad.</w:t>
      </w:r>
    </w:p>
    <w:p w14:paraId="41A4C5B2" w14:textId="77777777" w:rsidR="00291165" w:rsidRDefault="00291165">
      <w:pPr>
        <w:spacing w:after="240"/>
        <w:rPr>
          <w:b/>
          <w:bCs/>
        </w:rPr>
      </w:pPr>
    </w:p>
    <w:p w14:paraId="69411ED8" w14:textId="77777777" w:rsidR="00291165" w:rsidRDefault="00000000">
      <w:pPr>
        <w:pStyle w:val="Ttulo2"/>
        <w:jc w:val="both"/>
      </w:pPr>
      <w:bookmarkStart w:id="23" w:name="_yadlal1m3uhm" w:colFirst="0" w:colLast="0"/>
      <w:bookmarkEnd w:id="23"/>
      <w:r>
        <w:lastRenderedPageBreak/>
        <w:t>Agente Inteligente (Agente de Marketing)</w:t>
      </w:r>
    </w:p>
    <w:p w14:paraId="024934DE" w14:textId="77777777" w:rsidR="00291165" w:rsidRDefault="00000000">
      <w:pPr>
        <w:numPr>
          <w:ilvl w:val="0"/>
          <w:numId w:val="25"/>
        </w:numPr>
        <w:spacing w:line="360" w:lineRule="auto"/>
        <w:jc w:val="both"/>
      </w:pPr>
      <w:r>
        <w:rPr>
          <w:b/>
          <w:bCs/>
        </w:rPr>
        <w:t>Datos consultados</w:t>
      </w:r>
      <w:r>
        <w:t xml:space="preserve">: Consulta nombres, teléfono, servicio de interés, motivo de consulta, franja horaria, sede, autorización, canal y fuente.   </w:t>
      </w:r>
    </w:p>
    <w:p w14:paraId="4D7DC772" w14:textId="77777777" w:rsidR="00291165" w:rsidRDefault="00000000">
      <w:pPr>
        <w:numPr>
          <w:ilvl w:val="0"/>
          <w:numId w:val="25"/>
        </w:numPr>
        <w:spacing w:line="360" w:lineRule="auto"/>
        <w:jc w:val="both"/>
      </w:pPr>
      <w:r>
        <w:rPr>
          <w:b/>
          <w:bCs/>
        </w:rPr>
        <w:t>Decisiones automatizables</w:t>
      </w:r>
      <w:r>
        <w:t xml:space="preserve">: Validación de registros (Válido, Incompleto, Duplicado), detección de duplicados, clasificación de intereses y evaluación de conversión BUYER a LEAD.   </w:t>
      </w:r>
    </w:p>
    <w:p w14:paraId="6D592CFE" w14:textId="77777777" w:rsidR="00291165" w:rsidRDefault="00000000">
      <w:pPr>
        <w:numPr>
          <w:ilvl w:val="0"/>
          <w:numId w:val="25"/>
        </w:numPr>
        <w:spacing w:line="360" w:lineRule="auto"/>
        <w:jc w:val="both"/>
      </w:pPr>
      <w:r>
        <w:rPr>
          <w:b/>
          <w:bCs/>
        </w:rPr>
        <w:t>Límites y escalamiento humano</w:t>
      </w:r>
      <w:r>
        <w:t>: El agente no realiza diagnósticos clínicos ni infiere necesidades médicas no declaradas. Si la intención es ambigua, el usuario permanece como BUYER o es derivado al Agente Negociador.</w:t>
      </w:r>
    </w:p>
    <w:p w14:paraId="111FEF2F" w14:textId="77777777" w:rsidR="00291165" w:rsidRDefault="00291165">
      <w:pPr>
        <w:spacing w:line="360" w:lineRule="auto"/>
        <w:rPr>
          <w:b/>
          <w:bCs/>
        </w:rPr>
      </w:pPr>
    </w:p>
    <w:p w14:paraId="11278890" w14:textId="77777777" w:rsidR="00291165" w:rsidRDefault="00000000">
      <w:pPr>
        <w:spacing w:line="360" w:lineRule="auto"/>
        <w:rPr>
          <w:b/>
          <w:bCs/>
        </w:rPr>
      </w:pPr>
      <w:r>
        <w:rPr>
          <w:b/>
          <w:bCs/>
        </w:rPr>
        <w:t>Figura 9</w:t>
      </w:r>
    </w:p>
    <w:p w14:paraId="34AEAF6A" w14:textId="77777777" w:rsidR="00291165" w:rsidRDefault="00000000">
      <w:pPr>
        <w:spacing w:line="360" w:lineRule="auto"/>
      </w:pPr>
      <w:r>
        <w:rPr>
          <w:i/>
          <w:iCs/>
        </w:rPr>
        <w:t>Ventana de Agente Inteligente de Marketing</w:t>
      </w:r>
    </w:p>
    <w:p w14:paraId="2C8C4AB4" w14:textId="77777777" w:rsidR="00291165" w:rsidRDefault="00291165">
      <w:pPr>
        <w:spacing w:before="280" w:line="360" w:lineRule="auto"/>
        <w:jc w:val="both"/>
      </w:pPr>
    </w:p>
    <w:p w14:paraId="1D1AA306" w14:textId="77777777" w:rsidR="00291165" w:rsidRDefault="00000000">
      <w:pPr>
        <w:pStyle w:val="Ttulo2"/>
      </w:pPr>
      <w:bookmarkStart w:id="24" w:name="_aie9nvm310iv" w:colFirst="0" w:colLast="0"/>
      <w:bookmarkEnd w:id="24"/>
      <w:r>
        <w:t>Impulse Alert de BUYER</w:t>
      </w:r>
    </w:p>
    <w:p w14:paraId="21ECE989" w14:textId="77777777" w:rsidR="00291165" w:rsidRDefault="00000000">
      <w:pPr>
        <w:spacing w:before="240" w:after="240" w:line="360" w:lineRule="auto"/>
      </w:pPr>
      <w:r>
        <w:t xml:space="preserve">Matriz de reglas proactivas implementadas para detectar anomalías o desvíos en la calidad de los registros:   </w:t>
      </w:r>
    </w:p>
    <w:p w14:paraId="18C7E3C5" w14:textId="77777777" w:rsidR="00291165" w:rsidRDefault="00000000">
      <w:pPr>
        <w:numPr>
          <w:ilvl w:val="0"/>
          <w:numId w:val="8"/>
        </w:numPr>
        <w:spacing w:before="240" w:line="360" w:lineRule="auto"/>
      </w:pPr>
      <w:r>
        <w:rPr>
          <w:b/>
          <w:bCs/>
        </w:rPr>
        <w:t>Registro Incompleto</w:t>
      </w:r>
      <w:r>
        <w:t xml:space="preserve">: Alerta cuando falta alguno de los datos obligatorios del BUYER.   </w:t>
      </w:r>
    </w:p>
    <w:p w14:paraId="4779BC7B" w14:textId="77777777" w:rsidR="00291165" w:rsidRDefault="00000000">
      <w:pPr>
        <w:numPr>
          <w:ilvl w:val="0"/>
          <w:numId w:val="8"/>
        </w:numPr>
        <w:spacing w:line="360" w:lineRule="auto"/>
      </w:pPr>
      <w:r>
        <w:rPr>
          <w:b/>
          <w:bCs/>
        </w:rPr>
        <w:t>Posible Duplicado</w:t>
      </w:r>
      <w:r>
        <w:t xml:space="preserve">: Advierte la preexistencia de un registro con datos similares.   </w:t>
      </w:r>
    </w:p>
    <w:p w14:paraId="24409234" w14:textId="77777777" w:rsidR="00291165" w:rsidRDefault="00000000">
      <w:pPr>
        <w:numPr>
          <w:ilvl w:val="0"/>
          <w:numId w:val="8"/>
        </w:numPr>
        <w:spacing w:line="360" w:lineRule="auto"/>
      </w:pPr>
      <w:r>
        <w:rPr>
          <w:b/>
          <w:bCs/>
        </w:rPr>
        <w:t>Falta Autorización</w:t>
      </w:r>
      <w:r>
        <w:t xml:space="preserve">: Indica la ausencia de consentimiento expreso de contacto.   </w:t>
      </w:r>
    </w:p>
    <w:p w14:paraId="5C358E5C" w14:textId="77777777" w:rsidR="00291165" w:rsidRDefault="00000000">
      <w:pPr>
        <w:numPr>
          <w:ilvl w:val="0"/>
          <w:numId w:val="8"/>
        </w:numPr>
        <w:spacing w:after="240" w:line="360" w:lineRule="auto"/>
      </w:pPr>
      <w:r>
        <w:rPr>
          <w:b/>
          <w:bCs/>
        </w:rPr>
        <w:t>Intención Ambigua</w:t>
      </w:r>
      <w:r>
        <w:t>: Señala que no existe evidencia suficiente para proceder con la conversión a LEAD.</w:t>
      </w:r>
    </w:p>
    <w:p w14:paraId="0DA3457A" w14:textId="77777777" w:rsidR="00291165" w:rsidRDefault="00000000">
      <w:pPr>
        <w:spacing w:before="240" w:after="240"/>
        <w:rPr>
          <w:b/>
          <w:bCs/>
        </w:rPr>
      </w:pPr>
      <w:r>
        <w:rPr>
          <w:b/>
          <w:bCs/>
        </w:rPr>
        <w:t>Figura 10</w:t>
      </w:r>
    </w:p>
    <w:p w14:paraId="4BAD1BEE" w14:textId="77777777" w:rsidR="00291165" w:rsidRDefault="00000000">
      <w:pPr>
        <w:spacing w:line="360" w:lineRule="auto"/>
        <w:ind w:left="720"/>
      </w:pPr>
      <w:r>
        <w:rPr>
          <w:i/>
          <w:iCs/>
        </w:rPr>
        <w:lastRenderedPageBreak/>
        <w:t>Ventana de Agente Inteligente de Marketing mostrando alertas</w:t>
      </w:r>
      <w:r>
        <w:rPr>
          <w:noProof/>
        </w:rPr>
        <w:drawing>
          <wp:inline distT="114300" distB="114300" distL="114300" distR="114300" wp14:anchorId="40190009" wp14:editId="1A232254">
            <wp:extent cx="4508460" cy="3719072"/>
            <wp:effectExtent l="12700" t="12700" r="12700" b="12700"/>
            <wp:docPr id="3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2"/>
                    <a:srcRect/>
                    <a:stretch>
                      <a:fillRect/>
                    </a:stretch>
                  </pic:blipFill>
                  <pic:spPr>
                    <a:xfrm>
                      <a:off x="0" y="0"/>
                      <a:ext cx="4508460" cy="3719072"/>
                    </a:xfrm>
                    <a:prstGeom prst="rect">
                      <a:avLst/>
                    </a:prstGeom>
                    <a:ln w="12700">
                      <a:solidFill>
                        <a:srgbClr val="000000"/>
                      </a:solidFill>
                      <a:prstDash val="solid"/>
                    </a:ln>
                  </pic:spPr>
                </pic:pic>
              </a:graphicData>
            </a:graphic>
          </wp:inline>
        </w:drawing>
      </w:r>
    </w:p>
    <w:p w14:paraId="4B1565A8" w14:textId="77777777" w:rsidR="00291165" w:rsidRDefault="00000000">
      <w:pPr>
        <w:pStyle w:val="Ttulo1"/>
        <w:spacing w:line="360" w:lineRule="auto"/>
      </w:pPr>
      <w:bookmarkStart w:id="25" w:name="_3yg3xwwz7fbh" w:colFirst="0" w:colLast="0"/>
      <w:bookmarkEnd w:id="25"/>
      <w:r>
        <w:t>Etapa LEAD</w:t>
      </w:r>
    </w:p>
    <w:p w14:paraId="0EE9C2F7" w14:textId="77777777" w:rsidR="00291165" w:rsidRDefault="00000000">
      <w:pPr>
        <w:pStyle w:val="Ttulo2"/>
      </w:pPr>
      <w:bookmarkStart w:id="26" w:name="_9iut9nn4pz2u" w:colFirst="0" w:colLast="0"/>
      <w:bookmarkEnd w:id="26"/>
      <w:r>
        <w:t>Objetivo y criterio de conversión</w:t>
      </w:r>
    </w:p>
    <w:p w14:paraId="38E9248B" w14:textId="77777777" w:rsidR="00291165" w:rsidRDefault="00000000">
      <w:pPr>
        <w:numPr>
          <w:ilvl w:val="0"/>
          <w:numId w:val="19"/>
        </w:numPr>
        <w:spacing w:line="360" w:lineRule="auto"/>
        <w:jc w:val="both"/>
      </w:pPr>
      <w:r>
        <w:rPr>
          <w:b/>
          <w:bCs/>
        </w:rPr>
        <w:t>Finalidad de la fase</w:t>
      </w:r>
      <w:r>
        <w:t xml:space="preserve">: La etapa LEAD busca gestionar de forma clara y estructurada la negociación con los prospectos interesados, con el fin de convertir su intención en una reserva confirmada. Para ello, se evalúan sus necesidades y preferencias junto con la disponibilidad de agenda, especialistas y tarifas de la clínica.   </w:t>
      </w:r>
    </w:p>
    <w:p w14:paraId="632BC5C8" w14:textId="77777777" w:rsidR="00291165" w:rsidRDefault="00000000">
      <w:pPr>
        <w:numPr>
          <w:ilvl w:val="0"/>
          <w:numId w:val="19"/>
        </w:numPr>
        <w:spacing w:line="360" w:lineRule="auto"/>
        <w:jc w:val="both"/>
      </w:pPr>
      <w:r>
        <w:rPr>
          <w:b/>
          <w:bCs/>
        </w:rPr>
        <w:t>Criterio de ingreso</w:t>
      </w:r>
      <w:r>
        <w:t xml:space="preserve">: Un usuario se considera LEAD cuando proviene de la etapa BUYER, cuenta con datos de contacto verificados, otorgó su autorización y solicita activamente una atención odontológica.   </w:t>
      </w:r>
    </w:p>
    <w:p w14:paraId="214F68F8" w14:textId="77777777" w:rsidR="00291165" w:rsidRDefault="00000000">
      <w:pPr>
        <w:numPr>
          <w:ilvl w:val="0"/>
          <w:numId w:val="19"/>
        </w:numPr>
        <w:spacing w:line="360" w:lineRule="auto"/>
        <w:jc w:val="both"/>
      </w:pPr>
      <w:r>
        <w:rPr>
          <w:b/>
          <w:bCs/>
        </w:rPr>
        <w:t>Alcance de la propuesta</w:t>
      </w:r>
      <w:r>
        <w:t>: Las alternativas presentadas abarcas servicios del catálogo oficial (como evaluaciones, limpiezas, profilaxis o tratamientos básicos) y se formulan según la disponibilidad real de los profesionales.</w:t>
      </w:r>
    </w:p>
    <w:p w14:paraId="7E7AA75D" w14:textId="77777777" w:rsidR="00291165" w:rsidRDefault="00000000">
      <w:pPr>
        <w:pStyle w:val="Ttulo2"/>
        <w:spacing w:after="200" w:line="360" w:lineRule="auto"/>
        <w:jc w:val="both"/>
      </w:pPr>
      <w:bookmarkStart w:id="27" w:name="_vlvd2so3o5c0" w:colFirst="0" w:colLast="0"/>
      <w:bookmarkEnd w:id="27"/>
      <w:r>
        <w:lastRenderedPageBreak/>
        <w:t>Proceso Operativo / Actividades Clave</w:t>
      </w:r>
    </w:p>
    <w:p w14:paraId="4273A09B" w14:textId="77777777" w:rsidR="00291165" w:rsidRDefault="00000000">
      <w:pPr>
        <w:spacing w:after="200" w:line="360" w:lineRule="auto"/>
        <w:ind w:firstLine="720"/>
        <w:jc w:val="both"/>
      </w:pPr>
      <w:r>
        <w:t xml:space="preserve">Para brindar una atención fluida y profesional, el equipo comercial sigue una serie de pasos ordenados desde la recepción de la consulta hasta la confirmación de la cita:   </w:t>
      </w:r>
    </w:p>
    <w:p w14:paraId="68E54408" w14:textId="77777777" w:rsidR="00291165" w:rsidRDefault="00000000">
      <w:pPr>
        <w:numPr>
          <w:ilvl w:val="0"/>
          <w:numId w:val="15"/>
        </w:numPr>
        <w:spacing w:after="200" w:line="360" w:lineRule="auto"/>
        <w:jc w:val="both"/>
        <w:sectPr w:rsidR="00291165">
          <w:pgSz w:w="11906" w:h="16838"/>
          <w:pgMar w:top="1417" w:right="1701" w:bottom="1417" w:left="1701" w:header="720" w:footer="720" w:gutter="0"/>
          <w:cols w:space="720"/>
        </w:sectPr>
      </w:pPr>
      <w:r>
        <w:rPr>
          <w:b/>
          <w:bCs/>
        </w:rPr>
        <w:t>Perfil de negociación</w:t>
      </w:r>
      <w:r>
        <w:t>: Es el conjunto de información que el asesor necesita completar para formular opciones de atención.</w:t>
      </w:r>
    </w:p>
    <w:p w14:paraId="3E6FCC0F" w14:textId="77777777" w:rsidR="00291165" w:rsidRDefault="00291165">
      <w:pPr>
        <w:jc w:val="both"/>
        <w:rPr>
          <w:b/>
          <w:bCs/>
        </w:rPr>
      </w:pPr>
    </w:p>
    <w:p w14:paraId="61F43D87" w14:textId="77777777" w:rsidR="00291165" w:rsidRDefault="00000000">
      <w:pPr>
        <w:jc w:val="both"/>
        <w:rPr>
          <w:b/>
          <w:bCs/>
        </w:rPr>
      </w:pPr>
      <w:r>
        <w:rPr>
          <w:b/>
          <w:bCs/>
        </w:rPr>
        <w:t>Figura 11</w:t>
      </w:r>
    </w:p>
    <w:p w14:paraId="71E95B53" w14:textId="77777777" w:rsidR="00291165" w:rsidRDefault="00000000">
      <w:pPr>
        <w:jc w:val="both"/>
        <w:rPr>
          <w:i/>
          <w:iCs/>
        </w:rPr>
      </w:pPr>
      <w:r>
        <w:rPr>
          <w:i/>
          <w:iCs/>
        </w:rPr>
        <w:t>Perfil de negociación del Lead</w:t>
      </w:r>
    </w:p>
    <w:p w14:paraId="206185F3" w14:textId="77777777" w:rsidR="00291165" w:rsidRDefault="00000000">
      <w:pPr>
        <w:jc w:val="both"/>
      </w:pPr>
      <w:r>
        <w:rPr>
          <w:i/>
          <w:iCs/>
          <w:noProof/>
        </w:rPr>
        <w:drawing>
          <wp:inline distT="114300" distB="114300" distL="114300" distR="114300" wp14:anchorId="50E8A7D0" wp14:editId="087AB25A">
            <wp:extent cx="5440826" cy="3744224"/>
            <wp:effectExtent l="12700" t="12700" r="12700" b="1270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440826" cy="3744224"/>
                    </a:xfrm>
                    <a:prstGeom prst="rect">
                      <a:avLst/>
                    </a:prstGeom>
                    <a:ln w="12700">
                      <a:solidFill>
                        <a:srgbClr val="000000"/>
                      </a:solidFill>
                      <a:prstDash val="solid"/>
                    </a:ln>
                  </pic:spPr>
                </pic:pic>
              </a:graphicData>
            </a:graphic>
          </wp:inline>
        </w:drawing>
      </w:r>
    </w:p>
    <w:p w14:paraId="585C8C6C" w14:textId="77777777" w:rsidR="00291165" w:rsidRDefault="00291165">
      <w:pPr>
        <w:spacing w:line="360" w:lineRule="auto"/>
      </w:pPr>
    </w:p>
    <w:p w14:paraId="71840092" w14:textId="77777777" w:rsidR="00291165" w:rsidRDefault="00291165">
      <w:pPr>
        <w:spacing w:after="200" w:line="360" w:lineRule="auto"/>
        <w:jc w:val="both"/>
      </w:pPr>
    </w:p>
    <w:p w14:paraId="7016CC1C" w14:textId="77777777" w:rsidR="00291165" w:rsidRDefault="00291165">
      <w:pPr>
        <w:spacing w:after="200" w:line="360" w:lineRule="auto"/>
        <w:jc w:val="both"/>
        <w:sectPr w:rsidR="00291165">
          <w:pgSz w:w="11906" w:h="16838"/>
          <w:pgMar w:top="1417" w:right="1701" w:bottom="1417" w:left="1701" w:header="720" w:footer="720" w:gutter="0"/>
          <w:cols w:space="720"/>
        </w:sectPr>
      </w:pPr>
    </w:p>
    <w:p w14:paraId="35A13DBE" w14:textId="77777777" w:rsidR="00291165" w:rsidRDefault="00000000">
      <w:pPr>
        <w:spacing w:after="200" w:line="360" w:lineRule="auto"/>
        <w:jc w:val="both"/>
        <w:rPr>
          <w:b/>
          <w:bCs/>
        </w:rPr>
      </w:pPr>
      <w:r>
        <w:rPr>
          <w:b/>
          <w:bCs/>
        </w:rPr>
        <w:lastRenderedPageBreak/>
        <w:t>Tabla 6</w:t>
      </w:r>
    </w:p>
    <w:p w14:paraId="05CA6756" w14:textId="77777777" w:rsidR="00291165" w:rsidRDefault="00000000">
      <w:pPr>
        <w:spacing w:after="200" w:line="360" w:lineRule="auto"/>
        <w:jc w:val="both"/>
      </w:pPr>
      <w:r>
        <w:rPr>
          <w:i/>
          <w:iCs/>
        </w:rPr>
        <w:t>Actividades en la Etapa Lead del Agente Negociador</w:t>
      </w:r>
    </w:p>
    <w:tbl>
      <w:tblPr>
        <w:tblStyle w:val="a4"/>
        <w:tblW w:w="15480" w:type="dxa"/>
        <w:tblInd w:w="-1065" w:type="dxa"/>
        <w:tblBorders>
          <w:top w:val="nil"/>
          <w:left w:val="nil"/>
          <w:bottom w:val="nil"/>
          <w:right w:val="nil"/>
          <w:insideH w:val="nil"/>
          <w:insideV w:val="nil"/>
        </w:tblBorders>
        <w:tblLayout w:type="fixed"/>
        <w:tblLook w:val="0600" w:firstRow="0" w:lastRow="0" w:firstColumn="0" w:lastColumn="0" w:noHBand="1" w:noVBand="1"/>
      </w:tblPr>
      <w:tblGrid>
        <w:gridCol w:w="1785"/>
        <w:gridCol w:w="4335"/>
        <w:gridCol w:w="3900"/>
        <w:gridCol w:w="3270"/>
        <w:gridCol w:w="2190"/>
      </w:tblGrid>
      <w:tr w:rsidR="00291165" w14:paraId="7AD80681" w14:textId="77777777">
        <w:trPr>
          <w:trHeight w:val="765"/>
        </w:trPr>
        <w:tc>
          <w:tcPr>
            <w:tcW w:w="1785" w:type="dxa"/>
            <w:tcBorders>
              <w:top w:val="single" w:sz="5" w:space="0" w:color="000000"/>
              <w:left w:val="nil"/>
              <w:bottom w:val="single" w:sz="5" w:space="0" w:color="000000"/>
              <w:right w:val="nil"/>
            </w:tcBorders>
            <w:tcMar>
              <w:top w:w="170" w:type="dxa"/>
              <w:left w:w="170" w:type="dxa"/>
              <w:bottom w:w="170" w:type="dxa"/>
              <w:right w:w="170" w:type="dxa"/>
            </w:tcMar>
          </w:tcPr>
          <w:p w14:paraId="40EB0264" w14:textId="77777777" w:rsidR="00291165" w:rsidRDefault="00000000">
            <w:pPr>
              <w:spacing w:after="160" w:line="360" w:lineRule="auto"/>
              <w:jc w:val="both"/>
              <w:rPr>
                <w:b/>
                <w:bCs/>
              </w:rPr>
            </w:pPr>
            <w:r>
              <w:rPr>
                <w:b/>
                <w:bCs/>
              </w:rPr>
              <w:t>Actividad</w:t>
            </w:r>
          </w:p>
        </w:tc>
        <w:tc>
          <w:tcPr>
            <w:tcW w:w="4335" w:type="dxa"/>
            <w:tcBorders>
              <w:top w:val="single" w:sz="5" w:space="0" w:color="000000"/>
              <w:left w:val="nil"/>
              <w:bottom w:val="single" w:sz="5" w:space="0" w:color="000000"/>
              <w:right w:val="nil"/>
            </w:tcBorders>
            <w:tcMar>
              <w:top w:w="170" w:type="dxa"/>
              <w:left w:w="170" w:type="dxa"/>
              <w:bottom w:w="170" w:type="dxa"/>
              <w:right w:w="170" w:type="dxa"/>
            </w:tcMar>
          </w:tcPr>
          <w:p w14:paraId="12C7A05B" w14:textId="77777777" w:rsidR="00291165" w:rsidRDefault="00000000">
            <w:pPr>
              <w:spacing w:after="160" w:line="360" w:lineRule="auto"/>
              <w:jc w:val="both"/>
              <w:rPr>
                <w:b/>
                <w:bCs/>
              </w:rPr>
            </w:pPr>
            <w:r>
              <w:rPr>
                <w:b/>
                <w:bCs/>
              </w:rPr>
              <w:t>Descripción y Regla de Negocio</w:t>
            </w:r>
          </w:p>
        </w:tc>
        <w:tc>
          <w:tcPr>
            <w:tcW w:w="3900" w:type="dxa"/>
            <w:tcBorders>
              <w:top w:val="single" w:sz="5" w:space="0" w:color="000000"/>
              <w:left w:val="nil"/>
              <w:bottom w:val="single" w:sz="5" w:space="0" w:color="000000"/>
              <w:right w:val="nil"/>
            </w:tcBorders>
            <w:tcMar>
              <w:top w:w="170" w:type="dxa"/>
              <w:left w:w="170" w:type="dxa"/>
              <w:bottom w:w="170" w:type="dxa"/>
              <w:right w:w="170" w:type="dxa"/>
            </w:tcMar>
          </w:tcPr>
          <w:p w14:paraId="0F5F775D" w14:textId="77777777" w:rsidR="00291165" w:rsidRDefault="00000000">
            <w:pPr>
              <w:spacing w:after="160" w:line="360" w:lineRule="auto"/>
              <w:jc w:val="both"/>
              <w:rPr>
                <w:b/>
                <w:bCs/>
              </w:rPr>
            </w:pPr>
            <w:r>
              <w:rPr>
                <w:b/>
                <w:bCs/>
              </w:rPr>
              <w:t>Impacto en BD</w:t>
            </w:r>
          </w:p>
        </w:tc>
        <w:tc>
          <w:tcPr>
            <w:tcW w:w="3270" w:type="dxa"/>
            <w:tcBorders>
              <w:top w:val="single" w:sz="5" w:space="0" w:color="000000"/>
              <w:left w:val="nil"/>
              <w:bottom w:val="single" w:sz="5" w:space="0" w:color="000000"/>
              <w:right w:val="nil"/>
            </w:tcBorders>
            <w:tcMar>
              <w:top w:w="170" w:type="dxa"/>
              <w:left w:w="170" w:type="dxa"/>
              <w:bottom w:w="170" w:type="dxa"/>
              <w:right w:w="170" w:type="dxa"/>
            </w:tcMar>
          </w:tcPr>
          <w:p w14:paraId="5C72D604" w14:textId="77777777" w:rsidR="00291165" w:rsidRDefault="00000000">
            <w:pPr>
              <w:spacing w:after="160" w:line="360" w:lineRule="auto"/>
              <w:jc w:val="both"/>
              <w:rPr>
                <w:b/>
                <w:bCs/>
              </w:rPr>
            </w:pPr>
            <w:r>
              <w:rPr>
                <w:b/>
                <w:bCs/>
              </w:rPr>
              <w:t>Rol del Agente Negociador (IA)</w:t>
            </w:r>
          </w:p>
        </w:tc>
        <w:tc>
          <w:tcPr>
            <w:tcW w:w="2190" w:type="dxa"/>
            <w:tcBorders>
              <w:top w:val="single" w:sz="5" w:space="0" w:color="000000"/>
              <w:left w:val="nil"/>
              <w:bottom w:val="single" w:sz="5" w:space="0" w:color="000000"/>
              <w:right w:val="nil"/>
            </w:tcBorders>
            <w:tcMar>
              <w:top w:w="170" w:type="dxa"/>
              <w:left w:w="170" w:type="dxa"/>
              <w:bottom w:w="170" w:type="dxa"/>
              <w:right w:w="170" w:type="dxa"/>
            </w:tcMar>
          </w:tcPr>
          <w:p w14:paraId="3C89503D" w14:textId="77777777" w:rsidR="00291165" w:rsidRDefault="00000000">
            <w:pPr>
              <w:spacing w:after="160" w:line="360" w:lineRule="auto"/>
              <w:jc w:val="both"/>
              <w:rPr>
                <w:b/>
                <w:bCs/>
              </w:rPr>
            </w:pPr>
            <w:r>
              <w:rPr>
                <w:b/>
                <w:bCs/>
              </w:rPr>
              <w:t>Resultado / Evidencia</w:t>
            </w:r>
          </w:p>
        </w:tc>
      </w:tr>
      <w:tr w:rsidR="00291165" w14:paraId="75730589" w14:textId="77777777">
        <w:trPr>
          <w:trHeight w:val="2334"/>
        </w:trPr>
        <w:tc>
          <w:tcPr>
            <w:tcW w:w="1785" w:type="dxa"/>
            <w:tcBorders>
              <w:top w:val="nil"/>
              <w:left w:val="nil"/>
              <w:bottom w:val="nil"/>
              <w:right w:val="nil"/>
            </w:tcBorders>
            <w:tcMar>
              <w:top w:w="170" w:type="dxa"/>
              <w:left w:w="170" w:type="dxa"/>
              <w:bottom w:w="170" w:type="dxa"/>
              <w:right w:w="170" w:type="dxa"/>
            </w:tcMar>
          </w:tcPr>
          <w:p w14:paraId="4C7E749B" w14:textId="77777777" w:rsidR="00291165" w:rsidRDefault="00000000">
            <w:pPr>
              <w:spacing w:after="160" w:line="360" w:lineRule="auto"/>
              <w:jc w:val="both"/>
              <w:rPr>
                <w:b/>
                <w:bCs/>
              </w:rPr>
            </w:pPr>
            <w:r>
              <w:rPr>
                <w:b/>
                <w:bCs/>
              </w:rPr>
              <w:t>1. Priorización de LEADs</w:t>
            </w:r>
          </w:p>
        </w:tc>
        <w:tc>
          <w:tcPr>
            <w:tcW w:w="4335" w:type="dxa"/>
            <w:tcBorders>
              <w:top w:val="nil"/>
              <w:left w:val="nil"/>
              <w:bottom w:val="nil"/>
              <w:right w:val="nil"/>
            </w:tcBorders>
            <w:tcMar>
              <w:top w:w="170" w:type="dxa"/>
              <w:left w:w="170" w:type="dxa"/>
              <w:bottom w:w="170" w:type="dxa"/>
              <w:right w:w="170" w:type="dxa"/>
            </w:tcMar>
          </w:tcPr>
          <w:p w14:paraId="2A4C2DF6" w14:textId="77777777" w:rsidR="00291165" w:rsidRDefault="00000000">
            <w:pPr>
              <w:spacing w:after="160" w:line="360" w:lineRule="auto"/>
            </w:pPr>
            <w:r>
              <w:t>Cuando existen varios LEADs pendientes o alguno se aproxima al tiempo máximo de primera respuesta, debe priorizarse su atención para reducir demoras en la negociación.</w:t>
            </w:r>
          </w:p>
        </w:tc>
        <w:tc>
          <w:tcPr>
            <w:tcW w:w="3900" w:type="dxa"/>
            <w:tcBorders>
              <w:top w:val="nil"/>
              <w:left w:val="nil"/>
              <w:bottom w:val="nil"/>
              <w:right w:val="nil"/>
            </w:tcBorders>
            <w:tcMar>
              <w:top w:w="170" w:type="dxa"/>
              <w:left w:w="170" w:type="dxa"/>
              <w:bottom w:w="170" w:type="dxa"/>
              <w:right w:w="170" w:type="dxa"/>
            </w:tcMar>
          </w:tcPr>
          <w:p w14:paraId="478BED11" w14:textId="77777777" w:rsidR="00291165" w:rsidRDefault="00000000">
            <w:pPr>
              <w:spacing w:after="160" w:line="360" w:lineRule="auto"/>
            </w:pPr>
            <w:r>
              <w:t>Consulta el estado de la negociación, la fecha y hora de ingreso del LEAD y los registros de primera respuesta útil; puede actualizar la prioridad del caso o registrar una alerta.</w:t>
            </w:r>
          </w:p>
        </w:tc>
        <w:tc>
          <w:tcPr>
            <w:tcW w:w="3270" w:type="dxa"/>
            <w:tcBorders>
              <w:top w:val="nil"/>
              <w:left w:val="nil"/>
              <w:bottom w:val="nil"/>
              <w:right w:val="nil"/>
            </w:tcBorders>
            <w:tcMar>
              <w:top w:w="170" w:type="dxa"/>
              <w:left w:w="170" w:type="dxa"/>
              <w:bottom w:w="170" w:type="dxa"/>
              <w:right w:w="170" w:type="dxa"/>
            </w:tcMar>
          </w:tcPr>
          <w:p w14:paraId="5E126F94" w14:textId="77777777" w:rsidR="00291165" w:rsidRDefault="00000000">
            <w:pPr>
              <w:spacing w:after="160" w:line="360" w:lineRule="auto"/>
            </w:pPr>
            <w:r>
              <w:t>Analiza el tiempo de espera, el estado de la negociación y la ausencia de respuesta útil para identificar qué casos requieren atención primero.</w:t>
            </w:r>
          </w:p>
        </w:tc>
        <w:tc>
          <w:tcPr>
            <w:tcW w:w="2190" w:type="dxa"/>
            <w:tcBorders>
              <w:top w:val="nil"/>
              <w:left w:val="nil"/>
              <w:bottom w:val="nil"/>
              <w:right w:val="nil"/>
            </w:tcBorders>
            <w:tcMar>
              <w:top w:w="170" w:type="dxa"/>
              <w:left w:w="170" w:type="dxa"/>
              <w:bottom w:w="170" w:type="dxa"/>
              <w:right w:w="170" w:type="dxa"/>
            </w:tcMar>
          </w:tcPr>
          <w:p w14:paraId="044F68C5" w14:textId="77777777" w:rsidR="00291165" w:rsidRDefault="00000000">
            <w:pPr>
              <w:spacing w:after="160" w:line="360" w:lineRule="auto"/>
            </w:pPr>
            <w:r>
              <w:t>LEAD priorizado y alerta generada para el negociador.</w:t>
            </w:r>
          </w:p>
        </w:tc>
      </w:tr>
      <w:tr w:rsidR="00291165" w14:paraId="49BCCA53" w14:textId="77777777">
        <w:trPr>
          <w:trHeight w:val="3225"/>
        </w:trPr>
        <w:tc>
          <w:tcPr>
            <w:tcW w:w="1785" w:type="dxa"/>
            <w:tcBorders>
              <w:top w:val="nil"/>
              <w:left w:val="nil"/>
              <w:bottom w:val="nil"/>
              <w:right w:val="nil"/>
            </w:tcBorders>
            <w:tcMar>
              <w:top w:w="170" w:type="dxa"/>
              <w:left w:w="170" w:type="dxa"/>
              <w:bottom w:w="170" w:type="dxa"/>
              <w:right w:w="170" w:type="dxa"/>
            </w:tcMar>
          </w:tcPr>
          <w:p w14:paraId="58A84CE8" w14:textId="77777777" w:rsidR="00291165" w:rsidRDefault="00000000">
            <w:pPr>
              <w:spacing w:after="160" w:line="360" w:lineRule="auto"/>
              <w:jc w:val="both"/>
              <w:rPr>
                <w:b/>
                <w:bCs/>
              </w:rPr>
            </w:pPr>
            <w:r>
              <w:rPr>
                <w:b/>
                <w:bCs/>
              </w:rPr>
              <w:t>2. Recomendación de alternativas</w:t>
            </w:r>
          </w:p>
        </w:tc>
        <w:tc>
          <w:tcPr>
            <w:tcW w:w="4335" w:type="dxa"/>
            <w:tcBorders>
              <w:top w:val="nil"/>
              <w:left w:val="nil"/>
              <w:bottom w:val="nil"/>
              <w:right w:val="nil"/>
            </w:tcBorders>
            <w:tcMar>
              <w:top w:w="170" w:type="dxa"/>
              <w:left w:w="170" w:type="dxa"/>
              <w:bottom w:w="170" w:type="dxa"/>
              <w:right w:w="170" w:type="dxa"/>
            </w:tcMar>
          </w:tcPr>
          <w:p w14:paraId="4B9B4F1A" w14:textId="77777777" w:rsidR="00291165" w:rsidRDefault="00000000">
            <w:pPr>
              <w:spacing w:after="160" w:line="360" w:lineRule="auto"/>
            </w:pPr>
            <w:r>
              <w:t>Cuando el paciente declara preferencias o rechaza una primera opción, deben proponerse alternativas válidas basadas únicamente en la disponibilidad real del sistema.</w:t>
            </w:r>
          </w:p>
        </w:tc>
        <w:tc>
          <w:tcPr>
            <w:tcW w:w="3900" w:type="dxa"/>
            <w:tcBorders>
              <w:top w:val="nil"/>
              <w:left w:val="nil"/>
              <w:bottom w:val="nil"/>
              <w:right w:val="nil"/>
            </w:tcBorders>
            <w:tcMar>
              <w:top w:w="170" w:type="dxa"/>
              <w:left w:w="170" w:type="dxa"/>
              <w:bottom w:w="170" w:type="dxa"/>
              <w:right w:w="170" w:type="dxa"/>
            </w:tcMar>
          </w:tcPr>
          <w:p w14:paraId="203664B9" w14:textId="77777777" w:rsidR="00291165" w:rsidRDefault="00000000">
            <w:pPr>
              <w:spacing w:after="160" w:line="360" w:lineRule="auto"/>
            </w:pPr>
            <w:r>
              <w:t>Consulta servicio solicitado, sede, profesional, fecha, horario y alternativas disponibles asociadas a la negociación.</w:t>
            </w:r>
          </w:p>
        </w:tc>
        <w:tc>
          <w:tcPr>
            <w:tcW w:w="3270" w:type="dxa"/>
            <w:tcBorders>
              <w:top w:val="nil"/>
              <w:left w:val="nil"/>
              <w:bottom w:val="nil"/>
              <w:right w:val="nil"/>
            </w:tcBorders>
            <w:tcMar>
              <w:top w:w="170" w:type="dxa"/>
              <w:left w:w="170" w:type="dxa"/>
              <w:bottom w:w="170" w:type="dxa"/>
              <w:right w:w="170" w:type="dxa"/>
            </w:tcMar>
          </w:tcPr>
          <w:p w14:paraId="61C2E399" w14:textId="77777777" w:rsidR="00291165" w:rsidRDefault="00000000">
            <w:pPr>
              <w:spacing w:after="160" w:line="360" w:lineRule="auto"/>
            </w:pPr>
            <w:r>
              <w:t>Compara las preferencias del paciente con las opciones disponibles y recomienda las alternativas con mayor compatibilidad.</w:t>
            </w:r>
          </w:p>
        </w:tc>
        <w:tc>
          <w:tcPr>
            <w:tcW w:w="2190" w:type="dxa"/>
            <w:tcBorders>
              <w:top w:val="nil"/>
              <w:left w:val="nil"/>
              <w:bottom w:val="nil"/>
              <w:right w:val="nil"/>
            </w:tcBorders>
            <w:tcMar>
              <w:top w:w="170" w:type="dxa"/>
              <w:left w:w="170" w:type="dxa"/>
              <w:bottom w:w="170" w:type="dxa"/>
              <w:right w:w="170" w:type="dxa"/>
            </w:tcMar>
          </w:tcPr>
          <w:p w14:paraId="0CA24EFC" w14:textId="77777777" w:rsidR="00291165" w:rsidRDefault="00000000">
            <w:pPr>
              <w:spacing w:after="160" w:line="360" w:lineRule="auto"/>
            </w:pPr>
            <w:r>
              <w:t>Alternativas relevantes disponibles para presentar al paciente.</w:t>
            </w:r>
          </w:p>
        </w:tc>
      </w:tr>
      <w:tr w:rsidR="00291165" w14:paraId="430AE845" w14:textId="77777777">
        <w:trPr>
          <w:trHeight w:val="3222"/>
        </w:trPr>
        <w:tc>
          <w:tcPr>
            <w:tcW w:w="1785" w:type="dxa"/>
            <w:tcBorders>
              <w:top w:val="nil"/>
              <w:left w:val="nil"/>
              <w:bottom w:val="nil"/>
              <w:right w:val="nil"/>
            </w:tcBorders>
            <w:tcMar>
              <w:top w:w="170" w:type="dxa"/>
              <w:left w:w="170" w:type="dxa"/>
              <w:bottom w:w="170" w:type="dxa"/>
              <w:right w:w="170" w:type="dxa"/>
            </w:tcMar>
          </w:tcPr>
          <w:p w14:paraId="6AAAB581" w14:textId="77777777" w:rsidR="00291165" w:rsidRDefault="00000000">
            <w:pPr>
              <w:spacing w:after="160" w:line="360" w:lineRule="auto"/>
              <w:jc w:val="both"/>
              <w:rPr>
                <w:b/>
                <w:bCs/>
              </w:rPr>
            </w:pPr>
            <w:r>
              <w:rPr>
                <w:b/>
                <w:bCs/>
              </w:rPr>
              <w:lastRenderedPageBreak/>
              <w:t>3. Detección y apoyo ante objeciones</w:t>
            </w:r>
          </w:p>
        </w:tc>
        <w:tc>
          <w:tcPr>
            <w:tcW w:w="4335" w:type="dxa"/>
            <w:tcBorders>
              <w:top w:val="nil"/>
              <w:left w:val="nil"/>
              <w:bottom w:val="nil"/>
              <w:right w:val="nil"/>
            </w:tcBorders>
            <w:tcMar>
              <w:top w:w="170" w:type="dxa"/>
              <w:left w:w="170" w:type="dxa"/>
              <w:bottom w:w="170" w:type="dxa"/>
              <w:right w:w="170" w:type="dxa"/>
            </w:tcMar>
          </w:tcPr>
          <w:p w14:paraId="32021086" w14:textId="77777777" w:rsidR="00291165" w:rsidRDefault="00000000">
            <w:pPr>
              <w:spacing w:after="160" w:line="360" w:lineRule="auto"/>
            </w:pPr>
            <w:r>
              <w:t>Cuando el paciente manifiesta una dificultad relacionada con precio, horario, sede, profesional u otra condición administrativa, la negociación puede ajustarse utilizando alternativas permitidas.</w:t>
            </w:r>
          </w:p>
        </w:tc>
        <w:tc>
          <w:tcPr>
            <w:tcW w:w="3900" w:type="dxa"/>
            <w:tcBorders>
              <w:top w:val="nil"/>
              <w:left w:val="nil"/>
              <w:bottom w:val="nil"/>
              <w:right w:val="nil"/>
            </w:tcBorders>
            <w:tcMar>
              <w:top w:w="170" w:type="dxa"/>
              <w:left w:w="170" w:type="dxa"/>
              <w:bottom w:w="170" w:type="dxa"/>
              <w:right w:w="170" w:type="dxa"/>
            </w:tcMar>
          </w:tcPr>
          <w:p w14:paraId="1440A56C" w14:textId="77777777" w:rsidR="00291165" w:rsidRDefault="00000000">
            <w:pPr>
              <w:spacing w:after="160" w:line="360" w:lineRule="auto"/>
            </w:pPr>
            <w:r>
              <w:t>Registra la objeción expresada, la interacción asociada y las nuevas alternativas propuestas durante la negociación.</w:t>
            </w:r>
          </w:p>
        </w:tc>
        <w:tc>
          <w:tcPr>
            <w:tcW w:w="3270" w:type="dxa"/>
            <w:tcBorders>
              <w:top w:val="nil"/>
              <w:left w:val="nil"/>
              <w:bottom w:val="nil"/>
              <w:right w:val="nil"/>
            </w:tcBorders>
            <w:tcMar>
              <w:top w:w="170" w:type="dxa"/>
              <w:left w:w="170" w:type="dxa"/>
              <w:bottom w:w="170" w:type="dxa"/>
              <w:right w:w="170" w:type="dxa"/>
            </w:tcMar>
          </w:tcPr>
          <w:p w14:paraId="0F16D151" w14:textId="77777777" w:rsidR="00291165" w:rsidRDefault="00000000">
            <w:pPr>
              <w:spacing w:after="160" w:line="360" w:lineRule="auto"/>
            </w:pPr>
            <w:r>
              <w:t>Identifica el tipo de objeción a partir de la conversación y recomienda al negociador respuestas o alternativas válidas registradas en el sistema.</w:t>
            </w:r>
          </w:p>
        </w:tc>
        <w:tc>
          <w:tcPr>
            <w:tcW w:w="2190" w:type="dxa"/>
            <w:tcBorders>
              <w:top w:val="nil"/>
              <w:left w:val="nil"/>
              <w:bottom w:val="nil"/>
              <w:right w:val="nil"/>
            </w:tcBorders>
            <w:tcMar>
              <w:top w:w="170" w:type="dxa"/>
              <w:left w:w="170" w:type="dxa"/>
              <w:bottom w:w="170" w:type="dxa"/>
              <w:right w:w="170" w:type="dxa"/>
            </w:tcMar>
          </w:tcPr>
          <w:p w14:paraId="7968C2ED" w14:textId="77777777" w:rsidR="00291165" w:rsidRDefault="00000000">
            <w:pPr>
              <w:spacing w:after="160" w:line="360" w:lineRule="auto"/>
            </w:pPr>
            <w:r>
              <w:t>Objeción registrada y respuesta o alternativa adecuada para continuar la negociación.</w:t>
            </w:r>
          </w:p>
        </w:tc>
      </w:tr>
      <w:tr w:rsidR="00291165" w14:paraId="0F170344" w14:textId="77777777">
        <w:trPr>
          <w:trHeight w:val="2175"/>
        </w:trPr>
        <w:tc>
          <w:tcPr>
            <w:tcW w:w="1785" w:type="dxa"/>
            <w:tcBorders>
              <w:top w:val="nil"/>
              <w:left w:val="nil"/>
              <w:bottom w:val="nil"/>
              <w:right w:val="nil"/>
            </w:tcBorders>
            <w:tcMar>
              <w:top w:w="170" w:type="dxa"/>
              <w:left w:w="170" w:type="dxa"/>
              <w:bottom w:w="170" w:type="dxa"/>
              <w:right w:w="170" w:type="dxa"/>
            </w:tcMar>
          </w:tcPr>
          <w:p w14:paraId="147D87BF" w14:textId="77777777" w:rsidR="00291165" w:rsidRDefault="00000000">
            <w:pPr>
              <w:spacing w:after="160" w:line="360" w:lineRule="auto"/>
              <w:jc w:val="both"/>
              <w:rPr>
                <w:b/>
                <w:bCs/>
              </w:rPr>
            </w:pPr>
            <w:r>
              <w:rPr>
                <w:b/>
                <w:bCs/>
              </w:rPr>
              <w:t>4. Seguimiento inteligente</w:t>
            </w:r>
          </w:p>
        </w:tc>
        <w:tc>
          <w:tcPr>
            <w:tcW w:w="4335" w:type="dxa"/>
            <w:tcBorders>
              <w:top w:val="nil"/>
              <w:left w:val="nil"/>
              <w:bottom w:val="nil"/>
              <w:right w:val="nil"/>
            </w:tcBorders>
            <w:tcMar>
              <w:top w:w="170" w:type="dxa"/>
              <w:left w:w="170" w:type="dxa"/>
              <w:bottom w:w="170" w:type="dxa"/>
              <w:right w:w="170" w:type="dxa"/>
            </w:tcMar>
          </w:tcPr>
          <w:p w14:paraId="2ECD5459" w14:textId="77777777" w:rsidR="00291165" w:rsidRDefault="00000000">
            <w:pPr>
              <w:spacing w:after="160" w:line="360" w:lineRule="auto"/>
            </w:pPr>
            <w:r>
              <w:t>Cuando una propuesta ha sido enviada y el paciente no responde dentro del periodo establecido, debe realizarse seguimiento respetando las reglas de contacto definidas.</w:t>
            </w:r>
          </w:p>
        </w:tc>
        <w:tc>
          <w:tcPr>
            <w:tcW w:w="3900" w:type="dxa"/>
            <w:tcBorders>
              <w:top w:val="nil"/>
              <w:left w:val="nil"/>
              <w:bottom w:val="nil"/>
              <w:right w:val="nil"/>
            </w:tcBorders>
            <w:tcMar>
              <w:top w:w="170" w:type="dxa"/>
              <w:left w:w="170" w:type="dxa"/>
              <w:bottom w:w="170" w:type="dxa"/>
              <w:right w:w="170" w:type="dxa"/>
            </w:tcMar>
          </w:tcPr>
          <w:p w14:paraId="1629A962" w14:textId="77777777" w:rsidR="00291165" w:rsidRDefault="00000000">
            <w:pPr>
              <w:spacing w:after="160" w:line="360" w:lineRule="auto"/>
            </w:pPr>
            <w:r>
              <w:t>Consulta la fecha de última interacción, el estado de la negociación y el historial de contactos; registra nuevos intentos de seguimiento.</w:t>
            </w:r>
          </w:p>
        </w:tc>
        <w:tc>
          <w:tcPr>
            <w:tcW w:w="3270" w:type="dxa"/>
            <w:tcBorders>
              <w:top w:val="nil"/>
              <w:left w:val="nil"/>
              <w:bottom w:val="nil"/>
              <w:right w:val="nil"/>
            </w:tcBorders>
            <w:tcMar>
              <w:top w:w="170" w:type="dxa"/>
              <w:left w:w="170" w:type="dxa"/>
              <w:bottom w:w="170" w:type="dxa"/>
              <w:right w:w="170" w:type="dxa"/>
            </w:tcMar>
          </w:tcPr>
          <w:p w14:paraId="5753E047" w14:textId="77777777" w:rsidR="00291165" w:rsidRDefault="00000000">
            <w:pPr>
              <w:spacing w:after="160" w:line="360" w:lineRule="auto"/>
            </w:pPr>
            <w:r>
              <w:t>Detecta periodos de inactividad, analiza el contexto de la negociación y prepara un mensaje de seguimiento acorde con el estado y canal utilizado.</w:t>
            </w:r>
          </w:p>
        </w:tc>
        <w:tc>
          <w:tcPr>
            <w:tcW w:w="2190" w:type="dxa"/>
            <w:tcBorders>
              <w:top w:val="nil"/>
              <w:left w:val="nil"/>
              <w:bottom w:val="nil"/>
              <w:right w:val="nil"/>
            </w:tcBorders>
            <w:tcMar>
              <w:top w:w="170" w:type="dxa"/>
              <w:left w:w="170" w:type="dxa"/>
              <w:bottom w:w="170" w:type="dxa"/>
              <w:right w:w="170" w:type="dxa"/>
            </w:tcMar>
          </w:tcPr>
          <w:p w14:paraId="47CFEF2A" w14:textId="77777777" w:rsidR="00291165" w:rsidRDefault="00000000">
            <w:pPr>
              <w:spacing w:after="160" w:line="360" w:lineRule="auto"/>
            </w:pPr>
            <w:r>
              <w:t>Seguimiento realizado y negociación actualizada, reduciendo el riesgo de abandono.</w:t>
            </w:r>
          </w:p>
        </w:tc>
      </w:tr>
      <w:tr w:rsidR="00291165" w14:paraId="2ACBB2F9" w14:textId="77777777">
        <w:trPr>
          <w:trHeight w:val="2781"/>
        </w:trPr>
        <w:tc>
          <w:tcPr>
            <w:tcW w:w="1785" w:type="dxa"/>
            <w:tcBorders>
              <w:top w:val="nil"/>
              <w:left w:val="nil"/>
              <w:bottom w:val="single" w:sz="5" w:space="0" w:color="000000"/>
              <w:right w:val="nil"/>
            </w:tcBorders>
            <w:tcMar>
              <w:top w:w="170" w:type="dxa"/>
              <w:left w:w="170" w:type="dxa"/>
              <w:bottom w:w="170" w:type="dxa"/>
              <w:right w:w="170" w:type="dxa"/>
            </w:tcMar>
          </w:tcPr>
          <w:p w14:paraId="00E4F57D" w14:textId="77777777" w:rsidR="00291165" w:rsidRDefault="00000000">
            <w:pPr>
              <w:spacing w:after="160" w:line="360" w:lineRule="auto"/>
              <w:jc w:val="both"/>
              <w:rPr>
                <w:b/>
                <w:bCs/>
              </w:rPr>
            </w:pPr>
            <w:r>
              <w:rPr>
                <w:b/>
                <w:bCs/>
              </w:rPr>
              <w:lastRenderedPageBreak/>
              <w:t>5. Preparación del paso a PAYER</w:t>
            </w:r>
          </w:p>
        </w:tc>
        <w:tc>
          <w:tcPr>
            <w:tcW w:w="4335" w:type="dxa"/>
            <w:tcBorders>
              <w:top w:val="nil"/>
              <w:left w:val="nil"/>
              <w:bottom w:val="single" w:sz="5" w:space="0" w:color="000000"/>
              <w:right w:val="nil"/>
            </w:tcBorders>
            <w:tcMar>
              <w:top w:w="170" w:type="dxa"/>
              <w:left w:w="170" w:type="dxa"/>
              <w:bottom w:w="170" w:type="dxa"/>
              <w:right w:w="170" w:type="dxa"/>
            </w:tcMar>
          </w:tcPr>
          <w:p w14:paraId="6AAA6F36" w14:textId="77777777" w:rsidR="00291165" w:rsidRDefault="00000000">
            <w:pPr>
              <w:spacing w:after="160" w:line="360" w:lineRule="auto"/>
            </w:pPr>
            <w:r>
              <w:t>Cuando el paciente acepta expresamente una alternativa, deben verificarse los elementos necesarios antes de iniciar la siguiente etapa. La realización y validación del pago corresponden a PAYER.</w:t>
            </w:r>
          </w:p>
        </w:tc>
        <w:tc>
          <w:tcPr>
            <w:tcW w:w="3900" w:type="dxa"/>
            <w:tcBorders>
              <w:top w:val="nil"/>
              <w:left w:val="nil"/>
              <w:bottom w:val="single" w:sz="5" w:space="0" w:color="000000"/>
              <w:right w:val="nil"/>
            </w:tcBorders>
            <w:tcMar>
              <w:top w:w="170" w:type="dxa"/>
              <w:left w:w="170" w:type="dxa"/>
              <w:bottom w:w="170" w:type="dxa"/>
              <w:right w:w="170" w:type="dxa"/>
            </w:tcMar>
          </w:tcPr>
          <w:p w14:paraId="27794A4E" w14:textId="77777777" w:rsidR="00291165" w:rsidRDefault="00000000">
            <w:pPr>
              <w:spacing w:after="160" w:line="360" w:lineRule="auto"/>
            </w:pPr>
            <w:r>
              <w:t>Consulta y valida servicio, alternativa seleccionada, tarifa, condiciones y reserva cuando corresponda; registra el evento de transición y la solicitud de pago.</w:t>
            </w:r>
          </w:p>
        </w:tc>
        <w:tc>
          <w:tcPr>
            <w:tcW w:w="3270" w:type="dxa"/>
            <w:tcBorders>
              <w:top w:val="nil"/>
              <w:left w:val="nil"/>
              <w:bottom w:val="single" w:sz="5" w:space="0" w:color="000000"/>
              <w:right w:val="nil"/>
            </w:tcBorders>
            <w:tcMar>
              <w:top w:w="170" w:type="dxa"/>
              <w:left w:w="170" w:type="dxa"/>
              <w:bottom w:w="170" w:type="dxa"/>
              <w:right w:w="170" w:type="dxa"/>
            </w:tcMar>
          </w:tcPr>
          <w:p w14:paraId="73244F8D" w14:textId="77777777" w:rsidR="00291165" w:rsidRDefault="00000000">
            <w:pPr>
              <w:spacing w:after="160" w:line="360" w:lineRule="auto"/>
            </w:pPr>
            <w:r>
              <w:t>Verifica que la negociación se encuentre completa y prepara la información necesaria para generar la solicitud de pago e iniciar el proceso PAYER.</w:t>
            </w:r>
          </w:p>
        </w:tc>
        <w:tc>
          <w:tcPr>
            <w:tcW w:w="2190" w:type="dxa"/>
            <w:tcBorders>
              <w:top w:val="nil"/>
              <w:left w:val="nil"/>
              <w:bottom w:val="single" w:sz="5" w:space="0" w:color="000000"/>
              <w:right w:val="nil"/>
            </w:tcBorders>
            <w:tcMar>
              <w:top w:w="170" w:type="dxa"/>
              <w:left w:w="170" w:type="dxa"/>
              <w:bottom w:w="170" w:type="dxa"/>
              <w:right w:w="170" w:type="dxa"/>
            </w:tcMar>
          </w:tcPr>
          <w:p w14:paraId="530CBD6C" w14:textId="77777777" w:rsidR="00291165" w:rsidRDefault="00000000">
            <w:pPr>
              <w:spacing w:after="160" w:line="360" w:lineRule="auto"/>
            </w:pPr>
            <w:r>
              <w:rPr>
                <w:rFonts w:ascii="Cardo" w:eastAsia="Cardo" w:hAnsi="Cardo" w:cs="Cardo"/>
              </w:rPr>
              <w:t>Negociación preparada y transición LEAD → PAYER registrada con la información necesaria para gestionar el pago.</w:t>
            </w:r>
          </w:p>
        </w:tc>
      </w:tr>
    </w:tbl>
    <w:p w14:paraId="639DD305" w14:textId="77777777" w:rsidR="00291165" w:rsidRDefault="00291165">
      <w:pPr>
        <w:spacing w:after="200" w:line="360" w:lineRule="auto"/>
        <w:jc w:val="both"/>
        <w:sectPr w:rsidR="00291165">
          <w:pgSz w:w="16838" w:h="11906" w:orient="landscape"/>
          <w:pgMar w:top="1417" w:right="1701" w:bottom="1417" w:left="1701" w:header="720" w:footer="720" w:gutter="0"/>
          <w:cols w:space="720"/>
        </w:sectPr>
      </w:pPr>
    </w:p>
    <w:p w14:paraId="38B55B7B" w14:textId="77777777" w:rsidR="00291165" w:rsidRDefault="00291165">
      <w:pPr>
        <w:spacing w:after="200" w:line="360" w:lineRule="auto"/>
        <w:jc w:val="both"/>
      </w:pPr>
    </w:p>
    <w:p w14:paraId="20835068" w14:textId="77777777" w:rsidR="00291165" w:rsidRDefault="00000000">
      <w:pPr>
        <w:spacing w:after="200" w:line="360" w:lineRule="auto"/>
        <w:jc w:val="both"/>
      </w:pPr>
      <w:r>
        <w:t>Modelo E-R específico de LEAD</w:t>
      </w:r>
    </w:p>
    <w:p w14:paraId="68B06DA3" w14:textId="77777777" w:rsidR="00291165" w:rsidRDefault="00000000">
      <w:pPr>
        <w:spacing w:line="360" w:lineRule="auto"/>
      </w:pPr>
      <w:r>
        <w:t xml:space="preserve">Para asegurar que los procesos funcionen sin errores, la información de esta etapa se organiza bajo una estructura relacional lógica.   </w:t>
      </w:r>
    </w:p>
    <w:p w14:paraId="536AE779" w14:textId="77777777" w:rsidR="00291165" w:rsidRDefault="00000000">
      <w:pPr>
        <w:numPr>
          <w:ilvl w:val="0"/>
          <w:numId w:val="6"/>
        </w:numPr>
        <w:spacing w:line="360" w:lineRule="auto"/>
      </w:pPr>
      <w:r>
        <w:rPr>
          <w:b/>
          <w:bCs/>
        </w:rPr>
        <w:t>Entidades utilizadas</w:t>
      </w:r>
      <w:r>
        <w:t>:</w:t>
      </w:r>
    </w:p>
    <w:p w14:paraId="473EDDF4" w14:textId="77777777" w:rsidR="00291165" w:rsidRDefault="00000000">
      <w:pPr>
        <w:numPr>
          <w:ilvl w:val="1"/>
          <w:numId w:val="6"/>
        </w:numPr>
        <w:spacing w:line="360" w:lineRule="auto"/>
      </w:pPr>
      <w:r>
        <w:rPr>
          <w:b/>
          <w:bCs/>
        </w:rPr>
        <w:t>Capa Núcleo y Proceso Central</w:t>
      </w:r>
      <w:r>
        <w:t xml:space="preserve">: Personas (1) a Solicitudes (0..N); Solicitudes (1) a Opciones (1..N); Opciones (1) a Reservas (0..1); Reservas (1) a Pagos (0..1); EventosEtapa (0..N).   </w:t>
      </w:r>
    </w:p>
    <w:p w14:paraId="51D5C10A" w14:textId="77777777" w:rsidR="00291165" w:rsidRDefault="00000000">
      <w:pPr>
        <w:numPr>
          <w:ilvl w:val="1"/>
          <w:numId w:val="6"/>
        </w:numPr>
        <w:spacing w:line="360" w:lineRule="auto"/>
      </w:pPr>
      <w:r>
        <w:rPr>
          <w:b/>
          <w:bCs/>
        </w:rPr>
        <w:t>Capa Perfilamiento y Preferencias</w:t>
      </w:r>
      <w:r>
        <w:t xml:space="preserve">: DatosLaborales, DatosAcademicos, PersonaSaludOdontologica, PersonaPreferencias e Interacciones.   </w:t>
      </w:r>
    </w:p>
    <w:p w14:paraId="105B8FF3" w14:textId="77777777" w:rsidR="00291165" w:rsidRDefault="00000000">
      <w:pPr>
        <w:numPr>
          <w:ilvl w:val="1"/>
          <w:numId w:val="6"/>
        </w:numPr>
        <w:spacing w:line="360" w:lineRule="auto"/>
      </w:pPr>
      <w:r>
        <w:rPr>
          <w:b/>
          <w:bCs/>
        </w:rPr>
        <w:t>Capa Operativa y Catálogos</w:t>
      </w:r>
      <w:r>
        <w:t xml:space="preserve">: Servicios, Tarifas, Profesionales, ProfesionalServicio, Disponibilidad, catálogos y Usuarios.   </w:t>
      </w:r>
    </w:p>
    <w:p w14:paraId="23AE25A9" w14:textId="77777777" w:rsidR="00291165" w:rsidRDefault="00000000">
      <w:pPr>
        <w:numPr>
          <w:ilvl w:val="0"/>
          <w:numId w:val="6"/>
        </w:numPr>
        <w:spacing w:line="360" w:lineRule="auto"/>
      </w:pPr>
      <w:r>
        <w:rPr>
          <w:b/>
          <w:bCs/>
        </w:rPr>
        <w:t>Relaciones</w:t>
      </w:r>
      <w:r>
        <w:t>: Se estructuran en el flujo principal de conversión (1:N y 1:0..1), la validación de agenda y servicios (1:N y M:N), y los atributos de trazabilidad del usuario (1:N).</w:t>
      </w:r>
    </w:p>
    <w:p w14:paraId="6AE789B3" w14:textId="77777777" w:rsidR="00291165" w:rsidRDefault="00291165"/>
    <w:p w14:paraId="4F9A98E7" w14:textId="77777777" w:rsidR="00291165" w:rsidRDefault="00000000">
      <w:pPr>
        <w:spacing w:line="360" w:lineRule="auto"/>
        <w:rPr>
          <w:b/>
          <w:bCs/>
        </w:rPr>
      </w:pPr>
      <w:r>
        <w:br w:type="page"/>
      </w:r>
    </w:p>
    <w:p w14:paraId="78E8BFF0" w14:textId="77777777" w:rsidR="00291165" w:rsidRDefault="00000000">
      <w:pPr>
        <w:spacing w:line="360" w:lineRule="auto"/>
        <w:rPr>
          <w:b/>
          <w:bCs/>
        </w:rPr>
      </w:pPr>
      <w:r>
        <w:rPr>
          <w:b/>
          <w:bCs/>
        </w:rPr>
        <w:lastRenderedPageBreak/>
        <w:t>Figura 12</w:t>
      </w:r>
    </w:p>
    <w:p w14:paraId="14185B38" w14:textId="77777777" w:rsidR="00291165" w:rsidRDefault="00000000">
      <w:pPr>
        <w:spacing w:line="360" w:lineRule="auto"/>
        <w:jc w:val="both"/>
      </w:pPr>
      <w:r>
        <w:rPr>
          <w:i/>
          <w:iCs/>
        </w:rPr>
        <w:t>Submodelo Entidad-Relación específico de la etapa LEAD</w:t>
      </w:r>
    </w:p>
    <w:p w14:paraId="05701EBB" w14:textId="77777777" w:rsidR="00291165" w:rsidRDefault="00291165">
      <w:pPr>
        <w:spacing w:before="280" w:line="360" w:lineRule="auto"/>
        <w:rPr>
          <w:sz w:val="26"/>
          <w:szCs w:val="26"/>
        </w:rPr>
      </w:pPr>
    </w:p>
    <w:p w14:paraId="3957A5EE" w14:textId="77777777" w:rsidR="00291165" w:rsidRDefault="00000000">
      <w:r>
        <w:rPr>
          <w:i/>
          <w:iCs/>
        </w:rPr>
        <w:t>Nota</w:t>
      </w:r>
      <w:r>
        <w:t xml:space="preserve">. Diagrama obtenido de mermaid.live. Link de acceso: </w:t>
      </w:r>
      <w:hyperlink r:id="rId24" w:anchor="pako:eNq1Wdtu20YTfpUFgQIJIKdxFB9ioBe0RCdCZFHQwUUKA8KaXNnbklyWB9W1kov_Gf5H6ov1myUpkRRJJ0WiG5Handk5zzerreEoVxgXhoiGkt9H3L-NbgOGz08_sV--16fE89oeWmObLWbmZG4OBiN7Yo6ZPV5M2RGzFubUZGPLHLIXE_Go5txL3eHlyx8lUonv0dERG5iQxZqzT8yeWjNzaM_wgoViW7H--fPRkdoy7JlD-jm7YLeGwwPuMVcwFcl7EdwaLUSjyQKstd5WRukLVyqidJSfBtLhjlQl-pldol7Ol-ZsZGeEPJb3AWehiHwZq5jxPdFuX-upgbhXjuSuitifqWA8kSJwRTsH68aaLOz5KnMRcVA4WNND9CTiQSz3gtcNa08W0IMNrdzFn9jUHIzA0SrbV6-1mNeDtmsYh4mEh5xxJ0m5txe3SnoobEZV983XUbkiTmSg9mQ7yVoJI3EvYxjlwDBN5IfOkUEiIof7d5IzXwQx_13E7fRzezwajBbLYU4NFeEZFisPByep2-gSa76YLQeL5cwkr4xNZl9ZswV5ZmAu_vnf2H5vV2J_bs1ucIrdemoYKQeR7COOEgpnnwcuwmMv9gGHBQLsKvfvWv6OSI6Ek6WCB-vxDtLpDOLOde1YFYuazwO_k55McDArO7q033qeicM9HWslJjXrzazBEk6YZ4ViMbrBI8xovrcmQ7NqtuH-wOFoPrUno8vReDREiaOjPEWHPSFQ0ij4CpkbWORlQLkKhvfUvSoKQU3ma2uufT2x3tuDEdLvn_9PLpg5RvBNSAWTCt9gOa35veTmXAZ7WgrVPNi4h4gNUEU2vBSpNWmb6CMRh9xzOXPSkFzfKPrcJAbsA4Q2KVazRJuan6xZWdYdY33QZ3iJ3FpEmIr8zNSo07HwhENZyaNSlB2qWuFA1UPC0hBZRBvenpAVqgQp6HGqkp7W8UDBH9Fkh9bVaDLSLiaXL8zLsXavuZiNLpeLSuD-6OaaF9lt8U4fFDgm3VVWX6cfy0sbHjkPsFeg_LtIsOVH2PCGe-gzb9gvGhvsDV_ejyrtRDLUpTZf_lIWo-jDTXJkzft5OX594ElshmGPXXFH3Cn1R4-NApQqwk099qu467FrHsZVCe9kQv1KblSjYFmDbxIrUl8jlOn6MtDdBs24xya7xr6XonLerrM3HZnGKY9Qg7uOjZuWeCg8T7qqcRHNQHqQtmkt5HH8l4rc1QOPH1qMcPXxG-y5y8Ym_YBZYmT9d9bPDWTmi6FyUj9vgDgOTxJNsDlgtVEapQCLSIHbAlVqrdAWHOHpGvIzKyKwmeUTqXZr_EZfEACqkAyIBvbiQ8oD7HFUjw2ovakokLwHNOW8etnMLJGh2tmLwiz1oNd7Xe-9HlsGcoNF9FrES0PApwnq5RNfOWhL8BbpM1BBTCbZYQRWLFbpXZ4I7BJsLSDJqmBVTu2KIWPq9ytqpDB2Vi7gKUpNQOrQEwmeh2no6ZZePWpXAPwQNWCVAcRavJWLROcOXc5WGTTFDkhy9Qez6MeYvSiq18tOXXPgqLrMofnX7FHJgHIja0qCHTKspUEtRxp1pNZHeLa2WpNxfwJsQL-Qs5FCEWCOfvY4yyeQKjYu-9VXlOPgcJ09ZGQImRiRSFwQO15H7O523hq7qLXiEBhTm8_l9EpiO7yZS4jIjvKYmmj4gLCP4P5EtKS0jkTstoKyekg5FSBZqBj0mHkHZAz7Zs8SP_POkIAUqAcUGnGY0glUGfATnvwwN0q-B2McpXvdoDWGDs5E8yh5BpZyvDQGYZdvKjG2w1pNAaZ0G26Orn1oNMaXK-NQBZJQPBm-FmXwHbyQDwortaZvbfBpNjog3zE4wb9sN992miLnQCYdBTIbPjzmc3IymWJDyQ42h_VtjyA19TGy29xjYPQnESa0FAK4gGUIW1bjpmLNGlDePm-Y5syN1FqQG7nXlr1Q6jBzM2tQ_5JcW6CYRopsUwc1XhvxQSEupTZc89paBp15MsyV8kSPXXrqz1RwKtw2gHLFddXytpsGt10F6nnkZG24l-YZOpZ-KMUTctKOEpqlHGqPI7Q">
        <w:r>
          <w:rPr>
            <w:color w:val="1155CC"/>
            <w:u w:val="single"/>
          </w:rPr>
          <w:t>Entrar a link</w:t>
        </w:r>
      </w:hyperlink>
      <w:r>
        <w:t>.</w:t>
      </w:r>
    </w:p>
    <w:p w14:paraId="72856590" w14:textId="77777777" w:rsidR="00291165" w:rsidRDefault="00291165"/>
    <w:p w14:paraId="029637CF" w14:textId="77777777" w:rsidR="00291165" w:rsidRDefault="00000000">
      <w:pPr>
        <w:pStyle w:val="Ttulo2"/>
      </w:pPr>
      <w:bookmarkStart w:id="28" w:name="_4diz5hjqw0ak" w:colFirst="0" w:colLast="0"/>
      <w:bookmarkEnd w:id="28"/>
      <w:r>
        <w:t>Dimensionalización de LEAD</w:t>
      </w:r>
    </w:p>
    <w:p w14:paraId="57E7A24A" w14:textId="77777777" w:rsidR="00291165" w:rsidRDefault="00000000">
      <w:pPr>
        <w:spacing w:line="360" w:lineRule="auto"/>
        <w:rPr>
          <w:b/>
          <w:bCs/>
        </w:rPr>
      </w:pPr>
      <w:r>
        <w:rPr>
          <w:b/>
          <w:bCs/>
        </w:rPr>
        <w:t>Figura 13</w:t>
      </w:r>
    </w:p>
    <w:p w14:paraId="6C49E386" w14:textId="4C19A9C0" w:rsidR="00291165" w:rsidRDefault="00000000">
      <w:pPr>
        <w:rPr>
          <w:i/>
          <w:iCs/>
          <w:noProof/>
        </w:rPr>
      </w:pPr>
      <w:r>
        <w:rPr>
          <w:i/>
          <w:iCs/>
        </w:rPr>
        <w:t>Análisis Dimensional de la Etapa Lead</w:t>
      </w:r>
    </w:p>
    <w:p w14:paraId="6F9048FB" w14:textId="50070C82" w:rsidR="00516308" w:rsidRPr="00516308" w:rsidRDefault="00516308">
      <w:r>
        <w:rPr>
          <w:noProof/>
        </w:rPr>
        <w:drawing>
          <wp:inline distT="0" distB="0" distL="0" distR="0" wp14:anchorId="022AA9F1" wp14:editId="572E4598">
            <wp:extent cx="5400675" cy="4010025"/>
            <wp:effectExtent l="0" t="0" r="9525" b="9525"/>
            <wp:docPr id="9886551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675" cy="4010025"/>
                    </a:xfrm>
                    <a:prstGeom prst="rect">
                      <a:avLst/>
                    </a:prstGeom>
                    <a:noFill/>
                    <a:ln>
                      <a:noFill/>
                    </a:ln>
                  </pic:spPr>
                </pic:pic>
              </a:graphicData>
            </a:graphic>
          </wp:inline>
        </w:drawing>
      </w:r>
    </w:p>
    <w:p w14:paraId="69AA7913" w14:textId="77777777" w:rsidR="00291165" w:rsidRDefault="00000000">
      <w:pPr>
        <w:spacing w:before="240" w:after="240" w:line="360" w:lineRule="auto"/>
        <w:ind w:firstLine="720"/>
        <w:jc w:val="both"/>
      </w:pPr>
      <w:r>
        <w:t xml:space="preserve">El modelo de análisis dimensional para la </w:t>
      </w:r>
      <w:r>
        <w:rPr>
          <w:b/>
          <w:bCs/>
        </w:rPr>
        <w:t>Negociación LEAD</w:t>
      </w:r>
      <w:r>
        <w:t xml:space="preserve"> estructura el Data Mart bajo el enfoque de Ralph Kimball, tomando como hecho central de tipo </w:t>
      </w:r>
      <w:r>
        <w:rPr>
          <w:b/>
          <w:bCs/>
        </w:rPr>
        <w:t>instantánea acumulativa</w:t>
      </w:r>
      <w:r>
        <w:t xml:space="preserve"> cada negociación que ingresa formalmente a la etapa LEAD. El proceso registra sus principales hitos; ingreso a LEAD, primera respuesta útil, pago y cierre y permite analizarlo mediante las dimensiones </w:t>
      </w:r>
      <w:r>
        <w:rPr>
          <w:b/>
          <w:bCs/>
        </w:rPr>
        <w:t>Tiempo, Servicio, Profesional, Sede y Negociador</w:t>
      </w:r>
      <w:r>
        <w:t>.</w:t>
      </w:r>
    </w:p>
    <w:p w14:paraId="4BF3AF3C" w14:textId="77777777" w:rsidR="00291165" w:rsidRDefault="00000000">
      <w:r>
        <w:t>En el núcleo del modelo dimensional (fact_negociacion_lead), las medidas base se nombran limpiamente en minúsculas y singular (estilo snake_case) sin redundancias ni sufijos entre corchetes (Figura 13):</w:t>
        <w:br/>
        <w:t>• cohorte_evaluable: Total de prospectos calificados con ventana mínima de maduración cumplida (14 días).</w:t>
        <w:br/>
        <w:t>• conversion_payer_14_dia: Prospectos que completaron la aceptación de la propuesta y confirmaron su abono inicial dentro del SLA objetivo de 14 días.</w:t>
        <w:br/>
        <w:t>• solicitud_requiere_respuesta: Solicitudes de presupuesto y consultas comerciales entrantes por canales omnicanal.</w:t>
        <w:br/>
        <w:t>• respuesta_util_15_min: Prospectos que recibieron atención calificada en un tiempo máximo de 15 minutos hábiles.</w:t>
        <w:br/>
        <w:t>• negociacion_finalizada: Negociaciones concluidas formalmente (convertida, cerrada o abandonada).</w:t>
        <w:br/>
        <w:t>• negociacion_abandonada: Oportunidades comerciales descartadas o dadas de baja por desistimiento o falta de respuesta.</w:t>
      </w:r>
    </w:p>
    <w:p w14:paraId="5E9668C3" w14:textId="77777777" w:rsidR="00291165" w:rsidRDefault="00000000">
      <w:pPr>
        <w:spacing w:before="240" w:after="240" w:line="360" w:lineRule="auto"/>
        <w:ind w:firstLine="720"/>
        <w:jc w:val="both"/>
      </w:pPr>
      <w:r>
        <w:t xml:space="preserve">Las jerarquías naturales consideradas son </w:t>
      </w:r>
      <w:r>
        <w:rPr>
          <w:rFonts w:ascii="Cardo" w:eastAsia="Cardo" w:hAnsi="Cardo" w:cs="Cardo"/>
          <w:b/>
          <w:bCs/>
        </w:rPr>
        <w:t>Día → Mes → Trimestre → Año</w:t>
      </w:r>
      <w:r>
        <w:t xml:space="preserve">, </w:t>
      </w:r>
      <w:r>
        <w:rPr>
          <w:rFonts w:ascii="Cardo" w:eastAsia="Cardo" w:hAnsi="Cardo" w:cs="Cardo"/>
          <w:b/>
          <w:bCs/>
        </w:rPr>
        <w:t>Procedimiento → Categoría</w:t>
      </w:r>
      <w:r>
        <w:t xml:space="preserve">, </w:t>
      </w:r>
      <w:r>
        <w:rPr>
          <w:rFonts w:ascii="Cardo" w:eastAsia="Cardo" w:hAnsi="Cardo" w:cs="Cardo"/>
          <w:b/>
          <w:bCs/>
        </w:rPr>
        <w:t>Odontólogo → Especialidad principal</w:t>
      </w:r>
      <w:r>
        <w:t xml:space="preserve"> y </w:t>
      </w:r>
      <w:r>
        <w:rPr>
          <w:rFonts w:ascii="Cardo" w:eastAsia="Cardo" w:hAnsi="Cardo" w:cs="Cardo"/>
          <w:b/>
          <w:bCs/>
        </w:rPr>
        <w:t>Sede → Distrito</w:t>
      </w:r>
      <w:r>
        <w:t xml:space="preserve">. La dimensión </w:t>
      </w:r>
      <w:r>
        <w:rPr>
          <w:b/>
          <w:bCs/>
        </w:rPr>
        <w:t>Negociador</w:t>
      </w:r>
      <w:r>
        <w:t xml:space="preserve"> permite identificar al responsable de la gestión comercial del LEAD. Datos como la hora de atención, el canal o fuente de captación y el estado o resultado de la negociación se mantienen en la base de datos como información operativa necesaria para el cálculo o análisis de determinados indicadores, pero no se representan como dimensiones principales del modelo radial.</w:t>
      </w:r>
    </w:p>
    <w:p w14:paraId="4B3DE41F" w14:textId="77777777" w:rsidR="00291165" w:rsidRDefault="00000000">
      <w:pPr>
        <w:pStyle w:val="Ttulo2"/>
      </w:pPr>
      <w:bookmarkStart w:id="29" w:name="_foot0d5l5qra" w:colFirst="0" w:colLast="0"/>
      <w:bookmarkEnd w:id="29"/>
      <w:r>
        <w:t>Indicadores de LEAD</w:t>
      </w:r>
    </w:p>
    <w:p w14:paraId="20654697" w14:textId="77777777" w:rsidR="00291165" w:rsidRDefault="00291165">
      <w:pPr>
        <w:jc w:val="both"/>
      </w:pPr>
    </w:p>
    <w:p w14:paraId="6851D3B6" w14:textId="77777777" w:rsidR="00291165" w:rsidRDefault="00000000">
      <w:pPr>
        <w:spacing w:line="360" w:lineRule="auto"/>
      </w:pPr>
      <w:r>
        <w:rPr>
          <w:b/>
          <w:bCs/>
        </w:rPr>
        <w:t>Tabla 7</w:t>
      </w:r>
    </w:p>
    <w:p w14:paraId="2633EA8D" w14:textId="77777777" w:rsidR="00291165" w:rsidRDefault="00000000">
      <w:pPr>
        <w:spacing w:line="360" w:lineRule="auto"/>
      </w:pPr>
      <w:r>
        <w:rPr>
          <w:i/>
          <w:iCs/>
        </w:rPr>
        <w:t>Indicadores de la etapa LEAD en NexoSalud</w:t>
      </w:r>
    </w:p>
    <w:p w14:paraId="30B9D93F" w14:textId="77777777" w:rsidR="00291165" w:rsidRDefault="00291165">
      <w:pPr>
        <w:spacing w:line="360" w:lineRule="auto"/>
      </w:pPr>
    </w:p>
    <w:tbl>
      <w:tblPr>
        <w:tblStyle w:val="a5"/>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17"/>
        <w:gridCol w:w="2155"/>
        <w:gridCol w:w="3160"/>
        <w:gridCol w:w="1871"/>
      </w:tblGrid>
      <w:tr w:rsidR="00291165" w14:paraId="71520F89" w14:textId="77777777">
        <w:trPr>
          <w:cantSplit/>
          <w:trHeight w:val="1055"/>
          <w:cantSplit/>
        </w:trPr>
        <w:tc>
          <w:tcPr>
            <w:tcW w:w="1317"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Elemento</w:t>
            </w:r>
          </w:p>
        </w:tc>
        <w:tc>
          <w:tcPr>
            <w:tcW w:w="2154"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L1. Conversión LEAD → PAYER en ≤ 14 días</w:t>
            </w:r>
          </w:p>
        </w:tc>
        <w:tc>
          <w:tcPr>
            <w:tcW w:w="3159"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L2. Primera respuesta útil en ≤ 15 minutos hábiles</w:t>
            </w:r>
          </w:p>
        </w:tc>
        <w:tc>
          <w:tcPr>
            <w:tcW w:w="1871"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L3. Tasa de abandono de negociaciones</w:t>
            </w:r>
          </w:p>
        </w:tc>
      </w:tr>
      <w:tr w:rsidR="00291165" w14:paraId="5554CFB5" w14:textId="77777777">
        <w:trPr>
          <w:cantSplit/>
          <w:trHeight w:val="1880"/>
          <w:cantSplit/>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rPr>
                <w:b/>
              </w:rPr>
              <w:t>Descripción</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Mide la proporción de negociaciones evaluables que validan una reserva con abono dentro de los primeros 14 días.</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Mide la proporción de prospectos que reciben su primera respuesta comercial calificada dentro del SLA de 15 minutos hábiles.</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Mide la proporción de negociaciones formalmente finalizadas cuyo resultado es abandonado o desestimado.</w:t>
            </w:r>
          </w:p>
        </w:tc>
      </w:tr>
      <w:tr w:rsidR="00291165" w14:paraId="201AEAC3" w14:textId="77777777">
        <w:trPr>
          <w:cantSplit/>
          <w:trHeight w:val="1880"/>
          <w:cantSplit/>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rPr>
                <w:b/>
              </w:rPr>
              <w:t>Medidas base (fact_negociacion_lead)</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conversion_payer_14_dia</w:t>
              <w:br/>
              <w:t>cohorte_evaluable</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respuesta_util_15_min</w:t>
              <w:br/>
              <w:t>solicitud_requiere_respuesta</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negociacion_abandonada</w:t>
              <w:br/>
              <w:t>negociacion_finalizada</w:t>
            </w:r>
          </w:p>
        </w:tc>
      </w:tr>
      <w:tr w:rsidR="00291165" w14:paraId="5CB2D3CB" w14:textId="77777777">
        <w:trPr>
          <w:cantSplit/>
          <w:trHeight w:val="1610"/>
          <w:cantSplit/>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rPr>
                <w:b/>
              </w:rPr>
              <w:t>Fórmula KPI</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(conversion_payer_14_dia / cohorte_evaluable) × 100</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(respuesta_util_15_min / solicitud_requiere_respuesta) × 100</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(negociacion_abandonada / negociacion_finalizada) × 100</w:t>
            </w:r>
          </w:p>
        </w:tc>
      </w:tr>
      <w:tr w:rsidR="00291165" w14:paraId="1FE7A008" w14:textId="77777777">
        <w:trPr>
          <w:cantSplit/>
          <w:trHeight w:val="785"/>
          <w:cantSplit/>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rPr>
                <w:b/>
              </w:rPr>
              <w:t>Tablas BD (OLTP &amp; Mart)</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Solicitudes, Pagos, EventosEtapa</w:t>
              <w:br/>
              <w:t>NexoSalud_Mart.dbo.fact_negociacion_lead</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Solicitudes, Interacciones</w:t>
              <w:br/>
              <w:t>NexoSalud_Mart.dbo.fact_negociacion_lead</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Solicitudes, EventosEtapa</w:t>
              <w:br/>
              <w:t>NexoSalud_Mart.dbo.fact_negociacion_lead</w:t>
            </w:r>
          </w:p>
        </w:tc>
      </w:tr>
      <w:tr w:rsidR="00291165" w14:paraId="2C2EDC09" w14:textId="77777777">
        <w:trPr>
          <w:cantSplit/>
          <w:trHeight w:val="1055"/>
          <w:cantSplit/>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rPr>
                <w:b/>
              </w:rPr>
              <w:t>Dimensiones de análisis</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dim_tiempo, dim_sede, dim_servicio, dim_negociador, dim_profesional</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dim_tiempo, dim_sede, dim_servicio, dim_negociador</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dim_tiempo, dim_sede, dim_servicio, dim_negociador</w:t>
            </w:r>
          </w:p>
        </w:tc>
      </w:tr>
      <w:tr w:rsidR="00291165" w14:paraId="344BD431" w14:textId="77777777">
        <w:trPr>
          <w:cantSplit/>
          <w:trHeight w:val="1340"/>
          <w:cantSplit/>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rPr>
                <w:b/>
              </w:rPr>
              <w:t>Periodicidad</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Cálculo diario sobre cohortes maduras;</w:t>
              <w:br/>
              <w:t>revisión semanal y mensual</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Cálculo continuo en tiempo real;</w:t>
              <w:br/>
              <w:t>revisión diaria y semanal</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Cálculo diario;</w:t>
              <w:br/>
              <w:t>revisión semanal y mensual</w:t>
            </w:r>
          </w:p>
        </w:tc>
      </w:tr>
      <w:tr w:rsidR="00291165" w14:paraId="20F3C096" w14:textId="77777777">
        <w:trPr>
          <w:cantSplit/>
          <w:trHeight w:val="1055"/>
          <w:cantSplit/>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rPr>
                <w:b/>
              </w:rPr>
              <w:t>Semáforo</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Verde ≥ 30 %;</w:t>
              <w:br/>
              <w:t>ámbar ≥ 15 % y &lt; 30 %;</w:t>
              <w:br/>
              <w:t>rojo &lt; 15 %</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Verde ≥ 80 %;</w:t>
              <w:br/>
              <w:t>ámbar ≥ 50 % y &lt; 80 %;</w:t>
              <w:br/>
              <w:t>rojo &lt; 50 %</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Verde ≤ 15 %;</w:t>
              <w:br/>
              <w:t>ámbar &gt; 15 % y ≤ 30 %;</w:t>
              <w:br/>
              <w:t>rojo &gt; 30 %</w:t>
            </w:r>
          </w:p>
        </w:tc>
      </w:tr>
    </w:tbl>
    <w:p w14:paraId="423001F9" w14:textId="77777777" w:rsidR="00291165" w:rsidRDefault="00291165">
      <w:pPr>
        <w:spacing w:line="360" w:lineRule="auto"/>
      </w:pPr>
    </w:p>
    <w:p w14:paraId="46C8923C" w14:textId="77777777" w:rsidR="00291165" w:rsidRDefault="00000000">
      <w:pPr>
        <w:pStyle w:val="Ttulo2"/>
      </w:pPr>
      <w:bookmarkStart w:id="30" w:name="_ky8lj87x0p17" w:colFirst="0" w:colLast="0"/>
      <w:bookmarkEnd w:id="30"/>
      <w:r>
        <w:t>Interfaces de Pantalla y Prototipos</w:t>
      </w:r>
    </w:p>
    <w:p w14:paraId="179EED67" w14:textId="77777777" w:rsidR="00291165" w:rsidRDefault="00000000">
      <w:pPr>
        <w:spacing w:line="360" w:lineRule="auto"/>
      </w:pPr>
      <w:r>
        <w:t xml:space="preserve">La pantalla de negociación centraliza la gestión comercial a través de los siguientes componentes:   </w:t>
      </w:r>
    </w:p>
    <w:p w14:paraId="47064795" w14:textId="77777777" w:rsidR="00291165" w:rsidRDefault="00000000">
      <w:pPr>
        <w:numPr>
          <w:ilvl w:val="0"/>
          <w:numId w:val="3"/>
        </w:numPr>
        <w:spacing w:line="360" w:lineRule="auto"/>
      </w:pPr>
      <w:r>
        <w:rPr>
          <w:b/>
          <w:bCs/>
        </w:rPr>
        <w:t>Perfil del LEAD</w:t>
      </w:r>
      <w:r>
        <w:t xml:space="preserve">: Resumen lateral que agrupa los datos de contacto y el historial cronológico del paciente.   </w:t>
      </w:r>
    </w:p>
    <w:p w14:paraId="56F4FDB0" w14:textId="77777777" w:rsidR="00291165" w:rsidRDefault="00000000">
      <w:pPr>
        <w:numPr>
          <w:ilvl w:val="0"/>
          <w:numId w:val="3"/>
        </w:numPr>
        <w:spacing w:line="360" w:lineRule="auto"/>
      </w:pPr>
      <w:r>
        <w:rPr>
          <w:b/>
          <w:bCs/>
        </w:rPr>
        <w:t>Servicio solicitado</w:t>
      </w:r>
      <w:r>
        <w:t xml:space="preserve">: Sección para vincular la intención del usuario con un procedimiento exacto del catálogo.   </w:t>
      </w:r>
    </w:p>
    <w:p w14:paraId="0FB52B9F" w14:textId="77777777" w:rsidR="00291165" w:rsidRDefault="00000000">
      <w:pPr>
        <w:numPr>
          <w:ilvl w:val="0"/>
          <w:numId w:val="3"/>
        </w:numPr>
        <w:spacing w:line="360" w:lineRule="auto"/>
      </w:pPr>
      <w:r>
        <w:rPr>
          <w:b/>
          <w:bCs/>
        </w:rPr>
        <w:t>Preferencias</w:t>
      </w:r>
      <w:r>
        <w:t xml:space="preserve">: Sección visual para recordar rápidamente los horarios y lugares que prefiere el usuario.   </w:t>
      </w:r>
    </w:p>
    <w:p w14:paraId="34572EB5" w14:textId="77777777" w:rsidR="00291165" w:rsidRDefault="00000000">
      <w:pPr>
        <w:numPr>
          <w:ilvl w:val="0"/>
          <w:numId w:val="3"/>
        </w:numPr>
        <w:spacing w:line="360" w:lineRule="auto"/>
      </w:pPr>
      <w:r>
        <w:rPr>
          <w:b/>
          <w:bCs/>
        </w:rPr>
        <w:t>Alternativas disponibles y Reserv</w:t>
      </w:r>
      <w:r>
        <w:t xml:space="preserve">a: Tabla dinámica donde se agregan propuestas (fecha, clínica, doctor y precio) y se asegura el bloqueo en la agenda médica.   </w:t>
      </w:r>
    </w:p>
    <w:p w14:paraId="0FA79539" w14:textId="77777777" w:rsidR="00291165" w:rsidRDefault="00000000">
      <w:pPr>
        <w:numPr>
          <w:ilvl w:val="0"/>
          <w:numId w:val="3"/>
        </w:numPr>
        <w:spacing w:line="360" w:lineRule="auto"/>
      </w:pPr>
      <w:r>
        <w:rPr>
          <w:b/>
          <w:bCs/>
        </w:rPr>
        <w:t>Paso a PAYER</w:t>
      </w:r>
      <w:r>
        <w:t xml:space="preserve">: Botón de "Generar Solicitud de Pago" para enviar los datos a tesorería.  </w:t>
      </w:r>
    </w:p>
    <w:p w14:paraId="2B14596A" w14:textId="77777777" w:rsidR="00291165" w:rsidRDefault="00000000">
      <w:pPr>
        <w:spacing w:line="360" w:lineRule="auto"/>
        <w:rPr>
          <w:b/>
          <w:bCs/>
        </w:rPr>
      </w:pPr>
      <w:r>
        <w:br w:type="page"/>
      </w:r>
    </w:p>
    <w:p w14:paraId="46B709B4" w14:textId="77777777" w:rsidR="00291165" w:rsidRDefault="00000000">
      <w:pPr>
        <w:spacing w:line="360" w:lineRule="auto"/>
        <w:rPr>
          <w:b/>
          <w:bCs/>
        </w:rPr>
      </w:pPr>
      <w:r>
        <w:rPr>
          <w:b/>
          <w:bCs/>
        </w:rPr>
        <w:lastRenderedPageBreak/>
        <w:t>Figura 14</w:t>
      </w:r>
    </w:p>
    <w:p w14:paraId="76FC2231" w14:textId="77777777" w:rsidR="00291165" w:rsidRDefault="00000000">
      <w:pPr>
        <w:spacing w:line="360" w:lineRule="auto"/>
        <w:rPr>
          <w:i/>
          <w:iCs/>
        </w:rPr>
      </w:pPr>
      <w:r>
        <w:rPr>
          <w:i/>
          <w:iCs/>
        </w:rPr>
        <w:t>Ventana con información del Perfil LEAD</w:t>
      </w:r>
    </w:p>
    <w:p w14:paraId="41B8AFE8" w14:textId="77777777" w:rsidR="00291165" w:rsidRDefault="00000000">
      <w:pPr>
        <w:spacing w:line="360" w:lineRule="auto"/>
        <w:ind w:left="2160"/>
        <w:rPr>
          <w:i/>
          <w:iCs/>
        </w:rPr>
      </w:pPr>
      <w:r>
        <w:rPr>
          <w:i/>
          <w:iCs/>
          <w:noProof/>
        </w:rPr>
        <w:drawing>
          <wp:inline distT="114300" distB="114300" distL="114300" distR="114300" wp14:anchorId="69084AE2" wp14:editId="7E2DA361">
            <wp:extent cx="2743200" cy="6115050"/>
            <wp:effectExtent l="0" t="0" r="0" b="0"/>
            <wp:docPr id="2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2743200" cy="6115050"/>
                    </a:xfrm>
                    <a:prstGeom prst="rect">
                      <a:avLst/>
                    </a:prstGeom>
                    <a:ln/>
                  </pic:spPr>
                </pic:pic>
              </a:graphicData>
            </a:graphic>
          </wp:inline>
        </w:drawing>
      </w:r>
    </w:p>
    <w:p w14:paraId="654125BB" w14:textId="77777777" w:rsidR="00291165" w:rsidRDefault="00000000">
      <w:pPr>
        <w:spacing w:line="360" w:lineRule="auto"/>
        <w:rPr>
          <w:b/>
          <w:bCs/>
        </w:rPr>
      </w:pPr>
      <w:r>
        <w:rPr>
          <w:b/>
          <w:bCs/>
        </w:rPr>
        <w:t>Figura 15</w:t>
      </w:r>
    </w:p>
    <w:p w14:paraId="0F515798" w14:textId="77777777" w:rsidR="00291165" w:rsidRDefault="00000000">
      <w:pPr>
        <w:spacing w:line="360" w:lineRule="auto"/>
        <w:rPr>
          <w:i/>
          <w:iCs/>
        </w:rPr>
      </w:pPr>
      <w:r>
        <w:rPr>
          <w:i/>
          <w:iCs/>
        </w:rPr>
        <w:t>Estrategia comercial recomendada</w:t>
      </w:r>
    </w:p>
    <w:p w14:paraId="3E9A21D5" w14:textId="77777777" w:rsidR="00291165" w:rsidRDefault="00000000">
      <w:pPr>
        <w:spacing w:line="360" w:lineRule="auto"/>
        <w:rPr>
          <w:i/>
          <w:iCs/>
        </w:rPr>
      </w:pPr>
      <w:r>
        <w:rPr>
          <w:i/>
          <w:iCs/>
          <w:noProof/>
        </w:rPr>
        <w:lastRenderedPageBreak/>
        <w:drawing>
          <wp:inline distT="114300" distB="114300" distL="114300" distR="114300" wp14:anchorId="37E1B3EE" wp14:editId="68C07651">
            <wp:extent cx="5400000" cy="15494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5400000" cy="1549400"/>
                    </a:xfrm>
                    <a:prstGeom prst="rect">
                      <a:avLst/>
                    </a:prstGeom>
                    <a:ln/>
                  </pic:spPr>
                </pic:pic>
              </a:graphicData>
            </a:graphic>
          </wp:inline>
        </w:drawing>
      </w:r>
    </w:p>
    <w:p w14:paraId="3A10CA63" w14:textId="77777777" w:rsidR="00291165" w:rsidRDefault="00000000">
      <w:pPr>
        <w:spacing w:line="360" w:lineRule="auto"/>
        <w:rPr>
          <w:b/>
          <w:bCs/>
        </w:rPr>
      </w:pPr>
      <w:r>
        <w:rPr>
          <w:b/>
          <w:bCs/>
        </w:rPr>
        <w:t>Figura 16</w:t>
      </w:r>
    </w:p>
    <w:p w14:paraId="313101EC" w14:textId="77777777" w:rsidR="00291165" w:rsidRDefault="00000000">
      <w:pPr>
        <w:spacing w:line="360" w:lineRule="auto"/>
        <w:rPr>
          <w:i/>
          <w:iCs/>
        </w:rPr>
      </w:pPr>
      <w:r>
        <w:rPr>
          <w:i/>
          <w:iCs/>
        </w:rPr>
        <w:t>Diseño de oferta comercial por el agente</w:t>
      </w:r>
    </w:p>
    <w:p w14:paraId="402378ED" w14:textId="77777777" w:rsidR="00291165" w:rsidRDefault="00000000">
      <w:pPr>
        <w:spacing w:line="360" w:lineRule="auto"/>
        <w:rPr>
          <w:i/>
          <w:iCs/>
        </w:rPr>
      </w:pPr>
      <w:r>
        <w:rPr>
          <w:i/>
          <w:iCs/>
          <w:noProof/>
        </w:rPr>
        <w:drawing>
          <wp:inline distT="114300" distB="114300" distL="114300" distR="114300" wp14:anchorId="3A87FEDB" wp14:editId="0E48F3F3">
            <wp:extent cx="5400000" cy="530860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400000" cy="5308600"/>
                    </a:xfrm>
                    <a:prstGeom prst="rect">
                      <a:avLst/>
                    </a:prstGeom>
                    <a:ln/>
                  </pic:spPr>
                </pic:pic>
              </a:graphicData>
            </a:graphic>
          </wp:inline>
        </w:drawing>
      </w:r>
    </w:p>
    <w:p w14:paraId="2BE2ECCC" w14:textId="77777777" w:rsidR="00291165" w:rsidRDefault="00291165">
      <w:pPr>
        <w:spacing w:line="360" w:lineRule="auto"/>
        <w:rPr>
          <w:i/>
          <w:iCs/>
        </w:rPr>
      </w:pPr>
    </w:p>
    <w:p w14:paraId="3BA319A3" w14:textId="77777777" w:rsidR="00291165" w:rsidRDefault="00000000">
      <w:pPr>
        <w:spacing w:line="360" w:lineRule="auto"/>
        <w:rPr>
          <w:b/>
          <w:bCs/>
        </w:rPr>
      </w:pPr>
      <w:r>
        <w:rPr>
          <w:b/>
          <w:bCs/>
        </w:rPr>
        <w:t>Figura 17</w:t>
      </w:r>
    </w:p>
    <w:p w14:paraId="7B1B5FA6" w14:textId="77777777" w:rsidR="00291165" w:rsidRDefault="00000000">
      <w:pPr>
        <w:spacing w:line="360" w:lineRule="auto"/>
        <w:rPr>
          <w:i/>
          <w:iCs/>
        </w:rPr>
      </w:pPr>
      <w:r>
        <w:rPr>
          <w:i/>
          <w:iCs/>
        </w:rPr>
        <w:t>Oferta comercial generada</w:t>
      </w:r>
    </w:p>
    <w:p w14:paraId="6431508C" w14:textId="77777777" w:rsidR="00291165" w:rsidRDefault="00000000">
      <w:pPr>
        <w:spacing w:line="360" w:lineRule="auto"/>
        <w:rPr>
          <w:i/>
          <w:iCs/>
          <w:highlight w:val="yellow"/>
        </w:rPr>
      </w:pPr>
      <w:r>
        <w:rPr>
          <w:i/>
          <w:iCs/>
          <w:noProof/>
        </w:rPr>
        <w:lastRenderedPageBreak/>
        <w:drawing>
          <wp:inline distT="114300" distB="114300" distL="114300" distR="114300" wp14:anchorId="1FC36355" wp14:editId="25C6743F">
            <wp:extent cx="5268413" cy="1142883"/>
            <wp:effectExtent l="0" t="0" r="0" b="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9"/>
                    <a:srcRect/>
                    <a:stretch>
                      <a:fillRect/>
                    </a:stretch>
                  </pic:blipFill>
                  <pic:spPr>
                    <a:xfrm>
                      <a:off x="0" y="0"/>
                      <a:ext cx="5268413" cy="1142883"/>
                    </a:xfrm>
                    <a:prstGeom prst="rect">
                      <a:avLst/>
                    </a:prstGeom>
                    <a:ln/>
                  </pic:spPr>
                </pic:pic>
              </a:graphicData>
            </a:graphic>
          </wp:inline>
        </w:drawing>
      </w:r>
    </w:p>
    <w:p w14:paraId="52EC04C4" w14:textId="77777777" w:rsidR="00291165" w:rsidRDefault="00000000">
      <w:pPr>
        <w:spacing w:line="360" w:lineRule="auto"/>
        <w:rPr>
          <w:b/>
          <w:bCs/>
        </w:rPr>
      </w:pPr>
      <w:r>
        <w:rPr>
          <w:b/>
          <w:bCs/>
        </w:rPr>
        <w:t>Figura 18</w:t>
      </w:r>
    </w:p>
    <w:p w14:paraId="437FC159" w14:textId="77777777" w:rsidR="00291165" w:rsidRDefault="00000000">
      <w:pPr>
        <w:spacing w:line="360" w:lineRule="auto"/>
        <w:rPr>
          <w:i/>
          <w:iCs/>
        </w:rPr>
      </w:pPr>
      <w:r>
        <w:rPr>
          <w:i/>
          <w:iCs/>
        </w:rPr>
        <w:t>Envío de Oferta Omnicanal &amp; Generador Canva</w:t>
      </w:r>
    </w:p>
    <w:p w14:paraId="17294DA0" w14:textId="77777777" w:rsidR="00291165" w:rsidRDefault="00000000">
      <w:pPr>
        <w:spacing w:line="360" w:lineRule="auto"/>
        <w:rPr>
          <w:i/>
          <w:iCs/>
        </w:rPr>
      </w:pPr>
      <w:r>
        <w:rPr>
          <w:i/>
          <w:iCs/>
          <w:noProof/>
        </w:rPr>
        <w:drawing>
          <wp:inline distT="114300" distB="114300" distL="114300" distR="114300" wp14:anchorId="4966497C" wp14:editId="741E0784">
            <wp:extent cx="5400000" cy="4660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400000" cy="4660900"/>
                    </a:xfrm>
                    <a:prstGeom prst="rect">
                      <a:avLst/>
                    </a:prstGeom>
                    <a:ln/>
                  </pic:spPr>
                </pic:pic>
              </a:graphicData>
            </a:graphic>
          </wp:inline>
        </w:drawing>
      </w:r>
    </w:p>
    <w:p w14:paraId="2693A1E2" w14:textId="77777777" w:rsidR="00291165" w:rsidRDefault="00000000">
      <w:pPr>
        <w:spacing w:line="360" w:lineRule="auto"/>
        <w:rPr>
          <w:b/>
          <w:bCs/>
        </w:rPr>
      </w:pPr>
      <w:r>
        <w:rPr>
          <w:b/>
          <w:bCs/>
        </w:rPr>
        <w:t>Figura 19</w:t>
      </w:r>
    </w:p>
    <w:p w14:paraId="08B61BC5" w14:textId="77777777" w:rsidR="00291165" w:rsidRDefault="00000000">
      <w:pPr>
        <w:spacing w:after="200" w:line="360" w:lineRule="auto"/>
        <w:jc w:val="both"/>
        <w:rPr>
          <w:i/>
          <w:iCs/>
        </w:rPr>
      </w:pPr>
      <w:r>
        <w:rPr>
          <w:i/>
          <w:iCs/>
        </w:rPr>
        <w:t>Copiloto de Apoyo ante Objeciones</w:t>
      </w:r>
    </w:p>
    <w:p w14:paraId="4D53FEAD" w14:textId="77777777" w:rsidR="00291165" w:rsidRDefault="00000000">
      <w:pPr>
        <w:spacing w:after="200" w:line="360" w:lineRule="auto"/>
        <w:jc w:val="both"/>
        <w:rPr>
          <w:i/>
          <w:iCs/>
        </w:rPr>
      </w:pPr>
      <w:r>
        <w:rPr>
          <w:i/>
          <w:iCs/>
          <w:noProof/>
        </w:rPr>
        <w:lastRenderedPageBreak/>
        <w:drawing>
          <wp:inline distT="114300" distB="114300" distL="114300" distR="114300" wp14:anchorId="3F133B41" wp14:editId="5FD50075">
            <wp:extent cx="5400000" cy="2019300"/>
            <wp:effectExtent l="12700" t="12700" r="12700" b="12700"/>
            <wp:docPr id="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1"/>
                    <a:srcRect/>
                    <a:stretch>
                      <a:fillRect/>
                    </a:stretch>
                  </pic:blipFill>
                  <pic:spPr>
                    <a:xfrm>
                      <a:off x="0" y="0"/>
                      <a:ext cx="5400000" cy="2019300"/>
                    </a:xfrm>
                    <a:prstGeom prst="rect">
                      <a:avLst/>
                    </a:prstGeom>
                    <a:ln w="12700">
                      <a:solidFill>
                        <a:srgbClr val="000000"/>
                      </a:solidFill>
                      <a:prstDash val="solid"/>
                    </a:ln>
                  </pic:spPr>
                </pic:pic>
              </a:graphicData>
            </a:graphic>
          </wp:inline>
        </w:drawing>
      </w:r>
    </w:p>
    <w:p w14:paraId="2A5E0FD6" w14:textId="77777777" w:rsidR="00291165" w:rsidRDefault="00000000">
      <w:pPr>
        <w:pStyle w:val="Ttulo2"/>
      </w:pPr>
      <w:bookmarkStart w:id="31" w:name="_f6mwh6e5hjvg" w:colFirst="0" w:colLast="0"/>
      <w:bookmarkEnd w:id="31"/>
      <w:r>
        <w:t>Reportes de Gestión</w:t>
      </w:r>
    </w:p>
    <w:p w14:paraId="7592482D" w14:textId="77777777" w:rsidR="00291165" w:rsidRDefault="00000000">
      <w:pPr>
        <w:rPr>
          <w:b/>
          <w:bCs/>
        </w:rPr>
      </w:pPr>
      <w:r>
        <w:rPr>
          <w:b/>
          <w:bCs/>
        </w:rPr>
        <w:t xml:space="preserve">Figura 20 </w:t>
      </w:r>
    </w:p>
    <w:p w14:paraId="07E7D279" w14:textId="77777777" w:rsidR="00291165" w:rsidRDefault="00000000">
      <w:r>
        <w:t>Reporte resumen de negociación</w:t>
      </w:r>
    </w:p>
    <w:p w14:paraId="638223A0" w14:textId="77777777" w:rsidR="00291165" w:rsidRDefault="00291165"/>
    <w:p w14:paraId="129DAFC2" w14:textId="77777777" w:rsidR="00291165" w:rsidRDefault="00291165"/>
    <w:p w14:paraId="466C57E7" w14:textId="77777777" w:rsidR="00291165" w:rsidRDefault="00000000">
      <w:pPr>
        <w:spacing w:before="240" w:after="240" w:line="360" w:lineRule="auto"/>
        <w:jc w:val="both"/>
      </w:pPr>
      <w:r>
        <w:rPr>
          <w:b/>
          <w:bCs/>
        </w:rPr>
        <w:t>RESUMEN DE NEGOCIACIÓN. Etapa LEAD</w:t>
      </w:r>
      <w:r>
        <w:t xml:space="preserve"> Este reporte evalúa la efectividad del equipo comercial para cerrar ventas tempranas (dentro de los primeros 14 días) según el tipo de tratamiento solicitado en un rango temporal específico.</w:t>
      </w:r>
    </w:p>
    <w:p w14:paraId="45751C1F" w14:textId="77777777" w:rsidR="00291165" w:rsidRDefault="00000000">
      <w:pPr>
        <w:numPr>
          <w:ilvl w:val="0"/>
          <w:numId w:val="5"/>
        </w:numPr>
        <w:spacing w:before="240" w:line="360" w:lineRule="auto"/>
        <w:jc w:val="both"/>
      </w:pPr>
      <w:r>
        <w:rPr>
          <w:b/>
          <w:bCs/>
        </w:rPr>
        <w:t>Dimensión de Contexto (Filtro):</w:t>
      </w:r>
      <w:r>
        <w:t xml:space="preserve"> TIEMPO (Año y Mes de la solicitud).</w:t>
      </w:r>
    </w:p>
    <w:p w14:paraId="38C4BDFC" w14:textId="77777777" w:rsidR="00291165" w:rsidRDefault="00000000">
      <w:pPr>
        <w:numPr>
          <w:ilvl w:val="0"/>
          <w:numId w:val="5"/>
        </w:numPr>
        <w:spacing w:line="360" w:lineRule="auto"/>
        <w:jc w:val="both"/>
      </w:pPr>
      <w:r>
        <w:rPr>
          <w:b/>
          <w:bCs/>
        </w:rPr>
        <w:t>Dimensión en Filas:</w:t>
      </w:r>
      <w:r>
        <w:t xml:space="preserve"> SEDE agrupando a NEGOCIADOR (Operador comercial).</w:t>
      </w:r>
    </w:p>
    <w:p w14:paraId="6EB93586" w14:textId="77777777" w:rsidR="00291165" w:rsidRDefault="00000000">
      <w:pPr>
        <w:numPr>
          <w:ilvl w:val="0"/>
          <w:numId w:val="5"/>
        </w:numPr>
        <w:spacing w:line="360" w:lineRule="auto"/>
        <w:jc w:val="both"/>
      </w:pPr>
      <w:r>
        <w:rPr>
          <w:b/>
          <w:bCs/>
        </w:rPr>
        <w:t>Dimensión en Columnas:</w:t>
      </w:r>
      <w:r>
        <w:t xml:space="preserve"> SERVICIO (Categoría del tratamiento).</w:t>
      </w:r>
    </w:p>
    <w:p w14:paraId="524752BC" w14:textId="77777777" w:rsidR="00291165" w:rsidRDefault="00000000">
      <w:pPr>
        <w:numPr>
          <w:ilvl w:val="0"/>
          <w:numId w:val="5"/>
        </w:numPr>
        <w:spacing w:after="240" w:line="360" w:lineRule="auto"/>
        <w:jc w:val="both"/>
      </w:pPr>
      <w:r>
        <w:t>Medida Principal (Intersección): conversion_payer_14_dia. Esta métrica contabiliza exclusivamente a los prospectos que concretaron un acuerdo y avanzaron a la etapa de pago dentro del SLA objetivo de dos semanas.</w:t>
      </w:r>
    </w:p>
    <w:p w14:paraId="153DD648" w14:textId="77777777" w:rsidR="00291165" w:rsidRDefault="00000000">
      <w:pPr>
        <w:pStyle w:val="Ttulo2"/>
      </w:pPr>
      <w:bookmarkStart w:id="32" w:name="_62ai73rauzf" w:colFirst="0" w:colLast="0"/>
      <w:bookmarkEnd w:id="32"/>
      <w:r>
        <w:t>Agente Inteligente (Agente Negociador)</w:t>
      </w:r>
    </w:p>
    <w:p w14:paraId="005255C9" w14:textId="77777777" w:rsidR="00291165" w:rsidRDefault="00000000">
      <w:pPr>
        <w:spacing w:after="200" w:line="360" w:lineRule="auto"/>
        <w:ind w:firstLine="720"/>
        <w:jc w:val="both"/>
      </w:pPr>
      <w:r>
        <w:t>El Agente Negociador es una herramienta de asistencia comercial diseñada para acelerar el proceso de venta, priorizar casos críticos y evitar que el paciente pierda interés. Las actividades automatizadas son las siguientes:</w:t>
      </w:r>
    </w:p>
    <w:p w14:paraId="71B1BA63" w14:textId="77777777" w:rsidR="00291165" w:rsidRDefault="00000000">
      <w:pPr>
        <w:numPr>
          <w:ilvl w:val="0"/>
          <w:numId w:val="11"/>
        </w:numPr>
        <w:spacing w:line="360" w:lineRule="auto"/>
        <w:jc w:val="both"/>
      </w:pPr>
      <w:r>
        <w:rPr>
          <w:b/>
          <w:bCs/>
        </w:rPr>
        <w:lastRenderedPageBreak/>
        <w:t>Priorización de LEADs</w:t>
      </w:r>
      <w:r>
        <w:t xml:space="preserve">: Ordena los casos pendientes analizando tiempos de espera y estado de negociación.   </w:t>
      </w:r>
    </w:p>
    <w:p w14:paraId="4A4854E9" w14:textId="77777777" w:rsidR="00291165" w:rsidRDefault="00000000">
      <w:pPr>
        <w:numPr>
          <w:ilvl w:val="0"/>
          <w:numId w:val="11"/>
        </w:numPr>
        <w:spacing w:line="360" w:lineRule="auto"/>
        <w:jc w:val="both"/>
      </w:pPr>
      <w:r>
        <w:rPr>
          <w:b/>
          <w:bCs/>
        </w:rPr>
        <w:t>Recomendación de alternativas</w:t>
      </w:r>
      <w:r>
        <w:t xml:space="preserve">: Compara preferencias con la disponibilidad real para sugerir opciones compatibles.   </w:t>
      </w:r>
    </w:p>
    <w:p w14:paraId="53EE5AEA" w14:textId="77777777" w:rsidR="00291165" w:rsidRDefault="00000000">
      <w:pPr>
        <w:numPr>
          <w:ilvl w:val="0"/>
          <w:numId w:val="11"/>
        </w:numPr>
        <w:spacing w:line="360" w:lineRule="auto"/>
        <w:jc w:val="both"/>
      </w:pPr>
      <w:r>
        <w:rPr>
          <w:b/>
          <w:bCs/>
        </w:rPr>
        <w:t>Detección de objeciones</w:t>
      </w:r>
      <w:r>
        <w:t xml:space="preserve">: Identifica dificultades expresadas por el usuario ("está caro", "horario no disponible", etc.) y recomienda alternativas.   </w:t>
      </w:r>
    </w:p>
    <w:p w14:paraId="7A22AEE7" w14:textId="77777777" w:rsidR="00291165" w:rsidRDefault="00000000">
      <w:pPr>
        <w:numPr>
          <w:ilvl w:val="0"/>
          <w:numId w:val="11"/>
        </w:numPr>
        <w:spacing w:line="360" w:lineRule="auto"/>
        <w:jc w:val="both"/>
      </w:pPr>
      <w:r>
        <w:rPr>
          <w:b/>
          <w:bCs/>
        </w:rPr>
        <w:t>Seguimiento inteligente</w:t>
      </w:r>
      <w:r>
        <w:t xml:space="preserve">: Detecta inactividad y prepara mensajes contextuales para reducir el riesgo de abandono.   </w:t>
      </w:r>
    </w:p>
    <w:p w14:paraId="1F9CC357" w14:textId="77777777" w:rsidR="00291165" w:rsidRDefault="00000000">
      <w:pPr>
        <w:numPr>
          <w:ilvl w:val="0"/>
          <w:numId w:val="11"/>
        </w:numPr>
        <w:spacing w:after="200" w:line="360" w:lineRule="auto"/>
        <w:jc w:val="both"/>
      </w:pPr>
      <w:r>
        <w:rPr>
          <w:b/>
          <w:bCs/>
        </w:rPr>
        <w:t>Preparación al paso a PAYER</w:t>
      </w:r>
      <w:r>
        <w:t>: Verifica que los datos de servicio, precio y reserva estén listos para el proceso de pago.</w:t>
      </w:r>
    </w:p>
    <w:p w14:paraId="5BFE97FA" w14:textId="77777777" w:rsidR="00291165" w:rsidRDefault="00000000">
      <w:pPr>
        <w:pStyle w:val="Ttulo3"/>
        <w:jc w:val="both"/>
      </w:pPr>
      <w:bookmarkStart w:id="33" w:name="_vxphwcx8d6xm" w:colFirst="0" w:colLast="0"/>
      <w:bookmarkEnd w:id="33"/>
      <w:r>
        <w:t>Situaciones y disparadores</w:t>
      </w:r>
    </w:p>
    <w:p w14:paraId="51193493" w14:textId="77777777" w:rsidR="00291165" w:rsidRDefault="00000000">
      <w:pPr>
        <w:spacing w:line="360" w:lineRule="auto"/>
        <w:jc w:val="both"/>
      </w:pPr>
      <w:r>
        <w:t>Se activa si una cotización lleva abierta más de 24 horas sin respuesta, al detectar objeciones comunes respecto al precio, o cuando el paciente manifiesta síntomas de emergencia en su primer contacto.</w:t>
      </w:r>
    </w:p>
    <w:p w14:paraId="4F02D4AD" w14:textId="77777777" w:rsidR="00291165" w:rsidRDefault="00000000">
      <w:pPr>
        <w:pStyle w:val="Ttulo3"/>
        <w:jc w:val="both"/>
      </w:pPr>
      <w:bookmarkStart w:id="34" w:name="_nhkviqyzlqto" w:colFirst="0" w:colLast="0"/>
      <w:bookmarkEnd w:id="34"/>
      <w:r>
        <w:t>Decisiones automatizables</w:t>
      </w:r>
    </w:p>
    <w:p w14:paraId="3AA5D28E" w14:textId="77777777" w:rsidR="00291165" w:rsidRDefault="00000000">
      <w:pPr>
        <w:numPr>
          <w:ilvl w:val="0"/>
          <w:numId w:val="20"/>
        </w:numPr>
        <w:spacing w:line="360" w:lineRule="auto"/>
        <w:jc w:val="both"/>
      </w:pPr>
      <w:r>
        <w:t xml:space="preserve">Detección de Urgencia (Triaje Comercial): Analiza los mensajes iniciales o el triaje preliminar. Si detecta indicadores de dolor agudo o emergencia, actualiza automáticamente el campo prioridad de la tabla Solicitudes al valor "Alta". Esto asegura que el equipo humano cotice el caso con inmediatez e impacta de forma directa en el cumplimiento del KPI L2 (Respuesta útil </w:t>
      </w:r>
      <w:r>
        <w:rPr>
          <w:rFonts w:ascii="Gungsuh" w:eastAsia="Gungsuh" w:hAnsi="Gungsuh" w:cs="Gungsuh"/>
        </w:rPr>
        <w:t>en ≤ 15</w:t>
      </w:r>
      <w:r>
        <w:t xml:space="preserve"> minutos hábiles).</w:t>
      </w:r>
    </w:p>
    <w:p w14:paraId="068B6609" w14:textId="77777777" w:rsidR="00291165" w:rsidRDefault="00000000">
      <w:pPr>
        <w:numPr>
          <w:ilvl w:val="0"/>
          <w:numId w:val="20"/>
        </w:numPr>
        <w:spacing w:line="360" w:lineRule="auto"/>
        <w:jc w:val="both"/>
      </w:pPr>
      <w:r>
        <w:t>Seguimiento y Retención: Sugiere mensajes de seguimiento adaptados al canal preferido del usuario y emite alertas cuando un turno reservado está próximo a caducar. Toda sugerencia o acción tomada queda estrictamente registrada y auditada en la tabla DecisionesIA (utilizando los campos regla_aplicada y decision).</w:t>
      </w:r>
    </w:p>
    <w:p w14:paraId="2CD60F95" w14:textId="77777777" w:rsidR="00291165" w:rsidRDefault="00000000">
      <w:pPr>
        <w:pStyle w:val="Ttulo3"/>
        <w:jc w:val="both"/>
      </w:pPr>
      <w:bookmarkStart w:id="35" w:name="_67h9ypyhwvri" w:colFirst="0" w:colLast="0"/>
      <w:bookmarkEnd w:id="35"/>
      <w:r>
        <w:t>Límites del agente</w:t>
      </w:r>
    </w:p>
    <w:p w14:paraId="2B209654" w14:textId="77777777" w:rsidR="00291165" w:rsidRDefault="00000000">
      <w:pPr>
        <w:spacing w:line="360" w:lineRule="auto"/>
        <w:jc w:val="both"/>
      </w:pPr>
      <w:r>
        <w:t xml:space="preserve">No tiene autorización para aplicar descuentos por debajo del margen mínimo fijado por la clínica. El sistema controla esta restricción de forma nativa validando la oferta contra un campo de precio_minimo (o descuento máximo permitido) configurado previamente </w:t>
      </w:r>
      <w:r>
        <w:lastRenderedPageBreak/>
        <w:t>en la tabla Tarifas. Cualquier rebaja extraordinaria requiere la validación de un supervisor humano.</w:t>
      </w:r>
    </w:p>
    <w:p w14:paraId="1C33EE22" w14:textId="77777777" w:rsidR="00291165" w:rsidRDefault="00000000">
      <w:pPr>
        <w:pStyle w:val="Ttulo2"/>
      </w:pPr>
      <w:bookmarkStart w:id="36" w:name="_3c8a2obt4jil" w:colFirst="0" w:colLast="0"/>
      <w:bookmarkEnd w:id="36"/>
      <w:r>
        <w:t>Impulse Alerts de LEAD</w:t>
      </w:r>
    </w:p>
    <w:p w14:paraId="0F434B1F" w14:textId="77777777" w:rsidR="00291165" w:rsidRDefault="00000000">
      <w:pPr>
        <w:spacing w:line="360" w:lineRule="auto"/>
        <w:ind w:firstLine="720"/>
      </w:pPr>
      <w:r>
        <w:t>Se gestionan de manera integrada mediante el Agente Negociador y los reportes en tiempo real para alertar sobre tiempos máximos de primera respuesta (menor a 15 min) y control de abandono de negociaciones.</w:t>
      </w:r>
    </w:p>
    <w:p w14:paraId="23A5A3A7" w14:textId="77777777" w:rsidR="00291165" w:rsidRDefault="00000000">
      <w:pPr>
        <w:pStyle w:val="Ttulo1"/>
      </w:pPr>
      <w:bookmarkStart w:id="37" w:name="_vyuwa1xc0f7r" w:colFirst="0" w:colLast="0"/>
      <w:bookmarkEnd w:id="37"/>
      <w:r>
        <w:t>Etapa PAYER</w:t>
      </w:r>
    </w:p>
    <w:p w14:paraId="24840AC5" w14:textId="77777777" w:rsidR="00291165" w:rsidRDefault="00000000">
      <w:pPr>
        <w:pStyle w:val="Ttulo2"/>
        <w:spacing w:line="360" w:lineRule="auto"/>
      </w:pPr>
      <w:bookmarkStart w:id="38" w:name="_d6vvzjikc8e1" w:colFirst="0" w:colLast="0"/>
      <w:bookmarkEnd w:id="38"/>
      <w:r>
        <w:t>Objetivo y criterio de conversión</w:t>
      </w:r>
    </w:p>
    <w:p w14:paraId="789DFDE1" w14:textId="77777777" w:rsidR="00291165" w:rsidRDefault="00000000">
      <w:pPr>
        <w:numPr>
          <w:ilvl w:val="0"/>
          <w:numId w:val="12"/>
        </w:numPr>
        <w:spacing w:line="360" w:lineRule="auto"/>
      </w:pPr>
      <w:r>
        <w:rPr>
          <w:b/>
          <w:bCs/>
        </w:rPr>
        <w:t>Objetivo de la fase</w:t>
      </w:r>
      <w:r>
        <w:t xml:space="preserve">: La etapa PAYER tiene como objetivo formalizar la contratación del servicio odontológico pre-agendado en la fase LEAD mediante la emisión de la proforma oficial, gestionar el cronograma y la cadencia de pagos (monitoreo preventivo, alertas de vencimiento y liberación oportuna de sillones ante impagos), y activar la atención médica únicamente cuando se confirme y valide el abono inicial correspondiente.   </w:t>
      </w:r>
    </w:p>
    <w:p w14:paraId="6021AA88" w14:textId="77777777" w:rsidR="00291165" w:rsidRDefault="00000000">
      <w:pPr>
        <w:numPr>
          <w:ilvl w:val="0"/>
          <w:numId w:val="12"/>
        </w:numPr>
        <w:spacing w:line="360" w:lineRule="auto"/>
      </w:pPr>
      <w:r>
        <w:rPr>
          <w:b/>
          <w:bCs/>
        </w:rPr>
        <w:t>Criterio de conversión (Salida a CUSTOMER)</w:t>
      </w:r>
      <w:r>
        <w:t xml:space="preserve">: Exige que el abono o seña haya sido verificado y conciliado exitosamente, alcanzando el estado formal de VALIDATED y emitiendo la respectiva constancia oficial de pago. Este hito garantiza el bloqueo definitivo del turno en la agenda clínica y autoriza la apertura del expediente para la atención presencial.   </w:t>
      </w:r>
    </w:p>
    <w:p w14:paraId="0697FEBF" w14:textId="77777777" w:rsidR="00291165" w:rsidRDefault="00000000">
      <w:pPr>
        <w:numPr>
          <w:ilvl w:val="0"/>
          <w:numId w:val="12"/>
        </w:numPr>
        <w:spacing w:line="360" w:lineRule="auto"/>
      </w:pPr>
      <w:r>
        <w:rPr>
          <w:b/>
          <w:bCs/>
        </w:rPr>
        <w:t>Estados del proceso financiero</w:t>
      </w:r>
      <w:r>
        <w:t xml:space="preserve">: Para controlar este proceso, el flujo opera bajo los siguientes estados transaccionales: PENDING (registro creado sin pago), IN_REVIEW (comprobante pendiente de validación), VALIDATED (pago aprobado para conversión), REJECTED (comprobante con inconsistencias) y REVERTED (pago anulado manualmente).  </w:t>
      </w:r>
    </w:p>
    <w:p w14:paraId="1014A8FA" w14:textId="77777777" w:rsidR="00291165" w:rsidRDefault="00000000">
      <w:pPr>
        <w:pStyle w:val="Ttulo2"/>
      </w:pPr>
      <w:bookmarkStart w:id="39" w:name="_sddmboe5dkec" w:colFirst="0" w:colLast="0"/>
      <w:bookmarkEnd w:id="39"/>
      <w:r>
        <w:t>Proceso Operativo / Actividades Clave</w:t>
      </w:r>
    </w:p>
    <w:p w14:paraId="03A32C28" w14:textId="77777777" w:rsidR="00291165" w:rsidRDefault="00000000">
      <w:pPr>
        <w:spacing w:line="360" w:lineRule="auto"/>
        <w:ind w:firstLine="720"/>
      </w:pPr>
      <w:r>
        <w:t>El flujo transaccional y operativo de la etapa se sintetiza en las siguientes actividades clave ejecutadas por el personal de tesorería y el sistema:</w:t>
      </w:r>
    </w:p>
    <w:p w14:paraId="25E1A9E3" w14:textId="77777777" w:rsidR="00291165" w:rsidRDefault="00000000">
      <w:pPr>
        <w:numPr>
          <w:ilvl w:val="0"/>
          <w:numId w:val="13"/>
        </w:numPr>
        <w:spacing w:line="360" w:lineRule="auto"/>
      </w:pPr>
      <w:r>
        <w:rPr>
          <w:b/>
          <w:bCs/>
        </w:rPr>
        <w:lastRenderedPageBreak/>
        <w:t>Generación y canales de pago</w:t>
      </w:r>
      <w:r>
        <w:t xml:space="preserve">: Al registrarse el cobro en estado PENDING vinculado a la reserva médica, el sistema emite la proforma y habilita los medios de pago disponibles: pasarela web integrada (MercadoPago / Yape en tiempo real), transferencias bancarias directas o carga manual de comprobante digital.   </w:t>
      </w:r>
    </w:p>
    <w:p w14:paraId="5D3F3B83" w14:textId="77777777" w:rsidR="00291165" w:rsidRDefault="00000000">
      <w:pPr>
        <w:numPr>
          <w:ilvl w:val="0"/>
          <w:numId w:val="13"/>
        </w:numPr>
        <w:spacing w:line="360" w:lineRule="auto"/>
      </w:pPr>
      <w:r>
        <w:rPr>
          <w:b/>
          <w:bCs/>
        </w:rPr>
        <w:t>Registro y conciliación</w:t>
      </w:r>
      <w:r>
        <w:t xml:space="preserve">: Cuando el paciente declara su pago, el registro pasa a IN_REVIEW, documentando metadatos (monto, fecha, canal, número de operación y archivo adjunto de hasta 5 MB). El agente verifica la información contra el importe de la reserva para dictaminar su aprobación (VALIDATED) o rechazo (REJECTED).   </w:t>
      </w:r>
    </w:p>
    <w:p w14:paraId="5DDAE675" w14:textId="77777777" w:rsidR="00291165" w:rsidRDefault="00000000">
      <w:pPr>
        <w:numPr>
          <w:ilvl w:val="0"/>
          <w:numId w:val="13"/>
        </w:numPr>
        <w:spacing w:line="360" w:lineRule="auto"/>
        <w:sectPr w:rsidR="00291165">
          <w:pgSz w:w="11906" w:h="16838"/>
          <w:pgMar w:top="1417" w:right="1701" w:bottom="1417" w:left="1701" w:header="720" w:footer="720" w:gutter="0"/>
          <w:cols w:space="720"/>
        </w:sectPr>
      </w:pPr>
      <w:r>
        <w:rPr>
          <w:b/>
          <w:bCs/>
        </w:rPr>
        <w:t>Gestión de incidencias y conversión</w:t>
      </w:r>
      <w:r>
        <w:t>: Ante rechazos o anulaciones (REVERTED), se registran incidencias con justificación obligatoria (mínimo 10 caracteres) para su trazabilidad. Solo los registros en estado VALIDATED transfieren al paciente al módulo de atención clínica.</w:t>
      </w:r>
    </w:p>
    <w:p w14:paraId="31C7F67D" w14:textId="77777777" w:rsidR="00291165" w:rsidRDefault="00000000">
      <w:pPr>
        <w:spacing w:line="360" w:lineRule="auto"/>
        <w:jc w:val="both"/>
        <w:rPr>
          <w:b/>
          <w:bCs/>
        </w:rPr>
      </w:pPr>
      <w:r>
        <w:rPr>
          <w:b/>
          <w:bCs/>
        </w:rPr>
        <w:lastRenderedPageBreak/>
        <w:t>Tabla 8</w:t>
      </w:r>
    </w:p>
    <w:p w14:paraId="5F47E709" w14:textId="77777777" w:rsidR="00291165" w:rsidRDefault="00000000">
      <w:pPr>
        <w:spacing w:after="200" w:line="360" w:lineRule="auto"/>
        <w:jc w:val="both"/>
        <w:rPr>
          <w:i/>
          <w:iCs/>
        </w:rPr>
      </w:pPr>
      <w:r>
        <w:rPr>
          <w:i/>
          <w:iCs/>
        </w:rPr>
        <w:t>Actividades en la Etapa Payer del Agente de Cobranza</w:t>
      </w:r>
    </w:p>
    <w:tbl>
      <w:tblPr>
        <w:tblStyle w:val="a6"/>
        <w:tblW w:w="134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3450"/>
        <w:gridCol w:w="2565"/>
        <w:gridCol w:w="2790"/>
        <w:gridCol w:w="2655"/>
      </w:tblGrid>
      <w:tr w:rsidR="00291165" w14:paraId="71877051" w14:textId="77777777">
        <w:trPr>
          <w:tblHeader/>
        </w:trPr>
        <w:tc>
          <w:tcPr>
            <w:tcW w:w="1965" w:type="dxa"/>
            <w:tcBorders>
              <w:left w:val="nil"/>
              <w:right w:val="nil"/>
            </w:tcBorders>
            <w:tcMar>
              <w:top w:w="100" w:type="dxa"/>
              <w:left w:w="100" w:type="dxa"/>
              <w:bottom w:w="100" w:type="dxa"/>
              <w:right w:w="100" w:type="dxa"/>
            </w:tcMar>
            <w:vAlign w:val="center"/>
          </w:tcPr>
          <w:p w14:paraId="64772500" w14:textId="77777777" w:rsidR="00291165" w:rsidRDefault="00000000">
            <w:pPr>
              <w:widowControl w:val="0"/>
              <w:spacing w:line="360" w:lineRule="auto"/>
              <w:jc w:val="center"/>
              <w:rPr>
                <w:b/>
                <w:bCs/>
              </w:rPr>
            </w:pPr>
            <w:r>
              <w:rPr>
                <w:b/>
                <w:bCs/>
              </w:rPr>
              <w:t>Actividad</w:t>
            </w:r>
          </w:p>
        </w:tc>
        <w:tc>
          <w:tcPr>
            <w:tcW w:w="3450" w:type="dxa"/>
            <w:tcBorders>
              <w:left w:val="nil"/>
              <w:right w:val="nil"/>
            </w:tcBorders>
            <w:tcMar>
              <w:top w:w="100" w:type="dxa"/>
              <w:left w:w="100" w:type="dxa"/>
              <w:bottom w:w="100" w:type="dxa"/>
              <w:right w:w="100" w:type="dxa"/>
            </w:tcMar>
            <w:vAlign w:val="center"/>
          </w:tcPr>
          <w:p w14:paraId="49D35DF2" w14:textId="77777777" w:rsidR="00291165" w:rsidRDefault="00000000">
            <w:pPr>
              <w:widowControl w:val="0"/>
              <w:spacing w:line="360" w:lineRule="auto"/>
              <w:jc w:val="center"/>
              <w:rPr>
                <w:b/>
                <w:bCs/>
              </w:rPr>
            </w:pPr>
            <w:r>
              <w:rPr>
                <w:b/>
                <w:bCs/>
              </w:rPr>
              <w:t>Descripción y Regla de Negocio</w:t>
            </w:r>
          </w:p>
        </w:tc>
        <w:tc>
          <w:tcPr>
            <w:tcW w:w="2565" w:type="dxa"/>
            <w:tcBorders>
              <w:left w:val="nil"/>
              <w:right w:val="nil"/>
            </w:tcBorders>
            <w:tcMar>
              <w:top w:w="100" w:type="dxa"/>
              <w:left w:w="100" w:type="dxa"/>
              <w:bottom w:w="100" w:type="dxa"/>
              <w:right w:w="100" w:type="dxa"/>
            </w:tcMar>
            <w:vAlign w:val="center"/>
          </w:tcPr>
          <w:p w14:paraId="4CC7EACC" w14:textId="77777777" w:rsidR="00291165" w:rsidRDefault="00000000">
            <w:pPr>
              <w:widowControl w:val="0"/>
              <w:spacing w:line="360" w:lineRule="auto"/>
              <w:jc w:val="center"/>
              <w:rPr>
                <w:b/>
                <w:bCs/>
              </w:rPr>
            </w:pPr>
            <w:r>
              <w:rPr>
                <w:b/>
                <w:bCs/>
              </w:rPr>
              <w:t>Impacto en BD</w:t>
            </w:r>
          </w:p>
        </w:tc>
        <w:tc>
          <w:tcPr>
            <w:tcW w:w="2790" w:type="dxa"/>
            <w:tcBorders>
              <w:left w:val="nil"/>
              <w:right w:val="nil"/>
            </w:tcBorders>
            <w:tcMar>
              <w:top w:w="100" w:type="dxa"/>
              <w:left w:w="100" w:type="dxa"/>
              <w:bottom w:w="100" w:type="dxa"/>
              <w:right w:w="100" w:type="dxa"/>
            </w:tcMar>
            <w:vAlign w:val="center"/>
          </w:tcPr>
          <w:p w14:paraId="2C8784CE" w14:textId="77777777" w:rsidR="00291165" w:rsidRDefault="00000000">
            <w:pPr>
              <w:widowControl w:val="0"/>
              <w:spacing w:line="360" w:lineRule="auto"/>
              <w:jc w:val="center"/>
              <w:rPr>
                <w:b/>
                <w:bCs/>
              </w:rPr>
            </w:pPr>
            <w:r>
              <w:rPr>
                <w:b/>
                <w:bCs/>
              </w:rPr>
              <w:t>Rol del Agente de Cobranza (IA)</w:t>
            </w:r>
          </w:p>
        </w:tc>
        <w:tc>
          <w:tcPr>
            <w:tcW w:w="2655" w:type="dxa"/>
            <w:tcBorders>
              <w:left w:val="nil"/>
              <w:right w:val="nil"/>
            </w:tcBorders>
            <w:tcMar>
              <w:top w:w="100" w:type="dxa"/>
              <w:left w:w="100" w:type="dxa"/>
              <w:bottom w:w="100" w:type="dxa"/>
              <w:right w:w="100" w:type="dxa"/>
            </w:tcMar>
            <w:vAlign w:val="center"/>
          </w:tcPr>
          <w:p w14:paraId="65FE8D81" w14:textId="77777777" w:rsidR="00291165" w:rsidRDefault="00000000">
            <w:pPr>
              <w:widowControl w:val="0"/>
              <w:spacing w:line="360" w:lineRule="auto"/>
              <w:jc w:val="center"/>
              <w:rPr>
                <w:b/>
                <w:bCs/>
              </w:rPr>
            </w:pPr>
            <w:r>
              <w:rPr>
                <w:b/>
                <w:bCs/>
              </w:rPr>
              <w:t>Resultado / Evidencia</w:t>
            </w:r>
          </w:p>
        </w:tc>
      </w:tr>
      <w:tr w:rsidR="00291165" w14:paraId="6B11E228" w14:textId="77777777">
        <w:tc>
          <w:tcPr>
            <w:tcW w:w="1965" w:type="dxa"/>
            <w:tcBorders>
              <w:left w:val="nil"/>
              <w:bottom w:val="nil"/>
              <w:right w:val="nil"/>
            </w:tcBorders>
            <w:tcMar>
              <w:top w:w="100" w:type="dxa"/>
              <w:left w:w="100" w:type="dxa"/>
              <w:bottom w:w="100" w:type="dxa"/>
              <w:right w:w="100" w:type="dxa"/>
            </w:tcMar>
            <w:vAlign w:val="center"/>
          </w:tcPr>
          <w:p w14:paraId="73ECC730" w14:textId="77777777" w:rsidR="00291165" w:rsidRDefault="00000000">
            <w:pPr>
              <w:widowControl w:val="0"/>
              <w:spacing w:after="200" w:line="360" w:lineRule="auto"/>
              <w:rPr>
                <w:b/>
                <w:bCs/>
              </w:rPr>
            </w:pPr>
            <w:r>
              <w:rPr>
                <w:b/>
                <w:bCs/>
              </w:rPr>
              <w:t>1. Validar el comprobante de pago del PAYER</w:t>
            </w:r>
          </w:p>
        </w:tc>
        <w:tc>
          <w:tcPr>
            <w:tcW w:w="3450" w:type="dxa"/>
            <w:tcBorders>
              <w:left w:val="nil"/>
              <w:bottom w:val="nil"/>
              <w:right w:val="nil"/>
            </w:tcBorders>
            <w:tcMar>
              <w:top w:w="100" w:type="dxa"/>
              <w:left w:w="100" w:type="dxa"/>
              <w:bottom w:w="100" w:type="dxa"/>
              <w:right w:w="100" w:type="dxa"/>
            </w:tcMar>
            <w:vAlign w:val="center"/>
          </w:tcPr>
          <w:p w14:paraId="5DA26EB4" w14:textId="77777777" w:rsidR="00291165" w:rsidRDefault="00000000">
            <w:pPr>
              <w:widowControl w:val="0"/>
              <w:spacing w:after="200" w:line="360" w:lineRule="auto"/>
              <w:jc w:val="both"/>
            </w:pPr>
            <w:r>
              <w:t>Verificar que el paciente cuente con los datos de la reserva acordada en LEAD (servicio, especialista, fecha y monto) y comprobar si adjuntó comprobante de pago. Si faltan datos clave, el cobro no puede procesarse.</w:t>
            </w:r>
          </w:p>
        </w:tc>
        <w:tc>
          <w:tcPr>
            <w:tcW w:w="2565" w:type="dxa"/>
            <w:tcBorders>
              <w:left w:val="nil"/>
              <w:bottom w:val="nil"/>
              <w:right w:val="nil"/>
            </w:tcBorders>
            <w:tcMar>
              <w:top w:w="100" w:type="dxa"/>
              <w:left w:w="100" w:type="dxa"/>
              <w:bottom w:w="100" w:type="dxa"/>
              <w:right w:w="100" w:type="dxa"/>
            </w:tcMar>
            <w:vAlign w:val="center"/>
          </w:tcPr>
          <w:p w14:paraId="3B7DC961" w14:textId="77777777" w:rsidR="00291165" w:rsidRDefault="00000000">
            <w:pPr>
              <w:widowControl w:val="0"/>
              <w:spacing w:after="200" w:line="360" w:lineRule="auto"/>
              <w:jc w:val="both"/>
            </w:pPr>
            <w:r>
              <w:t>Consulta y actualiza el estado de conciliación del PAYER: PENDING, IN_REVIEW, VALIDATED, REJECTED O REVERTED.</w:t>
            </w:r>
          </w:p>
        </w:tc>
        <w:tc>
          <w:tcPr>
            <w:tcW w:w="2790" w:type="dxa"/>
            <w:tcBorders>
              <w:left w:val="nil"/>
              <w:bottom w:val="nil"/>
              <w:right w:val="nil"/>
            </w:tcBorders>
            <w:tcMar>
              <w:top w:w="100" w:type="dxa"/>
              <w:left w:w="100" w:type="dxa"/>
              <w:bottom w:w="100" w:type="dxa"/>
              <w:right w:w="100" w:type="dxa"/>
            </w:tcMar>
            <w:vAlign w:val="center"/>
          </w:tcPr>
          <w:p w14:paraId="63A36DD8" w14:textId="77777777" w:rsidR="00291165" w:rsidRDefault="00000000">
            <w:pPr>
              <w:widowControl w:val="0"/>
              <w:spacing w:after="200" w:line="360" w:lineRule="auto"/>
              <w:jc w:val="both"/>
            </w:pPr>
            <w:r>
              <w:t>Detecta automáticamente si existe comprobante adjunto y alerta discrepancias entre el monto declarado y el monto por cobrar.</w:t>
            </w:r>
          </w:p>
        </w:tc>
        <w:tc>
          <w:tcPr>
            <w:tcW w:w="2655" w:type="dxa"/>
            <w:tcBorders>
              <w:left w:val="nil"/>
              <w:bottom w:val="nil"/>
              <w:right w:val="nil"/>
            </w:tcBorders>
            <w:tcMar>
              <w:top w:w="100" w:type="dxa"/>
              <w:left w:w="100" w:type="dxa"/>
              <w:bottom w:w="100" w:type="dxa"/>
              <w:right w:w="100" w:type="dxa"/>
            </w:tcMar>
            <w:vAlign w:val="center"/>
          </w:tcPr>
          <w:p w14:paraId="0FB9EEFC" w14:textId="77777777" w:rsidR="00291165" w:rsidRDefault="00000000">
            <w:pPr>
              <w:widowControl w:val="0"/>
              <w:spacing w:before="200" w:after="200" w:line="360" w:lineRule="auto"/>
              <w:jc w:val="both"/>
            </w:pPr>
            <w:r>
              <w:t>Registro verificado y estado de cobro actualizado en la tabla principal.</w:t>
            </w:r>
          </w:p>
        </w:tc>
      </w:tr>
      <w:tr w:rsidR="00291165" w14:paraId="6D260ECD" w14:textId="77777777">
        <w:tc>
          <w:tcPr>
            <w:tcW w:w="1965" w:type="dxa"/>
            <w:tcBorders>
              <w:top w:val="nil"/>
              <w:left w:val="nil"/>
              <w:bottom w:val="nil"/>
              <w:right w:val="nil"/>
            </w:tcBorders>
            <w:tcMar>
              <w:top w:w="100" w:type="dxa"/>
              <w:left w:w="100" w:type="dxa"/>
              <w:bottom w:w="100" w:type="dxa"/>
              <w:right w:w="100" w:type="dxa"/>
            </w:tcMar>
            <w:vAlign w:val="center"/>
          </w:tcPr>
          <w:p w14:paraId="281E039B" w14:textId="77777777" w:rsidR="00291165" w:rsidRDefault="00000000">
            <w:pPr>
              <w:widowControl w:val="0"/>
              <w:spacing w:after="200" w:line="360" w:lineRule="auto"/>
              <w:rPr>
                <w:b/>
                <w:bCs/>
              </w:rPr>
            </w:pPr>
            <w:r>
              <w:rPr>
                <w:b/>
                <w:bCs/>
              </w:rPr>
              <w:t>2. Priorizar cobros mediante</w:t>
            </w:r>
          </w:p>
        </w:tc>
        <w:tc>
          <w:tcPr>
            <w:tcW w:w="3450" w:type="dxa"/>
            <w:tcBorders>
              <w:top w:val="nil"/>
              <w:left w:val="nil"/>
              <w:bottom w:val="nil"/>
              <w:right w:val="nil"/>
            </w:tcBorders>
            <w:tcMar>
              <w:top w:w="100" w:type="dxa"/>
              <w:left w:w="100" w:type="dxa"/>
              <w:bottom w:w="100" w:type="dxa"/>
              <w:right w:w="100" w:type="dxa"/>
            </w:tcMar>
            <w:vAlign w:val="center"/>
          </w:tcPr>
          <w:p w14:paraId="227D1A84" w14:textId="77777777" w:rsidR="00291165" w:rsidRDefault="00000000">
            <w:pPr>
              <w:widowControl w:val="0"/>
              <w:spacing w:after="200" w:line="360" w:lineRule="auto"/>
              <w:jc w:val="both"/>
            </w:pPr>
            <w:r>
              <w:t>Calcular el nivel de riesgo de impago del paciente mediante un modelo predictivo (Groq AI) considerando incidencias previas, tiempo transcurrido y cercanía de la cita para priorizar la gestión.</w:t>
            </w:r>
          </w:p>
        </w:tc>
        <w:tc>
          <w:tcPr>
            <w:tcW w:w="2565" w:type="dxa"/>
            <w:tcBorders>
              <w:top w:val="nil"/>
              <w:left w:val="nil"/>
              <w:bottom w:val="nil"/>
              <w:right w:val="nil"/>
            </w:tcBorders>
            <w:tcMar>
              <w:top w:w="100" w:type="dxa"/>
              <w:left w:w="100" w:type="dxa"/>
              <w:bottom w:w="100" w:type="dxa"/>
              <w:right w:w="100" w:type="dxa"/>
            </w:tcMar>
            <w:vAlign w:val="center"/>
          </w:tcPr>
          <w:p w14:paraId="346EFF30" w14:textId="77777777" w:rsidR="00291165" w:rsidRDefault="00000000">
            <w:pPr>
              <w:widowControl w:val="0"/>
              <w:spacing w:after="200" w:line="360" w:lineRule="auto"/>
              <w:jc w:val="both"/>
            </w:pPr>
            <w:r>
              <w:t>Actualiza la columna de prioridad en la tabla de PAYERs con el nivel de riesgo: Aprobado, Bajo, Moderado o Alto.</w:t>
            </w:r>
          </w:p>
        </w:tc>
        <w:tc>
          <w:tcPr>
            <w:tcW w:w="2790" w:type="dxa"/>
            <w:tcBorders>
              <w:top w:val="nil"/>
              <w:left w:val="nil"/>
              <w:bottom w:val="nil"/>
              <w:right w:val="nil"/>
            </w:tcBorders>
            <w:tcMar>
              <w:top w:w="100" w:type="dxa"/>
              <w:left w:w="100" w:type="dxa"/>
              <w:bottom w:w="100" w:type="dxa"/>
              <w:right w:w="100" w:type="dxa"/>
            </w:tcMar>
            <w:vAlign w:val="center"/>
          </w:tcPr>
          <w:p w14:paraId="2140A7FC" w14:textId="77777777" w:rsidR="00291165" w:rsidRDefault="00000000">
            <w:pPr>
              <w:widowControl w:val="0"/>
              <w:spacing w:after="200" w:line="360" w:lineRule="auto"/>
              <w:jc w:val="both"/>
            </w:pPr>
            <w:r>
              <w:t>Analiza las variables del paciente, genera un score de riesgo (0% a 100%) y sugiere la estrategia de contacto más conveniente.</w:t>
            </w:r>
          </w:p>
        </w:tc>
        <w:tc>
          <w:tcPr>
            <w:tcW w:w="2655" w:type="dxa"/>
            <w:tcBorders>
              <w:top w:val="nil"/>
              <w:left w:val="nil"/>
              <w:bottom w:val="nil"/>
              <w:right w:val="nil"/>
            </w:tcBorders>
            <w:tcMar>
              <w:top w:w="100" w:type="dxa"/>
              <w:left w:w="100" w:type="dxa"/>
              <w:bottom w:w="100" w:type="dxa"/>
              <w:right w:w="100" w:type="dxa"/>
            </w:tcMar>
            <w:vAlign w:val="center"/>
          </w:tcPr>
          <w:p w14:paraId="48793654" w14:textId="77777777" w:rsidR="00291165" w:rsidRDefault="00000000">
            <w:pPr>
              <w:widowControl w:val="0"/>
              <w:spacing w:before="200" w:after="200" w:line="360" w:lineRule="auto"/>
              <w:jc w:val="both"/>
            </w:pPr>
            <w:r>
              <w:t>Tablero de cobranza priorizado con scoring de riesgo y diagnóstico operativo visible.</w:t>
            </w:r>
          </w:p>
        </w:tc>
      </w:tr>
      <w:tr w:rsidR="00291165" w14:paraId="1BF7E010" w14:textId="77777777">
        <w:tc>
          <w:tcPr>
            <w:tcW w:w="1965" w:type="dxa"/>
            <w:tcBorders>
              <w:top w:val="nil"/>
              <w:left w:val="nil"/>
              <w:bottom w:val="nil"/>
              <w:right w:val="nil"/>
            </w:tcBorders>
            <w:tcMar>
              <w:top w:w="100" w:type="dxa"/>
              <w:left w:w="100" w:type="dxa"/>
              <w:bottom w:w="100" w:type="dxa"/>
              <w:right w:w="100" w:type="dxa"/>
            </w:tcMar>
            <w:vAlign w:val="center"/>
          </w:tcPr>
          <w:p w14:paraId="6812C9F4" w14:textId="77777777" w:rsidR="00291165" w:rsidRDefault="00000000">
            <w:pPr>
              <w:widowControl w:val="0"/>
              <w:spacing w:line="360" w:lineRule="auto"/>
              <w:rPr>
                <w:b/>
                <w:bCs/>
              </w:rPr>
            </w:pPr>
            <w:r>
              <w:rPr>
                <w:b/>
                <w:bCs/>
              </w:rPr>
              <w:lastRenderedPageBreak/>
              <w:t>3. Ejecutar cadencia de cobranza en 3 etapas (Cron Job)</w:t>
            </w:r>
          </w:p>
        </w:tc>
        <w:tc>
          <w:tcPr>
            <w:tcW w:w="3450" w:type="dxa"/>
            <w:tcBorders>
              <w:top w:val="nil"/>
              <w:left w:val="nil"/>
              <w:bottom w:val="nil"/>
              <w:right w:val="nil"/>
            </w:tcBorders>
            <w:tcMar>
              <w:top w:w="100" w:type="dxa"/>
              <w:left w:w="100" w:type="dxa"/>
              <w:bottom w:w="100" w:type="dxa"/>
              <w:right w:w="100" w:type="dxa"/>
            </w:tcMar>
            <w:vAlign w:val="center"/>
          </w:tcPr>
          <w:p w14:paraId="33DA7CAB" w14:textId="77777777" w:rsidR="00291165" w:rsidRDefault="00000000">
            <w:pPr>
              <w:widowControl w:val="0"/>
              <w:spacing w:line="360" w:lineRule="auto"/>
            </w:pPr>
            <w:r>
              <w:t>Monitorear automáticamente los plazos de pago: Etapa 1 (T-48h): recordatorio preventivo con proforma PDF; Etapa 2 (T-24h): alerta de urgencia clínica; Etapa 3 (00:00 hrs): cancelación automática de cita y liberación de sillón por falta de pago.</w:t>
            </w:r>
          </w:p>
        </w:tc>
        <w:tc>
          <w:tcPr>
            <w:tcW w:w="2565" w:type="dxa"/>
            <w:tcBorders>
              <w:top w:val="nil"/>
              <w:left w:val="nil"/>
              <w:bottom w:val="nil"/>
              <w:right w:val="nil"/>
            </w:tcBorders>
            <w:tcMar>
              <w:top w:w="100" w:type="dxa"/>
              <w:left w:w="100" w:type="dxa"/>
              <w:bottom w:w="100" w:type="dxa"/>
              <w:right w:w="100" w:type="dxa"/>
            </w:tcMar>
            <w:vAlign w:val="center"/>
          </w:tcPr>
          <w:p w14:paraId="5FED7C98" w14:textId="77777777" w:rsidR="00291165" w:rsidRDefault="00000000">
            <w:pPr>
              <w:widowControl w:val="0"/>
              <w:spacing w:line="360" w:lineRule="auto"/>
            </w:pPr>
            <w:r>
              <w:t>Modifica el estado de reservas y citas; en Etapa 3 pasa el registro a Cancelado/Revertido y libera el slot en la agenda clínica.</w:t>
            </w:r>
          </w:p>
        </w:tc>
        <w:tc>
          <w:tcPr>
            <w:tcW w:w="2790" w:type="dxa"/>
            <w:tcBorders>
              <w:top w:val="nil"/>
              <w:left w:val="nil"/>
              <w:bottom w:val="nil"/>
              <w:right w:val="nil"/>
            </w:tcBorders>
            <w:tcMar>
              <w:top w:w="100" w:type="dxa"/>
              <w:left w:w="100" w:type="dxa"/>
              <w:bottom w:w="100" w:type="dxa"/>
              <w:right w:w="100" w:type="dxa"/>
            </w:tcMar>
            <w:vAlign w:val="center"/>
          </w:tcPr>
          <w:p w14:paraId="34D1B035" w14:textId="77777777" w:rsidR="00291165" w:rsidRDefault="00000000">
            <w:pPr>
              <w:widowControl w:val="0"/>
              <w:spacing w:line="360" w:lineRule="auto"/>
            </w:pPr>
            <w:r>
              <w:t>El servicio en segundo plano (24/7) despacha notificaciones automáticas por correo y anula citas vencidas sin intervención humana.</w:t>
            </w:r>
          </w:p>
        </w:tc>
        <w:tc>
          <w:tcPr>
            <w:tcW w:w="2655" w:type="dxa"/>
            <w:tcBorders>
              <w:top w:val="nil"/>
              <w:left w:val="nil"/>
              <w:bottom w:val="nil"/>
              <w:right w:val="nil"/>
            </w:tcBorders>
            <w:tcMar>
              <w:top w:w="100" w:type="dxa"/>
              <w:left w:w="100" w:type="dxa"/>
              <w:bottom w:w="100" w:type="dxa"/>
              <w:right w:w="100" w:type="dxa"/>
            </w:tcMar>
            <w:vAlign w:val="center"/>
          </w:tcPr>
          <w:p w14:paraId="6B61A4B0" w14:textId="77777777" w:rsidR="00291165" w:rsidRDefault="00000000">
            <w:pPr>
              <w:widowControl w:val="0"/>
              <w:spacing w:line="360" w:lineRule="auto"/>
            </w:pPr>
            <w:r>
              <w:t>Monitor de auditoría en vivo (Live Tail) con registro de correos enviados, citas canceladas y sillones liberados.</w:t>
            </w:r>
          </w:p>
        </w:tc>
      </w:tr>
      <w:tr w:rsidR="00291165" w14:paraId="52C83946" w14:textId="77777777">
        <w:tc>
          <w:tcPr>
            <w:tcW w:w="1965" w:type="dxa"/>
            <w:tcBorders>
              <w:top w:val="nil"/>
              <w:left w:val="nil"/>
              <w:bottom w:val="nil"/>
              <w:right w:val="nil"/>
            </w:tcBorders>
            <w:tcMar>
              <w:top w:w="100" w:type="dxa"/>
              <w:left w:w="100" w:type="dxa"/>
              <w:bottom w:w="100" w:type="dxa"/>
              <w:right w:w="100" w:type="dxa"/>
            </w:tcMar>
            <w:vAlign w:val="center"/>
          </w:tcPr>
          <w:p w14:paraId="0F5B7D7D" w14:textId="77777777" w:rsidR="00291165" w:rsidRDefault="00000000">
            <w:pPr>
              <w:widowControl w:val="0"/>
              <w:spacing w:line="360" w:lineRule="auto"/>
              <w:rPr>
                <w:b/>
                <w:bCs/>
              </w:rPr>
            </w:pPr>
            <w:r>
              <w:rPr>
                <w:b/>
                <w:bCs/>
              </w:rPr>
              <w:t>4. Contactar al paciente por canales multicanal (WhatsApp y Correo)</w:t>
            </w:r>
          </w:p>
        </w:tc>
        <w:tc>
          <w:tcPr>
            <w:tcW w:w="3450" w:type="dxa"/>
            <w:tcBorders>
              <w:top w:val="nil"/>
              <w:left w:val="nil"/>
              <w:bottom w:val="nil"/>
              <w:right w:val="nil"/>
            </w:tcBorders>
            <w:tcMar>
              <w:top w:w="100" w:type="dxa"/>
              <w:left w:w="100" w:type="dxa"/>
              <w:bottom w:w="100" w:type="dxa"/>
              <w:right w:w="100" w:type="dxa"/>
            </w:tcMar>
            <w:vAlign w:val="center"/>
          </w:tcPr>
          <w:p w14:paraId="43E9D650" w14:textId="77777777" w:rsidR="00291165" w:rsidRDefault="00000000">
            <w:pPr>
              <w:widowControl w:val="0"/>
              <w:spacing w:line="360" w:lineRule="auto"/>
            </w:pPr>
            <w:r>
              <w:t>Enviar recordatorios y avisos formales de cobro según el perfil del paciente. Permite elegir entre 3 mensajes persuasivos (Preventivo, Urgencia o Rescate 50% de seña) y despachar la proforma PDF oficial.</w:t>
            </w:r>
          </w:p>
        </w:tc>
        <w:tc>
          <w:tcPr>
            <w:tcW w:w="2565" w:type="dxa"/>
            <w:tcBorders>
              <w:top w:val="nil"/>
              <w:left w:val="nil"/>
              <w:bottom w:val="nil"/>
              <w:right w:val="nil"/>
            </w:tcBorders>
            <w:tcMar>
              <w:top w:w="100" w:type="dxa"/>
              <w:left w:w="100" w:type="dxa"/>
              <w:bottom w:w="100" w:type="dxa"/>
              <w:right w:w="100" w:type="dxa"/>
            </w:tcMar>
            <w:vAlign w:val="center"/>
          </w:tcPr>
          <w:p w14:paraId="7CCF93D9" w14:textId="77777777" w:rsidR="00291165" w:rsidRDefault="00000000">
            <w:pPr>
              <w:widowControl w:val="0"/>
              <w:spacing w:line="360" w:lineRule="auto"/>
            </w:pPr>
            <w:r>
              <w:t>Registra en logs el despacho de correos electrónicos con proforma PDF adjunta (PRF-XXXXX).</w:t>
            </w:r>
          </w:p>
        </w:tc>
        <w:tc>
          <w:tcPr>
            <w:tcW w:w="2790" w:type="dxa"/>
            <w:tcBorders>
              <w:top w:val="nil"/>
              <w:left w:val="nil"/>
              <w:bottom w:val="nil"/>
              <w:right w:val="nil"/>
            </w:tcBorders>
            <w:tcMar>
              <w:top w:w="100" w:type="dxa"/>
              <w:left w:w="100" w:type="dxa"/>
              <w:bottom w:w="100" w:type="dxa"/>
              <w:right w:w="100" w:type="dxa"/>
            </w:tcMar>
            <w:vAlign w:val="center"/>
          </w:tcPr>
          <w:p w14:paraId="4267F567" w14:textId="77777777" w:rsidR="00291165" w:rsidRDefault="00000000">
            <w:pPr>
              <w:widowControl w:val="0"/>
              <w:spacing w:line="360" w:lineRule="auto"/>
            </w:pPr>
            <w:r>
              <w:t>Redacta mensajes persuasivos personalizados mediante IA y prepara el envío directo a WhatsApp o al buzón de correo.</w:t>
            </w:r>
          </w:p>
        </w:tc>
        <w:tc>
          <w:tcPr>
            <w:tcW w:w="2655" w:type="dxa"/>
            <w:tcBorders>
              <w:top w:val="nil"/>
              <w:left w:val="nil"/>
              <w:bottom w:val="nil"/>
              <w:right w:val="nil"/>
            </w:tcBorders>
            <w:tcMar>
              <w:top w:w="100" w:type="dxa"/>
              <w:left w:w="100" w:type="dxa"/>
              <w:bottom w:w="100" w:type="dxa"/>
              <w:right w:w="100" w:type="dxa"/>
            </w:tcMar>
            <w:vAlign w:val="center"/>
          </w:tcPr>
          <w:p w14:paraId="293E36C7" w14:textId="77777777" w:rsidR="00291165" w:rsidRDefault="00000000">
            <w:pPr>
              <w:widowControl w:val="0"/>
              <w:spacing w:line="360" w:lineRule="auto"/>
            </w:pPr>
            <w:r>
              <w:t>Mensaje de WhatsApp enviado y correo formal con proforma PDF entregado al paciente.</w:t>
            </w:r>
          </w:p>
        </w:tc>
      </w:tr>
      <w:tr w:rsidR="00291165" w14:paraId="6C0B02E3" w14:textId="77777777">
        <w:tc>
          <w:tcPr>
            <w:tcW w:w="1965" w:type="dxa"/>
            <w:tcBorders>
              <w:top w:val="nil"/>
              <w:left w:val="nil"/>
              <w:bottom w:val="nil"/>
              <w:right w:val="nil"/>
            </w:tcBorders>
            <w:tcMar>
              <w:top w:w="100" w:type="dxa"/>
              <w:left w:w="100" w:type="dxa"/>
              <w:bottom w:w="100" w:type="dxa"/>
              <w:right w:w="100" w:type="dxa"/>
            </w:tcMar>
            <w:vAlign w:val="center"/>
          </w:tcPr>
          <w:p w14:paraId="664A091F" w14:textId="77777777" w:rsidR="00291165" w:rsidRDefault="00000000">
            <w:pPr>
              <w:widowControl w:val="0"/>
              <w:spacing w:line="360" w:lineRule="auto"/>
              <w:rPr>
                <w:b/>
                <w:bCs/>
              </w:rPr>
            </w:pPr>
            <w:r>
              <w:rPr>
                <w:b/>
                <w:bCs/>
              </w:rPr>
              <w:t xml:space="preserve">5. Conciliar pago y gestionar </w:t>
            </w:r>
            <w:r>
              <w:rPr>
                <w:b/>
                <w:bCs/>
              </w:rPr>
              <w:lastRenderedPageBreak/>
              <w:t>incidencias (Rechazo / Reversión)</w:t>
            </w:r>
          </w:p>
        </w:tc>
        <w:tc>
          <w:tcPr>
            <w:tcW w:w="3450" w:type="dxa"/>
            <w:tcBorders>
              <w:top w:val="nil"/>
              <w:left w:val="nil"/>
              <w:bottom w:val="nil"/>
              <w:right w:val="nil"/>
            </w:tcBorders>
            <w:tcMar>
              <w:top w:w="100" w:type="dxa"/>
              <w:left w:w="100" w:type="dxa"/>
              <w:bottom w:w="100" w:type="dxa"/>
              <w:right w:w="100" w:type="dxa"/>
            </w:tcMar>
            <w:vAlign w:val="center"/>
          </w:tcPr>
          <w:p w14:paraId="414CCA2C" w14:textId="77777777" w:rsidR="00291165" w:rsidRDefault="00000000">
            <w:pPr>
              <w:widowControl w:val="0"/>
              <w:spacing w:line="360" w:lineRule="auto"/>
            </w:pPr>
            <w:r>
              <w:lastRenderedPageBreak/>
              <w:t xml:space="preserve">Validar formalmente el pago si el comprobante es correcto. En caso </w:t>
            </w:r>
            <w:r>
              <w:lastRenderedPageBreak/>
              <w:t>de inconsistencias, rechazar o revertir registrando obligatoriamente el motivo (mínimo 10 caracteres) para trazabilidad.</w:t>
            </w:r>
          </w:p>
        </w:tc>
        <w:tc>
          <w:tcPr>
            <w:tcW w:w="2565" w:type="dxa"/>
            <w:tcBorders>
              <w:top w:val="nil"/>
              <w:left w:val="nil"/>
              <w:bottom w:val="nil"/>
              <w:right w:val="nil"/>
            </w:tcBorders>
            <w:tcMar>
              <w:top w:w="100" w:type="dxa"/>
              <w:left w:w="100" w:type="dxa"/>
              <w:bottom w:w="100" w:type="dxa"/>
              <w:right w:w="100" w:type="dxa"/>
            </w:tcMar>
            <w:vAlign w:val="center"/>
          </w:tcPr>
          <w:p w14:paraId="39F4C0A4" w14:textId="77777777" w:rsidR="00291165" w:rsidRDefault="00000000">
            <w:pPr>
              <w:widowControl w:val="0"/>
              <w:spacing w:line="360" w:lineRule="auto"/>
            </w:pPr>
            <w:r>
              <w:lastRenderedPageBreak/>
              <w:t xml:space="preserve">Inserta el registro de incidencia vinculada al </w:t>
            </w:r>
            <w:r>
              <w:lastRenderedPageBreak/>
              <w:t>PAYER y actualiza el estado ha Validado, Rechazado o Revertido.</w:t>
            </w:r>
          </w:p>
        </w:tc>
        <w:tc>
          <w:tcPr>
            <w:tcW w:w="2790" w:type="dxa"/>
            <w:tcBorders>
              <w:top w:val="nil"/>
              <w:left w:val="nil"/>
              <w:bottom w:val="nil"/>
              <w:right w:val="nil"/>
            </w:tcBorders>
            <w:tcMar>
              <w:top w:w="100" w:type="dxa"/>
              <w:left w:w="100" w:type="dxa"/>
              <w:bottom w:w="100" w:type="dxa"/>
              <w:right w:w="100" w:type="dxa"/>
            </w:tcMar>
            <w:vAlign w:val="center"/>
          </w:tcPr>
          <w:p w14:paraId="7D8F386E" w14:textId="77777777" w:rsidR="00291165" w:rsidRDefault="00000000">
            <w:pPr>
              <w:widowControl w:val="0"/>
              <w:spacing w:line="360" w:lineRule="auto"/>
            </w:pPr>
            <w:r>
              <w:lastRenderedPageBreak/>
              <w:t xml:space="preserve">Identifica pagos pendientes de revisión, </w:t>
            </w:r>
            <w:r>
              <w:lastRenderedPageBreak/>
              <w:t>muestra alertas de incidencias abiertas y restringe la aprobación a pagos válidos.</w:t>
            </w:r>
          </w:p>
        </w:tc>
        <w:tc>
          <w:tcPr>
            <w:tcW w:w="2655" w:type="dxa"/>
            <w:tcBorders>
              <w:top w:val="nil"/>
              <w:left w:val="nil"/>
              <w:bottom w:val="nil"/>
              <w:right w:val="nil"/>
            </w:tcBorders>
            <w:tcMar>
              <w:top w:w="100" w:type="dxa"/>
              <w:left w:w="100" w:type="dxa"/>
              <w:bottom w:w="100" w:type="dxa"/>
              <w:right w:w="100" w:type="dxa"/>
            </w:tcMar>
            <w:vAlign w:val="center"/>
          </w:tcPr>
          <w:p w14:paraId="7A74C087" w14:textId="77777777" w:rsidR="00291165" w:rsidRDefault="00000000">
            <w:pPr>
              <w:widowControl w:val="0"/>
              <w:spacing w:line="360" w:lineRule="auto"/>
            </w:pPr>
            <w:r>
              <w:lastRenderedPageBreak/>
              <w:t xml:space="preserve">Pago validado con constancia emitida, o </w:t>
            </w:r>
            <w:r>
              <w:lastRenderedPageBreak/>
              <w:t>incidencia registrada para subsanación del paciente.</w:t>
            </w:r>
          </w:p>
        </w:tc>
      </w:tr>
      <w:tr w:rsidR="00291165" w14:paraId="3D5BBBA2" w14:textId="77777777">
        <w:tc>
          <w:tcPr>
            <w:tcW w:w="1965" w:type="dxa"/>
            <w:tcBorders>
              <w:top w:val="nil"/>
              <w:left w:val="nil"/>
              <w:right w:val="nil"/>
            </w:tcBorders>
            <w:tcMar>
              <w:top w:w="100" w:type="dxa"/>
              <w:left w:w="100" w:type="dxa"/>
              <w:bottom w:w="100" w:type="dxa"/>
              <w:right w:w="100" w:type="dxa"/>
            </w:tcMar>
            <w:vAlign w:val="center"/>
          </w:tcPr>
          <w:p w14:paraId="7D7AA470" w14:textId="77777777" w:rsidR="00291165" w:rsidRDefault="00000000">
            <w:pPr>
              <w:widowControl w:val="0"/>
              <w:spacing w:line="360" w:lineRule="auto"/>
              <w:rPr>
                <w:b/>
                <w:bCs/>
              </w:rPr>
            </w:pPr>
            <w:r>
              <w:rPr>
                <w:b/>
                <w:bCs/>
              </w:rPr>
              <w:lastRenderedPageBreak/>
              <w:t>6. Activar el servicio y transferir a CUSTOMER</w:t>
            </w:r>
          </w:p>
        </w:tc>
        <w:tc>
          <w:tcPr>
            <w:tcW w:w="3450" w:type="dxa"/>
            <w:tcBorders>
              <w:top w:val="nil"/>
              <w:left w:val="nil"/>
              <w:right w:val="nil"/>
            </w:tcBorders>
            <w:tcMar>
              <w:top w:w="100" w:type="dxa"/>
              <w:left w:w="100" w:type="dxa"/>
              <w:bottom w:w="100" w:type="dxa"/>
              <w:right w:w="100" w:type="dxa"/>
            </w:tcMar>
            <w:vAlign w:val="center"/>
          </w:tcPr>
          <w:p w14:paraId="65036521" w14:textId="77777777" w:rsidR="00291165" w:rsidRDefault="00000000">
            <w:pPr>
              <w:widowControl w:val="0"/>
              <w:spacing w:line="360" w:lineRule="auto"/>
            </w:pPr>
            <w:r>
              <w:t>Confirmar la cita odontológica de forma definitiva una vez validado el pago, finalizando la etapa de cobranza y transfiriendo al paciente al módulo de atención clínica.</w:t>
            </w:r>
          </w:p>
        </w:tc>
        <w:tc>
          <w:tcPr>
            <w:tcW w:w="2565" w:type="dxa"/>
            <w:tcBorders>
              <w:top w:val="nil"/>
              <w:left w:val="nil"/>
              <w:right w:val="nil"/>
            </w:tcBorders>
            <w:tcMar>
              <w:top w:w="100" w:type="dxa"/>
              <w:left w:w="100" w:type="dxa"/>
              <w:bottom w:w="100" w:type="dxa"/>
              <w:right w:w="100" w:type="dxa"/>
            </w:tcMar>
            <w:vAlign w:val="center"/>
          </w:tcPr>
          <w:p w14:paraId="4E4B9A59" w14:textId="77777777" w:rsidR="00291165" w:rsidRDefault="00000000">
            <w:pPr>
              <w:widowControl w:val="0"/>
              <w:spacing w:line="360" w:lineRule="auto"/>
            </w:pPr>
            <w:r>
              <w:t>Cambia el estado final a VALIDADO, crea/vincula el registro en la tabla de CUSTOMERS y actualiza el Customer Journey.</w:t>
            </w:r>
          </w:p>
        </w:tc>
        <w:tc>
          <w:tcPr>
            <w:tcW w:w="2790" w:type="dxa"/>
            <w:tcBorders>
              <w:top w:val="nil"/>
              <w:left w:val="nil"/>
              <w:right w:val="nil"/>
            </w:tcBorders>
            <w:tcMar>
              <w:top w:w="100" w:type="dxa"/>
              <w:left w:w="100" w:type="dxa"/>
              <w:bottom w:w="100" w:type="dxa"/>
              <w:right w:w="100" w:type="dxa"/>
            </w:tcMar>
            <w:vAlign w:val="center"/>
          </w:tcPr>
          <w:p w14:paraId="456D2FBC" w14:textId="77777777" w:rsidR="00291165" w:rsidRDefault="00000000">
            <w:pPr>
              <w:widowControl w:val="0"/>
              <w:spacing w:line="360" w:lineRule="auto"/>
            </w:pPr>
            <w:r>
              <w:t>Habilita la transición automática a CUSTOMER únicamente cuando se confirma el abono y genera la Constancia de Pago PDF (CONST-XXXXX).</w:t>
            </w:r>
          </w:p>
        </w:tc>
        <w:tc>
          <w:tcPr>
            <w:tcW w:w="2655" w:type="dxa"/>
            <w:tcBorders>
              <w:top w:val="nil"/>
              <w:left w:val="nil"/>
              <w:right w:val="nil"/>
            </w:tcBorders>
            <w:tcMar>
              <w:top w:w="100" w:type="dxa"/>
              <w:left w:w="100" w:type="dxa"/>
              <w:bottom w:w="100" w:type="dxa"/>
              <w:right w:w="100" w:type="dxa"/>
            </w:tcMar>
            <w:vAlign w:val="center"/>
          </w:tcPr>
          <w:p w14:paraId="08CD0C40" w14:textId="77777777" w:rsidR="00291165" w:rsidRDefault="00000000">
            <w:pPr>
              <w:widowControl w:val="0"/>
              <w:spacing w:line="360" w:lineRule="auto"/>
            </w:pPr>
            <w:r>
              <w:t>Paciente formalizado como CUSTOMER, cita médica confirmada y constancia oficial de pago emitida.</w:t>
            </w:r>
          </w:p>
        </w:tc>
      </w:tr>
    </w:tbl>
    <w:p w14:paraId="0339FB2A" w14:textId="77777777" w:rsidR="00291165" w:rsidRDefault="00291165">
      <w:pPr>
        <w:spacing w:after="200" w:line="360" w:lineRule="auto"/>
        <w:jc w:val="both"/>
      </w:pPr>
    </w:p>
    <w:p w14:paraId="62652E68" w14:textId="77777777" w:rsidR="00291165" w:rsidRDefault="00291165"/>
    <w:p w14:paraId="5EB235CE" w14:textId="77777777" w:rsidR="00291165" w:rsidRDefault="00291165">
      <w:pPr>
        <w:sectPr w:rsidR="00291165">
          <w:pgSz w:w="16838" w:h="11906" w:orient="landscape"/>
          <w:pgMar w:top="1417" w:right="1701" w:bottom="1417" w:left="1701" w:header="720" w:footer="720" w:gutter="0"/>
          <w:cols w:space="720"/>
        </w:sectPr>
      </w:pPr>
    </w:p>
    <w:p w14:paraId="75C71180" w14:textId="77777777" w:rsidR="00291165" w:rsidRDefault="00000000">
      <w:pPr>
        <w:pStyle w:val="Ttulo2"/>
      </w:pPr>
      <w:bookmarkStart w:id="40" w:name="_uekxlq20i2qe" w:colFirst="0" w:colLast="0"/>
      <w:bookmarkEnd w:id="40"/>
      <w:r>
        <w:lastRenderedPageBreak/>
        <w:t>Modelo E-R Específico</w:t>
      </w:r>
    </w:p>
    <w:p w14:paraId="70F74A64" w14:textId="77777777" w:rsidR="00291165" w:rsidRDefault="00000000">
      <w:pPr>
        <w:spacing w:before="220" w:after="40" w:line="360" w:lineRule="auto"/>
        <w:jc w:val="both"/>
        <w:rPr>
          <w:b/>
          <w:bCs/>
        </w:rPr>
      </w:pPr>
      <w:r>
        <w:rPr>
          <w:b/>
          <w:bCs/>
        </w:rPr>
        <w:t>Figura 21</w:t>
      </w:r>
    </w:p>
    <w:p w14:paraId="59EDD7EF" w14:textId="77777777" w:rsidR="00291165" w:rsidRDefault="00000000">
      <w:pPr>
        <w:spacing w:before="240" w:after="240" w:line="360" w:lineRule="auto"/>
        <w:jc w:val="both"/>
      </w:pPr>
      <w:r>
        <w:t>Submodelo Entidad-Relación específico de la etapa PAYER</w:t>
      </w:r>
    </w:p>
    <w:p w14:paraId="1481E489" w14:textId="77777777" w:rsidR="00291165" w:rsidRDefault="00000000">
      <w:pPr>
        <w:spacing w:line="360" w:lineRule="auto"/>
        <w:ind w:left="720"/>
      </w:pPr>
      <w:r>
        <w:rPr>
          <w:noProof/>
        </w:rPr>
        <w:drawing>
          <wp:inline distT="114300" distB="114300" distL="114300" distR="114300" wp14:anchorId="097F6C2A" wp14:editId="78652AB2">
            <wp:extent cx="4677863" cy="4809866"/>
            <wp:effectExtent l="12700" t="12700" r="12700" b="1270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4677863" cy="4809866"/>
                    </a:xfrm>
                    <a:prstGeom prst="rect">
                      <a:avLst/>
                    </a:prstGeom>
                    <a:ln w="12700">
                      <a:solidFill>
                        <a:srgbClr val="000000"/>
                      </a:solidFill>
                      <a:prstDash val="solid"/>
                    </a:ln>
                  </pic:spPr>
                </pic:pic>
              </a:graphicData>
            </a:graphic>
          </wp:inline>
        </w:drawing>
      </w:r>
    </w:p>
    <w:p w14:paraId="56292725" w14:textId="77777777" w:rsidR="00291165" w:rsidRDefault="00000000">
      <w:r>
        <w:rPr>
          <w:i/>
          <w:iCs/>
        </w:rPr>
        <w:t>Nota</w:t>
      </w:r>
      <w:r>
        <w:t xml:space="preserve">. Diagrama obtenido de mermaid.live. Link de acceso: </w:t>
      </w:r>
      <w:hyperlink r:id="rId33" w:anchor="pako:eNq1WG1v2kgQ_isrS5USieQKaV6K1A8OOD2uxEZgcsoJCS32AlvZXt_a5tK8_IT7dN_u7_SP3czaBkPWJBe1SG0wuzM7M88zL-sHwxM-M9oGk11OF5KGEzmJCHzevSOfftSnovPa6Vp9h7hD0x6ZnU7Psc0-cfrugBwRyzUHJhmYt9aQHNjsToxokPndy8OfZVNF79HREek4tjt0-qRrETDNGjnkljgDa2h2naE1wi2lAOyCHx4fj47EAxmPxuaw54xIm0wMn815xEjMZMgTkRCfTYxSar2xEByYnwupFQ24T4knwliKGY1StlfQurFs1xlN84ChAskWPEklqKDhjAuQJiylMa3X0bM7va4F_5m5CQuWpFxElEiWiCDz4Pvahto49cGHTg-MsSBU1siFSFXDpOzbuGsNRwB3fpwX0ITPuUdzOwn10owGG3O3RZ87nEsJyRcs-r9SProaiY3Y2rKX4wv_ooRjdOrFgSzW8KZwNOVpFlCJiAQquEyuaL3shhMbwYDEdLHH3F0oJYuFTCE6hEcrxFJSLY7gJHDbBBxHQPm-SWzrswNaOr3v_9jkoG-Z3cMqnCOn3-v03HHX0ruKaPCo4pwzwAQvdz9u7_ZZikkCjEup5HNKvpE0k5GoY539_d9O39otHVc92wTPrSEma0nMaqaWRz6L74IClCm_pyRkPsec2xi-K7Ub4RhxjCDEmK4BC4HFVT6oM2pEaSI8TgmXQCnEF_LeX0vvuDwy-z3A51dAxER8TBcVITid_ve_7V7HJAed8ch1rq3hYb3Xj4WgggJtWNIZDziYT1MW1WX6z6j-XQvw6uUuAOVc87IPRt6CfcPe5RhSLq-3bu_GGf3sol_UiofyGT88Sgn3p3mZGHypLq2o9JaQjpEIZ5KR8ReI4-UYWlWDYKI08r7VICUeDeKOh7bV3dCiqgVKkCd5rOpIsfxUNS5vMDrbpAheYZnpQ2apiuULCUaJGZD9njaIzRbIP_h1Y9jWyes-oTs8SzJgrNhrQKJbojELoMUJ7SLkDw_Abt1aTJPkLyH96ZImy5pwXG1JzniK3YSvhNa_dfHU-QdtO8Ee-GP98yOeo9IVXhZC3VD9mfvwDbNfzxAVFK0VoEIK0OaygM0FFEyPBVhJ9HruwR_d7ymPRelvXQpM8668E2AfqkbKQ0bmDDRNi9aoj3a1ZegCDqMGNNM083dCvoPHlW4ROyl24v3mrU_QBjlJIRUglh0RrZhEOBrEikiUZ8l2m99ybN3adF4Jldh6lzYea53yeRKLiGN9xsaw4xrzeAh4QPuBA6Zijn-V_W7eQmMAjPrYjfQuaOJTKKG7KZQAuzyUppu17RJV9hhtlcrnnLeguj8-RWhfYGQ-ZO0DfMAin0MCMiyO0ZzLkCL2HRpBNqmvN9gafbo3eCvcE6IeMZ0F4s-Moe4-_AQTfAwDBikHRzg6IHQmqmNnGWqvMAA9m7K7WAWA7jm2KqAvcmoC0VY4mCTfgEqJ55W2MEo2ZxJDQXP9E8POixSUOQF6laEE7jUe0HQ3ogWneYhDKwPZa4EVEhQBUvqa5tGIBuVRt1B7ofsGPIKWi9N5aQs8UvkVChk5-J3NDvcCWRYxdXxZogvAyC8kyWZ4PwN3Kle0_cxQNzrl90YlpCVQBJng0a8Yn3xXTQMoqXqjpkDXwhnDsrs9-3MDku83q-PWTRfVe-TEGGYpVd6sROYt2U6fQIBzM3zoB0LWQCxmigDoEEuUS9hhMSIS_b0XcNuIREqTmnpZHYN1vOSYbAq2N7BTMeENvMUeqIr_JlxzGiSiQXIOglGwFLAUfmGpd_zqWW5rgoGBKZ_yYWCkX4GW13jfaBAzSLHiSJ7CNfgFDpgzDu0pb05gq8fQyCFLMgZKXsXs_fWyuPHXj3y4CRpTQuG6U4nmFsbb12btYL1SpVI3X7-Icz6R5Dd-WIagtMgnNXs_J3S-t7jn55tPYHPxakmQD_CwvjjtDd9SQBGfGFf4ADdU9eirBF6_Z1EYPbehMi7r2ReK2iG1cl_ThXF9bRu8nvM7fpUq6lm3ma-gW0qB7wa3_HzKvxgNYwH0NtqpzFj">
        <w:r>
          <w:rPr>
            <w:color w:val="1155CC"/>
            <w:u w:val="single"/>
          </w:rPr>
          <w:t>Entrar al link</w:t>
        </w:r>
      </w:hyperlink>
    </w:p>
    <w:p w14:paraId="03CFAC4F" w14:textId="77777777" w:rsidR="00291165" w:rsidRDefault="00000000">
      <w:pPr>
        <w:pStyle w:val="Ttulo2"/>
        <w:spacing w:after="200" w:line="360" w:lineRule="auto"/>
        <w:jc w:val="both"/>
      </w:pPr>
      <w:bookmarkStart w:id="41" w:name="_xhukch1eojcq" w:colFirst="0" w:colLast="0"/>
      <w:bookmarkEnd w:id="41"/>
      <w:r>
        <w:t>Dimensionalización de PAYER</w:t>
      </w:r>
    </w:p>
    <w:p w14:paraId="5111FB76" w14:textId="77777777" w:rsidR="00291165" w:rsidRDefault="00000000">
      <w:pPr>
        <w:spacing w:line="360" w:lineRule="auto"/>
        <w:ind w:firstLine="720"/>
      </w:pPr>
      <w:r>
        <w:t xml:space="preserve">El modelo de análisis dimensional para la fase PAYER se estructura bajo el hecho central de gestión de cobro y validación de pago. El grano del hecho corresponde a un registro por cada intento o transacción de pago realizada o declarada para una reserva de atención médica, permitiendo contabilizar los cobros registrados, verificar </w:t>
      </w:r>
      <w:r>
        <w:lastRenderedPageBreak/>
        <w:t>cuáles han sido validados o rechazados de forma efectiva y determinar cuántos derivan en la conversión a CUSTOMER.</w:t>
      </w:r>
    </w:p>
    <w:p w14:paraId="39E8B084" w14:textId="77777777" w:rsidR="00291165" w:rsidRDefault="00000000">
      <w:pPr>
        <w:rPr>
          <w:b/>
          <w:bCs/>
        </w:rPr>
      </w:pPr>
      <w:r>
        <w:rPr>
          <w:b/>
          <w:bCs/>
        </w:rPr>
        <w:t>Figura 22</w:t>
      </w:r>
    </w:p>
    <w:p w14:paraId="2EC878D8" w14:textId="77777777" w:rsidR="00291165" w:rsidRDefault="00000000">
      <w:pPr>
        <w:rPr>
          <w:i/>
          <w:iCs/>
        </w:rPr>
      </w:pPr>
      <w:r>
        <w:rPr>
          <w:i/>
          <w:iCs/>
        </w:rPr>
        <w:t>Análisis Dimensional de la Etapa de PAYER</w:t>
      </w:r>
    </w:p>
    <w:p w14:paraId="5BD0B57B" w14:textId="5618928E" w:rsidR="00291165" w:rsidRDefault="00516308">
      <w:r>
        <w:rPr>
          <w:noProof/>
        </w:rPr>
        <w:drawing>
          <wp:inline distT="0" distB="0" distL="0" distR="0" wp14:anchorId="61E1BB00" wp14:editId="781EF873">
            <wp:extent cx="5400675" cy="4010025"/>
            <wp:effectExtent l="0" t="0" r="9525" b="9525"/>
            <wp:docPr id="2394973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675" cy="4010025"/>
                    </a:xfrm>
                    <a:prstGeom prst="rect">
                      <a:avLst/>
                    </a:prstGeom>
                    <a:noFill/>
                    <a:ln>
                      <a:noFill/>
                    </a:ln>
                  </pic:spPr>
                </pic:pic>
              </a:graphicData>
            </a:graphic>
          </wp:inline>
        </w:drawing>
      </w:r>
    </w:p>
    <w:p w14:paraId="70CF26AB" w14:textId="77777777" w:rsidR="00291165" w:rsidRDefault="00000000">
      <w:pPr>
        <w:spacing w:after="200" w:line="360" w:lineRule="auto"/>
        <w:ind w:firstLine="720"/>
        <w:jc w:val="both"/>
      </w:pPr>
      <w:r>
        <w:t>Alrededor de este hecho central se organizan ocho dimensiones de análisis que permiten desagregar la información y evaluar el rendimiento financiero y operativo de la tesorería desde diferentes perspectivas: Fecha, Hora, Servicio, Pasarela, Pagador, Fuente, Sede y Cobro. En las dimensiones Fecha, Hora, Servicio, Pasarela y Sede existe una relación natural de agregación entre sus elementos. Por ejemplo, en Fecha se escala de Día a Año; en Hora, de Minuto a Turno; en Servicio, de Procedimiento a Categoría; y en Sede, de Sede a Distrito. En las dimensiones Pagador, Fuente y Cobro, los elementos se emplean principalmente como atributos para segmentar y filtrar la información (como la ocupación, el nivel de ingreso del paciente, la campaña de origen o la presencia de comprobante adjunto), por lo que no representan necesariamente una jerarquía estricta. Cuando un dato como la entidad financiera o el procedimiento aún no ha sido especificado durante el proceso de pago, se utiliza el valor "No especificado", evitando perder la trazabilidad del hecho transaccional durante el análisis.</w:t>
      </w:r>
    </w:p>
    <w:p w14:paraId="560B590B" w14:textId="77777777" w:rsidR="00291165" w:rsidRDefault="00000000">
      <w:pPr>
        <w:spacing w:after="200" w:line="360" w:lineRule="auto"/>
        <w:ind w:firstLine="720"/>
        <w:jc w:val="both"/>
      </w:pPr>
      <w:r>
        <w:t>En la intersección de estas dimensiones se registran las medidas base aditivas del negocio bajo nomenclatura estándar snake_case: pago_registrado, pago_validado, pago_rechazado, conversion_customer, costo_transaccion y tiempo_validacion_minuto (Figura 22). Las cuatro primeras corresponden a medidas estrictamente aditivas de conteo. La medida pago_validado contabiliza con valor 1 cada transacción cuya conciliación contable ha sido confirmada exitosamente y 0 en caso contrario, permitiendo obtener el total acumulado mediante suma.</w:t>
      </w:r>
    </w:p>
    <w:p w14:paraId="0C63DCA2" w14:textId="77777777" w:rsidR="00291165" w:rsidRDefault="00000000">
      <w:pPr>
        <w:spacing w:after="200" w:line="360" w:lineRule="auto"/>
        <w:ind w:firstLine="720"/>
        <w:jc w:val="both"/>
      </w:pPr>
      <w:r>
        <w:t>Por su parte, la medida costo_transaccion representa las comisiones retenidas por pasarelas bancarias y digitales. Finalmente, tiempo_validacion_minuto registra los minutos transcurridos entre el comprobante y su validación por tesorería, empleándose como dividendo base para calcular el tiempo promedio de validación.</w:t>
      </w:r>
    </w:p>
    <w:p w14:paraId="6E13D9F6" w14:textId="77777777" w:rsidR="00291165" w:rsidRDefault="00000000">
      <w:pPr>
        <w:pStyle w:val="Ttulo2"/>
      </w:pPr>
      <w:bookmarkStart w:id="42" w:name="_hbtfeiegj811" w:colFirst="0" w:colLast="0"/>
      <w:bookmarkEnd w:id="42"/>
      <w:r>
        <w:t>Indicadores de PAYER</w:t>
      </w:r>
    </w:p>
    <w:p w14:paraId="0A9DAB88" w14:textId="77777777" w:rsidR="00291165" w:rsidRDefault="00000000">
      <w:pPr>
        <w:rPr>
          <w:b/>
          <w:bCs/>
        </w:rPr>
      </w:pPr>
      <w:r>
        <w:rPr>
          <w:b/>
          <w:bCs/>
        </w:rPr>
        <w:t>Tabla 9</w:t>
      </w:r>
    </w:p>
    <w:p w14:paraId="5DCA28F1" w14:textId="77777777" w:rsidR="00291165" w:rsidRDefault="00000000">
      <w:pPr>
        <w:rPr>
          <w:i/>
          <w:iCs/>
        </w:rPr>
      </w:pPr>
      <w:r>
        <w:rPr>
          <w:i/>
          <w:iCs/>
        </w:rPr>
        <w:t>Indicadores de la etapa PAYER</w:t>
      </w:r>
    </w:p>
    <w:p w14:paraId="2F9189A8" w14:textId="77777777" w:rsidR="00291165" w:rsidRDefault="00291165">
      <w:pPr>
        <w:rPr>
          <w:i/>
          <w:iCs/>
        </w:rPr>
      </w:pPr>
    </w:p>
    <w:tbl>
      <w:tblPr>
        <w:tblStyle w:val="a7"/>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815"/>
        <w:gridCol w:w="1650"/>
        <w:gridCol w:w="1650"/>
        <w:gridCol w:w="1815"/>
      </w:tblGrid>
      <w:tr w:rsidR="00291165" w14:paraId="4C312E94" w14:textId="77777777">
        <w:trPr>
          <w:cantSplit/>
          <w:trHeight w:val="825"/>
          <w:cantSplit/>
        </w:trPr>
        <w:tc>
          <w:tcPr>
            <w:tcW w:w="1575"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Elemento</w:t>
            </w:r>
          </w:p>
        </w:tc>
        <w:tc>
          <w:tcPr>
            <w:tcW w:w="1815"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P1. Pagos Validados</w:t>
            </w:r>
          </w:p>
        </w:tc>
        <w:tc>
          <w:tcPr>
            <w:tcW w:w="1650"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P2. Tiempo Promedio de Validación</w:t>
            </w:r>
          </w:p>
        </w:tc>
        <w:tc>
          <w:tcPr>
            <w:tcW w:w="1650"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P3. Pagos Rechazados</w:t>
            </w:r>
          </w:p>
        </w:tc>
        <w:tc>
          <w:tcPr>
            <w:tcW w:w="1815"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P4. Conversión PAYER → CUSTOMER</w:t>
            </w:r>
          </w:p>
        </w:tc>
      </w:tr>
      <w:tr w:rsidR="00291165" w14:paraId="1F5C233C" w14:textId="77777777">
        <w:trPr>
          <w:cantSplit/>
          <w:trHeight w:val="2985"/>
          <w:cantSplit/>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Descripción</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Mide la eficacia de la tesorería en conciliar y aprobar exitosamente los pagos recibidos.</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Mide la agilidad del proceso de verificación bancaria entre el comprobante y su aprobación.</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Mide la proporción de pagos inválidos, erróneos o fallidos sobre el total recibido.</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Mide la proporción de abonos registrados que logran sentar efectivamente al paciente en sillón dental.</w:t>
            </w:r>
          </w:p>
        </w:tc>
      </w:tr>
      <w:tr w:rsidR="00291165" w14:paraId="717F4C97" w14:textId="77777777">
        <w:trPr>
          <w:cantSplit/>
          <w:trHeight w:val="1620"/>
          <w:cantSplit/>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Medidas base (fact_gestion_payer)</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pago_validado</w:t>
              <w:br/>
              <w:t>pago_registrado</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tiempo_validacion_minuto</w:t>
              <w:br/>
              <w:t>pago_validado</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pago_rechazado</w:t>
              <w:br/>
              <w:t>pago_registrado</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conversion_customer</w:t>
              <w:br/>
              <w:t>pago_registrado</w:t>
            </w:r>
          </w:p>
        </w:tc>
      </w:tr>
      <w:tr w:rsidR="00291165" w14:paraId="1FAE6037" w14:textId="77777777">
        <w:trPr>
          <w:cantSplit/>
          <w:trHeight w:val="1350"/>
          <w:cantSplit/>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Fórmula KPI</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(pago_validado / pago_registrado) × 100</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tiempo_validacion_minuto / pago_validado</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(pago_rechazado / pago_registrado) × 100</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(conversion_customer / pago_registrado) × 100</w:t>
            </w:r>
          </w:p>
        </w:tc>
      </w:tr>
      <w:tr w:rsidR="00291165" w14:paraId="17850544" w14:textId="77777777">
        <w:trPr>
          <w:cantSplit/>
          <w:trHeight w:val="810"/>
          <w:cantSplit/>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Tablas BD (OLTP &amp; Mart)</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Pagos</w:t>
              <w:br/>
              <w:t>NexoSalud_Mart.dbo.fact_gestion_payer</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Pagos</w:t>
              <w:br/>
              <w:t>NexoSalud_Mart.dbo.fact_gestion_payer</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Pagos</w:t>
              <w:br/>
              <w:t>NexoSalud_Mart.dbo.fact_gestion_payer</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Pagos, Reservas, EventosEtapa</w:t>
              <w:br/>
              <w:t>NexoSalud_Mart.dbo.fact_gestion_payer</w:t>
            </w:r>
          </w:p>
        </w:tc>
      </w:tr>
      <w:tr w:rsidR="00291165" w14:paraId="7EFC5853" w14:textId="77777777">
        <w:trPr>
          <w:cantSplit/>
          <w:trHeight w:val="810"/>
          <w:cantSplit/>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Dimensiones de análisis</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dim_fecha, dim_hora, dim_sede, dim_pasarela, dim_cobro</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dim_fecha, dim_hora, dim_sede, dim_pasarela, dim_pagador</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dim_fecha, dim_hora, dim_sede, dim_pasarela, dim_cobro</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dim_fecha, dim_hora, dim_sede, dim_servicio, dim_cobro</w:t>
            </w:r>
          </w:p>
        </w:tc>
      </w:tr>
      <w:tr w:rsidR="00291165" w14:paraId="4D02BF69" w14:textId="77777777">
        <w:trPr>
          <w:cantSplit/>
          <w:trHeight w:val="1350"/>
          <w:cantSplit/>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Periodicidad</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Cálculo diario;</w:t>
              <w:br/>
              <w:t>revisión semanal y mensual</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Cálculo continuo;</w:t>
              <w:br/>
              <w:t>revisión diaria y mensual</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Cálculo diario;</w:t>
              <w:br/>
              <w:t>revisión semanal y mensual</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Cálculo diario sobre cohortes;</w:t>
              <w:br/>
              <w:t>revisión semanal y mensual</w:t>
            </w:r>
          </w:p>
        </w:tc>
      </w:tr>
      <w:tr w:rsidR="00291165" w14:paraId="4BE865A3" w14:textId="77777777">
        <w:trPr>
          <w:cantSplit/>
          <w:trHeight w:val="1365"/>
          <w:cantSplit/>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Semáforo</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Verde ≥ 80 %;</w:t>
              <w:br/>
              <w:t>ámbar ≥ 60 % y &lt; 80 %;</w:t>
              <w:br/>
              <w:t>rojo &lt; 60 %</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Verde ≤ 60 min;</w:t>
              <w:br/>
              <w:t>ámbar &gt; 60 y ≤ 120 min;</w:t>
              <w:br/>
              <w:t>rojo &gt; 120 min</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Verde ≤ 5 %;</w:t>
              <w:br/>
              <w:t>ámbar &gt; 5 % y ≤ 10 %;</w:t>
              <w:br/>
              <w:t>rojo &gt; 10 %</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Verde ≥ 90 %;</w:t>
              <w:br/>
              <w:t>ámbar ≥ 75 % y &lt; 90 %;</w:t>
              <w:br/>
              <w:t>rojo &lt; 75 %</w:t>
            </w:r>
          </w:p>
        </w:tc>
      </w:tr>
    </w:tbl>
    <w:p w14:paraId="2D8FF249" w14:textId="77777777" w:rsidR="00291165" w:rsidRDefault="00291165"/>
    <w:p w14:paraId="064EACB8" w14:textId="77777777" w:rsidR="00291165" w:rsidRDefault="00000000">
      <w:pPr>
        <w:pStyle w:val="Ttulo2"/>
      </w:pPr>
      <w:bookmarkStart w:id="43" w:name="_r23nmwuygfy2" w:colFirst="0" w:colLast="0"/>
      <w:bookmarkEnd w:id="43"/>
      <w:r>
        <w:t>Interfaces de Pantalla y Prototipos</w:t>
      </w:r>
    </w:p>
    <w:p w14:paraId="1344CC4A" w14:textId="77777777" w:rsidR="00291165" w:rsidRDefault="00000000">
      <w:pPr>
        <w:spacing w:line="360" w:lineRule="auto"/>
        <w:ind w:firstLine="720"/>
      </w:pPr>
      <w:r>
        <w:t>La interfaz de gestión financiera centraliza los métodos de pago, la revisión de comprobantes y los tableros de control:</w:t>
      </w:r>
    </w:p>
    <w:p w14:paraId="515DE443" w14:textId="77777777" w:rsidR="00291165" w:rsidRDefault="00000000">
      <w:pPr>
        <w:numPr>
          <w:ilvl w:val="0"/>
          <w:numId w:val="1"/>
        </w:numPr>
        <w:spacing w:line="360" w:lineRule="auto"/>
      </w:pPr>
      <w:r>
        <w:t xml:space="preserve">Métodos de Pago integrados en NexoSalud mediante MercadoPago (Yape en tiempo real y Tarjeta de Débito/Crédito).   </w:t>
      </w:r>
    </w:p>
    <w:p w14:paraId="1A0AACB8" w14:textId="77777777" w:rsidR="00291165" w:rsidRDefault="00000000">
      <w:pPr>
        <w:spacing w:line="360" w:lineRule="auto"/>
        <w:ind w:firstLine="720"/>
      </w:pPr>
      <w:r>
        <w:t xml:space="preserve">Figura 22: Panel visual de indicadores de la fase PAYER.   </w:t>
      </w:r>
    </w:p>
    <w:p w14:paraId="2690C22C" w14:textId="77777777" w:rsidR="00291165" w:rsidRDefault="00000000">
      <w:pPr>
        <w:spacing w:line="360" w:lineRule="auto"/>
        <w:ind w:firstLine="720"/>
      </w:pPr>
      <w:r>
        <w:t xml:space="preserve">Figura 23: Interfaz del Agente de Cobranza dentro del sistema.  </w:t>
      </w:r>
    </w:p>
    <w:p w14:paraId="1A75D5B9" w14:textId="77777777" w:rsidR="00291165" w:rsidRDefault="00000000">
      <w:pPr>
        <w:spacing w:line="360" w:lineRule="auto"/>
        <w:jc w:val="both"/>
        <w:rPr>
          <w:b/>
          <w:bCs/>
        </w:rPr>
      </w:pPr>
      <w:r>
        <w:br w:type="page"/>
      </w:r>
    </w:p>
    <w:p w14:paraId="3594D57A" w14:textId="77777777" w:rsidR="00291165" w:rsidRDefault="00000000">
      <w:pPr>
        <w:spacing w:line="360" w:lineRule="auto"/>
        <w:jc w:val="both"/>
        <w:rPr>
          <w:b/>
          <w:bCs/>
        </w:rPr>
      </w:pPr>
      <w:r>
        <w:rPr>
          <w:b/>
          <w:bCs/>
        </w:rPr>
        <w:lastRenderedPageBreak/>
        <w:t>Figura 23</w:t>
      </w:r>
    </w:p>
    <w:p w14:paraId="29CE76CC" w14:textId="77777777" w:rsidR="00291165" w:rsidRDefault="00000000">
      <w:pPr>
        <w:spacing w:after="200" w:line="360" w:lineRule="auto"/>
        <w:jc w:val="both"/>
        <w:rPr>
          <w:i/>
          <w:iCs/>
        </w:rPr>
      </w:pPr>
      <w:r>
        <w:rPr>
          <w:i/>
          <w:iCs/>
        </w:rPr>
        <w:t>Método de Pago - YAPE en NexoSalud con MercadoPago</w:t>
      </w:r>
      <w:r>
        <w:rPr>
          <w:noProof/>
        </w:rPr>
        <w:drawing>
          <wp:anchor distT="114300" distB="114300" distL="114300" distR="114300" simplePos="0" relativeHeight="251658240" behindDoc="0" locked="0" layoutInCell="1" hidden="0" allowOverlap="1" wp14:anchorId="3D3335E1" wp14:editId="70A6DD37">
            <wp:simplePos x="0" y="0"/>
            <wp:positionH relativeFrom="column">
              <wp:posOffset>85388</wp:posOffset>
            </wp:positionH>
            <wp:positionV relativeFrom="paragraph">
              <wp:posOffset>342900</wp:posOffset>
            </wp:positionV>
            <wp:extent cx="5211263" cy="2472363"/>
            <wp:effectExtent l="12700" t="12700" r="12700" b="12700"/>
            <wp:wrapTopAndBottom distT="114300" distB="11430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5"/>
                    <a:srcRect/>
                    <a:stretch>
                      <a:fillRect/>
                    </a:stretch>
                  </pic:blipFill>
                  <pic:spPr>
                    <a:xfrm>
                      <a:off x="0" y="0"/>
                      <a:ext cx="5211263" cy="2472363"/>
                    </a:xfrm>
                    <a:prstGeom prst="rect">
                      <a:avLst/>
                    </a:prstGeom>
                    <a:ln w="12700">
                      <a:solidFill>
                        <a:srgbClr val="000000"/>
                      </a:solidFill>
                      <a:prstDash val="solid"/>
                    </a:ln>
                  </pic:spPr>
                </pic:pic>
              </a:graphicData>
            </a:graphic>
          </wp:anchor>
        </w:drawing>
      </w:r>
    </w:p>
    <w:p w14:paraId="70B042E7" w14:textId="77777777" w:rsidR="00291165" w:rsidRDefault="00291165">
      <w:pPr>
        <w:spacing w:line="360" w:lineRule="auto"/>
        <w:rPr>
          <w:b/>
          <w:bCs/>
        </w:rPr>
      </w:pPr>
    </w:p>
    <w:p w14:paraId="35038D1B" w14:textId="77777777" w:rsidR="00291165" w:rsidRDefault="00000000">
      <w:pPr>
        <w:spacing w:line="360" w:lineRule="auto"/>
        <w:rPr>
          <w:b/>
          <w:bCs/>
        </w:rPr>
      </w:pPr>
      <w:r>
        <w:rPr>
          <w:b/>
          <w:bCs/>
        </w:rPr>
        <w:t>Figura 24</w:t>
      </w:r>
    </w:p>
    <w:p w14:paraId="644921F1" w14:textId="77777777" w:rsidR="00291165" w:rsidRDefault="00000000">
      <w:pPr>
        <w:spacing w:after="200"/>
        <w:rPr>
          <w:i/>
          <w:iCs/>
        </w:rPr>
      </w:pPr>
      <w:r>
        <w:rPr>
          <w:i/>
          <w:iCs/>
        </w:rPr>
        <w:t>Método de Pago - Tarjeta Débito/Crédito en nexo Salud con MercadoPago</w:t>
      </w:r>
    </w:p>
    <w:p w14:paraId="64A81249" w14:textId="77777777" w:rsidR="00291165" w:rsidRDefault="00000000">
      <w:pPr>
        <w:rPr>
          <w:i/>
          <w:iCs/>
        </w:rPr>
      </w:pPr>
      <w:r>
        <w:rPr>
          <w:i/>
          <w:iCs/>
          <w:noProof/>
        </w:rPr>
        <w:drawing>
          <wp:inline distT="114300" distB="114300" distL="114300" distR="114300" wp14:anchorId="4C817713" wp14:editId="1DC1E38E">
            <wp:extent cx="5400000" cy="2578100"/>
            <wp:effectExtent l="12700" t="12700" r="12700" b="12700"/>
            <wp:docPr id="2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6"/>
                    <a:srcRect/>
                    <a:stretch>
                      <a:fillRect/>
                    </a:stretch>
                  </pic:blipFill>
                  <pic:spPr>
                    <a:xfrm>
                      <a:off x="0" y="0"/>
                      <a:ext cx="5400000" cy="2578100"/>
                    </a:xfrm>
                    <a:prstGeom prst="rect">
                      <a:avLst/>
                    </a:prstGeom>
                    <a:ln w="12700">
                      <a:solidFill>
                        <a:srgbClr val="000000"/>
                      </a:solidFill>
                      <a:prstDash val="solid"/>
                    </a:ln>
                  </pic:spPr>
                </pic:pic>
              </a:graphicData>
            </a:graphic>
          </wp:inline>
        </w:drawing>
      </w:r>
    </w:p>
    <w:p w14:paraId="1ED25E67" w14:textId="77777777" w:rsidR="00291165" w:rsidRDefault="00000000">
      <w:pPr>
        <w:spacing w:line="360" w:lineRule="auto"/>
        <w:rPr>
          <w:b/>
          <w:bCs/>
        </w:rPr>
      </w:pPr>
      <w:r>
        <w:br w:type="page"/>
      </w:r>
    </w:p>
    <w:p w14:paraId="077C4DC5" w14:textId="77777777" w:rsidR="00291165" w:rsidRDefault="00000000">
      <w:pPr>
        <w:spacing w:line="360" w:lineRule="auto"/>
        <w:rPr>
          <w:b/>
          <w:bCs/>
        </w:rPr>
      </w:pPr>
      <w:r>
        <w:rPr>
          <w:b/>
          <w:bCs/>
        </w:rPr>
        <w:lastRenderedPageBreak/>
        <w:t>Figura 25</w:t>
      </w:r>
    </w:p>
    <w:p w14:paraId="46C02275" w14:textId="77777777" w:rsidR="00291165" w:rsidRDefault="00000000">
      <w:pPr>
        <w:spacing w:after="200" w:line="360" w:lineRule="auto"/>
        <w:rPr>
          <w:i/>
          <w:iCs/>
        </w:rPr>
      </w:pPr>
      <w:r>
        <w:rPr>
          <w:i/>
          <w:iCs/>
        </w:rPr>
        <w:t>Indicadores de la fase PAYER en NexoSalud</w:t>
      </w:r>
    </w:p>
    <w:p w14:paraId="53F6BC91" w14:textId="77777777" w:rsidR="00291165" w:rsidRDefault="00000000">
      <w:pPr>
        <w:spacing w:after="200" w:line="360" w:lineRule="auto"/>
      </w:pPr>
      <w:r>
        <w:rPr>
          <w:noProof/>
        </w:rPr>
        <w:drawing>
          <wp:inline distT="114300" distB="114300" distL="114300" distR="114300" wp14:anchorId="32437549" wp14:editId="60F73BEC">
            <wp:extent cx="5400000" cy="2565400"/>
            <wp:effectExtent l="12700" t="12700" r="12700" b="1270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7"/>
                    <a:srcRect/>
                    <a:stretch>
                      <a:fillRect/>
                    </a:stretch>
                  </pic:blipFill>
                  <pic:spPr>
                    <a:xfrm>
                      <a:off x="0" y="0"/>
                      <a:ext cx="5400000" cy="2565400"/>
                    </a:xfrm>
                    <a:prstGeom prst="rect">
                      <a:avLst/>
                    </a:prstGeom>
                    <a:ln w="12700">
                      <a:solidFill>
                        <a:srgbClr val="000000"/>
                      </a:solidFill>
                      <a:prstDash val="solid"/>
                    </a:ln>
                  </pic:spPr>
                </pic:pic>
              </a:graphicData>
            </a:graphic>
          </wp:inline>
        </w:drawing>
      </w:r>
    </w:p>
    <w:p w14:paraId="3BACED41" w14:textId="77777777" w:rsidR="00291165" w:rsidRDefault="00291165">
      <w:pPr>
        <w:spacing w:line="360" w:lineRule="auto"/>
        <w:jc w:val="both"/>
        <w:rPr>
          <w:b/>
          <w:bCs/>
        </w:rPr>
      </w:pPr>
    </w:p>
    <w:p w14:paraId="7416A3A3" w14:textId="77777777" w:rsidR="00291165" w:rsidRDefault="00000000">
      <w:pPr>
        <w:spacing w:line="360" w:lineRule="auto"/>
        <w:jc w:val="both"/>
        <w:rPr>
          <w:b/>
          <w:bCs/>
        </w:rPr>
      </w:pPr>
      <w:r>
        <w:rPr>
          <w:b/>
          <w:bCs/>
        </w:rPr>
        <w:t>Figura 26</w:t>
      </w:r>
    </w:p>
    <w:p w14:paraId="239099EE" w14:textId="77777777" w:rsidR="00291165" w:rsidRDefault="00000000">
      <w:pPr>
        <w:spacing w:after="200" w:line="360" w:lineRule="auto"/>
        <w:rPr>
          <w:i/>
          <w:iCs/>
        </w:rPr>
      </w:pPr>
      <w:r>
        <w:rPr>
          <w:i/>
          <w:iCs/>
        </w:rPr>
        <w:t>Agente de Cobranza en el Sistema NexoSalud en la fase PAYER</w:t>
      </w:r>
      <w:r>
        <w:rPr>
          <w:i/>
          <w:iCs/>
          <w:noProof/>
        </w:rPr>
        <w:drawing>
          <wp:inline distT="114300" distB="114300" distL="114300" distR="114300" wp14:anchorId="07C2B4BD" wp14:editId="539C6EA1">
            <wp:extent cx="5400000" cy="2552700"/>
            <wp:effectExtent l="12700" t="12700" r="12700" b="127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5400000" cy="2552700"/>
                    </a:xfrm>
                    <a:prstGeom prst="rect">
                      <a:avLst/>
                    </a:prstGeom>
                    <a:ln w="12700">
                      <a:solidFill>
                        <a:srgbClr val="000000"/>
                      </a:solidFill>
                      <a:prstDash val="solid"/>
                    </a:ln>
                  </pic:spPr>
                </pic:pic>
              </a:graphicData>
            </a:graphic>
          </wp:inline>
        </w:drawing>
      </w:r>
    </w:p>
    <w:p w14:paraId="7D6E00B8" w14:textId="77777777" w:rsidR="00291165" w:rsidRDefault="00291165">
      <w:pPr>
        <w:spacing w:line="360" w:lineRule="auto"/>
      </w:pPr>
    </w:p>
    <w:p w14:paraId="001E9B11" w14:textId="77777777" w:rsidR="00291165" w:rsidRDefault="00000000">
      <w:pPr>
        <w:pStyle w:val="Ttulo2"/>
        <w:spacing w:line="360" w:lineRule="auto"/>
      </w:pPr>
      <w:bookmarkStart w:id="44" w:name="_z6fyyurvkf29" w:colFirst="0" w:colLast="0"/>
      <w:bookmarkEnd w:id="44"/>
      <w:r>
        <w:t xml:space="preserve">Reportes de Gestión </w:t>
      </w:r>
    </w:p>
    <w:p w14:paraId="312F9758" w14:textId="77777777" w:rsidR="00291165" w:rsidRDefault="00000000">
      <w:pPr>
        <w:rPr>
          <w:b/>
          <w:bCs/>
        </w:rPr>
      </w:pPr>
      <w:r>
        <w:rPr>
          <w:b/>
          <w:bCs/>
        </w:rPr>
        <w:t>Figura 27</w:t>
      </w:r>
    </w:p>
    <w:p w14:paraId="09CDDF58" w14:textId="77777777" w:rsidR="00291165" w:rsidRDefault="00000000">
      <w:pPr>
        <w:rPr>
          <w:i/>
          <w:iCs/>
        </w:rPr>
      </w:pPr>
      <w:r>
        <w:rPr>
          <w:i/>
          <w:iCs/>
        </w:rPr>
        <w:t>Reporte resumen de recaudacion</w:t>
      </w:r>
    </w:p>
    <w:p w14:paraId="39FDE2B3" w14:textId="77777777" w:rsidR="00291165" w:rsidRDefault="00291165">
      <w:pPr>
        <w:spacing w:line="360" w:lineRule="auto"/>
      </w:pPr>
    </w:p>
    <w:p w14:paraId="5BEEBB8D" w14:textId="77777777" w:rsidR="00291165" w:rsidRDefault="00000000">
      <w:pPr>
        <w:spacing w:before="240" w:after="240"/>
        <w:rPr>
          <w:b/>
          <w:bCs/>
        </w:rPr>
      </w:pPr>
      <w:r>
        <w:lastRenderedPageBreak/>
        <w:br w:type="page"/>
      </w:r>
    </w:p>
    <w:p w14:paraId="709DF7D9" w14:textId="77777777" w:rsidR="00291165" w:rsidRDefault="00000000">
      <w:pPr>
        <w:spacing w:before="240" w:after="240" w:line="360" w:lineRule="auto"/>
        <w:jc w:val="both"/>
      </w:pPr>
      <w:r>
        <w:rPr>
          <w:b/>
          <w:bCs/>
        </w:rPr>
        <w:lastRenderedPageBreak/>
        <w:t>RESUMEN DE RECAUDACIÓN. Etapa PAYER</w:t>
      </w:r>
      <w:r>
        <w:t xml:space="preserve"> Este reporte monitorea la salud financiera desglosando los ingresos brutos según la pasarela utilizada y el estatus actual de conciliación en el mes evaluado.</w:t>
      </w:r>
    </w:p>
    <w:p w14:paraId="773A21AF" w14:textId="77777777" w:rsidR="00291165" w:rsidRDefault="00000000">
      <w:pPr>
        <w:numPr>
          <w:ilvl w:val="0"/>
          <w:numId w:val="17"/>
        </w:numPr>
        <w:spacing w:before="240" w:line="360" w:lineRule="auto"/>
        <w:jc w:val="both"/>
      </w:pPr>
      <w:r>
        <w:rPr>
          <w:b/>
          <w:bCs/>
        </w:rPr>
        <w:t>Dimensión de Contexto (Filtro):</w:t>
      </w:r>
      <w:r>
        <w:t xml:space="preserve"> TIEMPO (Año y Mes del registro del pago).</w:t>
      </w:r>
    </w:p>
    <w:p w14:paraId="0C2B3F79" w14:textId="77777777" w:rsidR="00291165" w:rsidRDefault="00000000">
      <w:pPr>
        <w:numPr>
          <w:ilvl w:val="0"/>
          <w:numId w:val="17"/>
        </w:numPr>
        <w:spacing w:line="360" w:lineRule="auto"/>
        <w:jc w:val="both"/>
      </w:pPr>
      <w:r>
        <w:rPr>
          <w:b/>
          <w:bCs/>
        </w:rPr>
        <w:t>Dimensión en Filas:</w:t>
      </w:r>
      <w:r>
        <w:t xml:space="preserve"> PASARELA (Modalidad agrupando a Canal de Pago).</w:t>
      </w:r>
    </w:p>
    <w:p w14:paraId="722EB309" w14:textId="77777777" w:rsidR="00291165" w:rsidRDefault="00000000">
      <w:pPr>
        <w:numPr>
          <w:ilvl w:val="0"/>
          <w:numId w:val="17"/>
        </w:numPr>
        <w:spacing w:line="360" w:lineRule="auto"/>
        <w:jc w:val="both"/>
      </w:pPr>
      <w:r>
        <w:rPr>
          <w:b/>
          <w:bCs/>
        </w:rPr>
        <w:t>Dimensión en Columnas:</w:t>
      </w:r>
      <w:r>
        <w:t xml:space="preserve"> COBRO (Estado del Pago).</w:t>
      </w:r>
    </w:p>
    <w:p w14:paraId="04975550" w14:textId="77777777" w:rsidR="00291165" w:rsidRDefault="00000000">
      <w:pPr>
        <w:numPr>
          <w:ilvl w:val="0"/>
          <w:numId w:val="17"/>
        </w:numPr>
        <w:spacing w:after="240" w:line="360" w:lineRule="auto"/>
        <w:jc w:val="both"/>
      </w:pPr>
      <w:r>
        <w:t>Medida Principal (Intersección): pago_registrado y pago_validado. Esta métrica cuantifica el flujo transaccional registrado y aprobado, permitiendo al área de tesorería evaluar los cobros conciliados, pendientes o fallidos.</w:t>
      </w:r>
    </w:p>
    <w:p w14:paraId="3CB0870C" w14:textId="77777777" w:rsidR="00291165" w:rsidRDefault="00000000">
      <w:pPr>
        <w:pStyle w:val="Ttulo2"/>
        <w:spacing w:line="360" w:lineRule="auto"/>
      </w:pPr>
      <w:bookmarkStart w:id="45" w:name="_wnxjl8jmoa6y" w:colFirst="0" w:colLast="0"/>
      <w:bookmarkEnd w:id="45"/>
      <w:r>
        <w:t>Agente Inteligente (Agente de Cobranza)</w:t>
      </w:r>
    </w:p>
    <w:p w14:paraId="5B39BEE9" w14:textId="77777777" w:rsidR="00291165" w:rsidRDefault="00000000">
      <w:pPr>
        <w:numPr>
          <w:ilvl w:val="0"/>
          <w:numId w:val="21"/>
        </w:numPr>
        <w:spacing w:line="360" w:lineRule="auto"/>
      </w:pPr>
      <w:r>
        <w:rPr>
          <w:b/>
          <w:bCs/>
        </w:rPr>
        <w:t>Datos consultados</w:t>
      </w:r>
      <w:r>
        <w:t xml:space="preserve">: Evalúa de forma continua el estado financiero, historial de pagos, montos de proformas y tiempos transcurridos de cada paciente.   </w:t>
      </w:r>
    </w:p>
    <w:p w14:paraId="515DCB88" w14:textId="77777777" w:rsidR="00291165" w:rsidRDefault="00000000">
      <w:pPr>
        <w:numPr>
          <w:ilvl w:val="0"/>
          <w:numId w:val="21"/>
        </w:numPr>
        <w:spacing w:line="360" w:lineRule="auto"/>
      </w:pPr>
      <w:r>
        <w:rPr>
          <w:b/>
          <w:bCs/>
        </w:rPr>
        <w:t>Decisiones automatizables</w:t>
      </w:r>
      <w:r>
        <w:t xml:space="preserve">: Calcula el scoring de riesgo de impago mediante IA, detecta comprobantes adjuntos pendientes, prioriza la cola de validación de tesorería y ejecuta notificaciones automáticas de cadencia de pago.   </w:t>
      </w:r>
    </w:p>
    <w:p w14:paraId="165606E9" w14:textId="77777777" w:rsidR="00291165" w:rsidRDefault="00000000">
      <w:pPr>
        <w:numPr>
          <w:ilvl w:val="0"/>
          <w:numId w:val="21"/>
        </w:numPr>
        <w:spacing w:line="360" w:lineRule="auto"/>
      </w:pPr>
      <w:r>
        <w:rPr>
          <w:b/>
          <w:bCs/>
        </w:rPr>
        <w:t>Límites y escalamiento humano</w:t>
      </w:r>
      <w:r>
        <w:t>: El agente automatiza recordatorios y bloqueos técnicos, pero las incidencias complejas de conciliación o devoluciones de dinero requieren la validación y autorización explícita de un operador humano de tesorería (Human-in-the-loop).</w:t>
      </w:r>
    </w:p>
    <w:p w14:paraId="7D53DEB3" w14:textId="77777777" w:rsidR="00291165" w:rsidRDefault="00000000">
      <w:pPr>
        <w:pStyle w:val="Ttulo2"/>
      </w:pPr>
      <w:bookmarkStart w:id="46" w:name="_9asts6oyuxff" w:colFirst="0" w:colLast="0"/>
      <w:bookmarkEnd w:id="46"/>
      <w:r>
        <w:t>Impulse Alerts de PAYER</w:t>
      </w:r>
    </w:p>
    <w:p w14:paraId="159372DD" w14:textId="77777777" w:rsidR="00291165" w:rsidRDefault="00000000">
      <w:pPr>
        <w:spacing w:line="360" w:lineRule="auto"/>
        <w:ind w:firstLine="720"/>
      </w:pPr>
      <w:r>
        <w:t>Matriz de reglas proactivas implementadas para detectar desvíos operativos y financieros en la etapa PAYER:</w:t>
      </w:r>
    </w:p>
    <w:p w14:paraId="54AA493F" w14:textId="77777777" w:rsidR="00291165" w:rsidRDefault="00291165">
      <w:pPr>
        <w:rPr>
          <w:b/>
          <w:bCs/>
        </w:rPr>
      </w:pPr>
    </w:p>
    <w:p w14:paraId="23C8E23C" w14:textId="77777777" w:rsidR="00291165" w:rsidRDefault="00000000">
      <w:pPr>
        <w:rPr>
          <w:b/>
          <w:bCs/>
        </w:rPr>
      </w:pPr>
      <w:r>
        <w:rPr>
          <w:b/>
          <w:bCs/>
        </w:rPr>
        <w:t>Tabla 10</w:t>
      </w:r>
    </w:p>
    <w:p w14:paraId="6C9BE44C" w14:textId="77777777" w:rsidR="00291165" w:rsidRDefault="00000000">
      <w:pPr>
        <w:rPr>
          <w:i/>
          <w:iCs/>
        </w:rPr>
      </w:pPr>
      <w:r>
        <w:rPr>
          <w:i/>
          <w:iCs/>
        </w:rPr>
        <w:t>Impulse Alerts de PAYER</w:t>
      </w:r>
    </w:p>
    <w:p w14:paraId="339222E8" w14:textId="77777777" w:rsidR="00291165" w:rsidRDefault="00291165">
      <w:pPr>
        <w:rPr>
          <w:i/>
          <w:iCs/>
        </w:rPr>
      </w:pPr>
    </w:p>
    <w:tbl>
      <w:tblPr>
        <w:tblStyle w:val="a8"/>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1665"/>
        <w:gridCol w:w="2250"/>
        <w:gridCol w:w="1245"/>
        <w:gridCol w:w="2400"/>
      </w:tblGrid>
      <w:tr w:rsidR="00291165" w14:paraId="1DE61078" w14:textId="77777777">
        <w:trPr>
          <w:trHeight w:val="555"/>
        </w:trPr>
        <w:tc>
          <w:tcPr>
            <w:tcW w:w="945" w:type="dxa"/>
            <w:tcBorders>
              <w:top w:val="single" w:sz="6" w:space="0" w:color="7F7F7F"/>
              <w:left w:val="nil"/>
              <w:bottom w:val="single" w:sz="6" w:space="0" w:color="7F7F7F"/>
              <w:right w:val="nil"/>
            </w:tcBorders>
            <w:tcMar>
              <w:top w:w="0" w:type="dxa"/>
              <w:left w:w="100" w:type="dxa"/>
              <w:bottom w:w="0" w:type="dxa"/>
              <w:right w:w="100" w:type="dxa"/>
            </w:tcMar>
          </w:tcPr>
          <w:p w14:paraId="0851FC52" w14:textId="77777777" w:rsidR="00291165" w:rsidRDefault="00000000">
            <w:pPr>
              <w:spacing w:line="360" w:lineRule="auto"/>
            </w:pPr>
            <w:r>
              <w:t>Código</w:t>
            </w:r>
          </w:p>
        </w:tc>
        <w:tc>
          <w:tcPr>
            <w:tcW w:w="1665" w:type="dxa"/>
            <w:tcBorders>
              <w:top w:val="single" w:sz="6" w:space="0" w:color="7F7F7F"/>
              <w:left w:val="nil"/>
              <w:bottom w:val="single" w:sz="6" w:space="0" w:color="7F7F7F"/>
              <w:right w:val="nil"/>
            </w:tcBorders>
            <w:tcMar>
              <w:top w:w="0" w:type="dxa"/>
              <w:left w:w="100" w:type="dxa"/>
              <w:bottom w:w="0" w:type="dxa"/>
              <w:right w:w="100" w:type="dxa"/>
            </w:tcMar>
          </w:tcPr>
          <w:p w14:paraId="4C4987B1" w14:textId="77777777" w:rsidR="00291165" w:rsidRDefault="00000000">
            <w:pPr>
              <w:spacing w:line="360" w:lineRule="auto"/>
            </w:pPr>
            <w:r>
              <w:t>Alerta Operativa</w:t>
            </w:r>
          </w:p>
        </w:tc>
        <w:tc>
          <w:tcPr>
            <w:tcW w:w="2250" w:type="dxa"/>
            <w:tcBorders>
              <w:top w:val="single" w:sz="6" w:space="0" w:color="7F7F7F"/>
              <w:left w:val="nil"/>
              <w:bottom w:val="single" w:sz="6" w:space="0" w:color="7F7F7F"/>
              <w:right w:val="nil"/>
            </w:tcBorders>
            <w:tcMar>
              <w:top w:w="0" w:type="dxa"/>
              <w:left w:w="100" w:type="dxa"/>
              <w:bottom w:w="0" w:type="dxa"/>
              <w:right w:w="100" w:type="dxa"/>
            </w:tcMar>
          </w:tcPr>
          <w:p w14:paraId="3BE76A17" w14:textId="77777777" w:rsidR="00291165" w:rsidRDefault="00000000">
            <w:pPr>
              <w:spacing w:line="360" w:lineRule="auto"/>
            </w:pPr>
            <w:r>
              <w:t>Condición de Disparo</w:t>
            </w:r>
          </w:p>
        </w:tc>
        <w:tc>
          <w:tcPr>
            <w:tcW w:w="1245" w:type="dxa"/>
            <w:tcBorders>
              <w:top w:val="single" w:sz="6" w:space="0" w:color="7F7F7F"/>
              <w:left w:val="nil"/>
              <w:bottom w:val="single" w:sz="6" w:space="0" w:color="7F7F7F"/>
              <w:right w:val="nil"/>
            </w:tcBorders>
            <w:tcMar>
              <w:top w:w="0" w:type="dxa"/>
              <w:left w:w="100" w:type="dxa"/>
              <w:bottom w:w="0" w:type="dxa"/>
              <w:right w:w="100" w:type="dxa"/>
            </w:tcMar>
          </w:tcPr>
          <w:p w14:paraId="37DDD790" w14:textId="77777777" w:rsidR="00291165" w:rsidRDefault="00000000">
            <w:pPr>
              <w:spacing w:line="360" w:lineRule="auto"/>
            </w:pPr>
            <w:r>
              <w:t>Nivel de Severidad</w:t>
            </w:r>
          </w:p>
        </w:tc>
        <w:tc>
          <w:tcPr>
            <w:tcW w:w="2400" w:type="dxa"/>
            <w:tcBorders>
              <w:top w:val="single" w:sz="6" w:space="0" w:color="7F7F7F"/>
              <w:left w:val="nil"/>
              <w:bottom w:val="single" w:sz="6" w:space="0" w:color="7F7F7F"/>
              <w:right w:val="nil"/>
            </w:tcBorders>
            <w:tcMar>
              <w:top w:w="0" w:type="dxa"/>
              <w:left w:w="100" w:type="dxa"/>
              <w:bottom w:w="0" w:type="dxa"/>
              <w:right w:w="100" w:type="dxa"/>
            </w:tcMar>
          </w:tcPr>
          <w:p w14:paraId="54A375AB" w14:textId="77777777" w:rsidR="00291165" w:rsidRDefault="00000000">
            <w:pPr>
              <w:spacing w:line="360" w:lineRule="auto"/>
            </w:pPr>
            <w:r>
              <w:t>Acción Automatizada / Mitigación</w:t>
            </w:r>
          </w:p>
        </w:tc>
      </w:tr>
      <w:tr w:rsidR="00291165" w14:paraId="5941D699" w14:textId="77777777">
        <w:trPr>
          <w:trHeight w:val="1905"/>
        </w:trPr>
        <w:tc>
          <w:tcPr>
            <w:tcW w:w="945" w:type="dxa"/>
            <w:tcBorders>
              <w:top w:val="nil"/>
              <w:left w:val="nil"/>
              <w:bottom w:val="nil"/>
              <w:right w:val="nil"/>
            </w:tcBorders>
            <w:tcMar>
              <w:top w:w="0" w:type="dxa"/>
              <w:left w:w="100" w:type="dxa"/>
              <w:bottom w:w="0" w:type="dxa"/>
              <w:right w:w="100" w:type="dxa"/>
            </w:tcMar>
          </w:tcPr>
          <w:p w14:paraId="1E127BED" w14:textId="77777777" w:rsidR="00291165" w:rsidRDefault="00000000">
            <w:pPr>
              <w:spacing w:line="360" w:lineRule="auto"/>
            </w:pPr>
            <w:r>
              <w:lastRenderedPageBreak/>
              <w:t>ALT-P1</w:t>
            </w:r>
          </w:p>
        </w:tc>
        <w:tc>
          <w:tcPr>
            <w:tcW w:w="1665" w:type="dxa"/>
            <w:tcBorders>
              <w:top w:val="nil"/>
              <w:left w:val="nil"/>
              <w:bottom w:val="nil"/>
              <w:right w:val="nil"/>
            </w:tcBorders>
            <w:tcMar>
              <w:top w:w="0" w:type="dxa"/>
              <w:left w:w="100" w:type="dxa"/>
              <w:bottom w:w="0" w:type="dxa"/>
              <w:right w:w="100" w:type="dxa"/>
            </w:tcMar>
          </w:tcPr>
          <w:p w14:paraId="4628ECA4" w14:textId="77777777" w:rsidR="00291165" w:rsidRDefault="00000000">
            <w:pPr>
              <w:spacing w:line="360" w:lineRule="auto"/>
            </w:pPr>
            <w:r>
              <w:t>Riesgo de Impago Alto</w:t>
            </w:r>
          </w:p>
        </w:tc>
        <w:tc>
          <w:tcPr>
            <w:tcW w:w="2250" w:type="dxa"/>
            <w:tcBorders>
              <w:top w:val="nil"/>
              <w:left w:val="nil"/>
              <w:bottom w:val="nil"/>
              <w:right w:val="nil"/>
            </w:tcBorders>
            <w:tcMar>
              <w:top w:w="0" w:type="dxa"/>
              <w:left w:w="100" w:type="dxa"/>
              <w:bottom w:w="0" w:type="dxa"/>
              <w:right w:w="100" w:type="dxa"/>
            </w:tcMar>
          </w:tcPr>
          <w:p w14:paraId="2B0B3C9A" w14:textId="77777777" w:rsidR="00291165" w:rsidRDefault="00000000">
            <w:pPr>
              <w:spacing w:line="360" w:lineRule="auto"/>
            </w:pPr>
            <w:r>
              <w:t>Paciente clasificado por el modelo predictivo con alto score de probabilidad de fuga o impago previo a vencer el plazo de seña.</w:t>
            </w:r>
          </w:p>
        </w:tc>
        <w:tc>
          <w:tcPr>
            <w:tcW w:w="1245" w:type="dxa"/>
            <w:tcBorders>
              <w:top w:val="nil"/>
              <w:left w:val="nil"/>
              <w:bottom w:val="nil"/>
              <w:right w:val="nil"/>
            </w:tcBorders>
            <w:tcMar>
              <w:top w:w="0" w:type="dxa"/>
              <w:left w:w="100" w:type="dxa"/>
              <w:bottom w:w="0" w:type="dxa"/>
              <w:right w:w="100" w:type="dxa"/>
            </w:tcMar>
          </w:tcPr>
          <w:p w14:paraId="69209E6F" w14:textId="77777777" w:rsidR="00291165" w:rsidRDefault="00000000">
            <w:pPr>
              <w:spacing w:line="360" w:lineRule="auto"/>
            </w:pPr>
            <w:r>
              <w:t>Alto / Rojo</w:t>
            </w:r>
          </w:p>
        </w:tc>
        <w:tc>
          <w:tcPr>
            <w:tcW w:w="2400" w:type="dxa"/>
            <w:tcBorders>
              <w:top w:val="nil"/>
              <w:left w:val="nil"/>
              <w:bottom w:val="nil"/>
              <w:right w:val="nil"/>
            </w:tcBorders>
            <w:tcMar>
              <w:top w:w="0" w:type="dxa"/>
              <w:left w:w="100" w:type="dxa"/>
              <w:bottom w:w="0" w:type="dxa"/>
              <w:right w:w="100" w:type="dxa"/>
            </w:tcMar>
          </w:tcPr>
          <w:p w14:paraId="236AF4E6" w14:textId="77777777" w:rsidR="00291165" w:rsidRDefault="00000000">
            <w:pPr>
              <w:spacing w:line="360" w:lineRule="auto"/>
            </w:pPr>
            <w:r>
              <w:t>Notificación proactiva al operador y despliegue automático de la estrategia recomendada (ej. rescate del 50% o urgencia clínica).</w:t>
            </w:r>
          </w:p>
        </w:tc>
      </w:tr>
      <w:tr w:rsidR="00291165" w14:paraId="59CE8FA0" w14:textId="77777777">
        <w:trPr>
          <w:trHeight w:val="2430"/>
        </w:trPr>
        <w:tc>
          <w:tcPr>
            <w:tcW w:w="945" w:type="dxa"/>
            <w:tcBorders>
              <w:top w:val="nil"/>
              <w:left w:val="nil"/>
              <w:bottom w:val="nil"/>
              <w:right w:val="nil"/>
            </w:tcBorders>
            <w:tcMar>
              <w:top w:w="0" w:type="dxa"/>
              <w:left w:w="100" w:type="dxa"/>
              <w:bottom w:w="0" w:type="dxa"/>
              <w:right w:w="100" w:type="dxa"/>
            </w:tcMar>
          </w:tcPr>
          <w:p w14:paraId="4DD28A84" w14:textId="77777777" w:rsidR="00291165" w:rsidRDefault="00000000">
            <w:pPr>
              <w:spacing w:line="360" w:lineRule="auto"/>
            </w:pPr>
            <w:r>
              <w:t>ALT-P2</w:t>
            </w:r>
          </w:p>
        </w:tc>
        <w:tc>
          <w:tcPr>
            <w:tcW w:w="1665" w:type="dxa"/>
            <w:tcBorders>
              <w:top w:val="nil"/>
              <w:left w:val="nil"/>
              <w:bottom w:val="nil"/>
              <w:right w:val="nil"/>
            </w:tcBorders>
            <w:tcMar>
              <w:top w:w="0" w:type="dxa"/>
              <w:left w:w="100" w:type="dxa"/>
              <w:bottom w:w="0" w:type="dxa"/>
              <w:right w:w="100" w:type="dxa"/>
            </w:tcMar>
          </w:tcPr>
          <w:p w14:paraId="2118C91D" w14:textId="77777777" w:rsidR="00291165" w:rsidRDefault="00000000">
            <w:pPr>
              <w:spacing w:line="360" w:lineRule="auto"/>
            </w:pPr>
            <w:r>
              <w:t>Comprobante Pendiente de Revisión</w:t>
            </w:r>
          </w:p>
        </w:tc>
        <w:tc>
          <w:tcPr>
            <w:tcW w:w="2250" w:type="dxa"/>
            <w:tcBorders>
              <w:top w:val="nil"/>
              <w:left w:val="nil"/>
              <w:bottom w:val="nil"/>
              <w:right w:val="nil"/>
            </w:tcBorders>
            <w:tcMar>
              <w:top w:w="0" w:type="dxa"/>
              <w:left w:w="100" w:type="dxa"/>
              <w:bottom w:w="0" w:type="dxa"/>
              <w:right w:w="100" w:type="dxa"/>
            </w:tcMar>
          </w:tcPr>
          <w:p w14:paraId="4EE82B3C" w14:textId="77777777" w:rsidR="00291165" w:rsidRDefault="00000000">
            <w:pPr>
              <w:spacing w:line="360" w:lineRule="auto"/>
            </w:pPr>
            <w:r>
              <w:t>Transacciones que ingresan al estado IN_REVIEW (comprobante adjunto) y superan el tiempo de tolerancia configurado en el sistema (ej. SLA &gt; 2 horas) sin validación de tesorería.</w:t>
            </w:r>
          </w:p>
        </w:tc>
        <w:tc>
          <w:tcPr>
            <w:tcW w:w="1245" w:type="dxa"/>
            <w:tcBorders>
              <w:top w:val="nil"/>
              <w:left w:val="nil"/>
              <w:bottom w:val="nil"/>
              <w:right w:val="nil"/>
            </w:tcBorders>
            <w:tcMar>
              <w:top w:w="0" w:type="dxa"/>
              <w:left w:w="100" w:type="dxa"/>
              <w:bottom w:w="0" w:type="dxa"/>
              <w:right w:w="100" w:type="dxa"/>
            </w:tcMar>
          </w:tcPr>
          <w:p w14:paraId="3BCF8480" w14:textId="77777777" w:rsidR="00291165" w:rsidRDefault="00000000">
            <w:pPr>
              <w:spacing w:line="360" w:lineRule="auto"/>
            </w:pPr>
            <w:r>
              <w:t>Medio / Ámbar</w:t>
            </w:r>
          </w:p>
        </w:tc>
        <w:tc>
          <w:tcPr>
            <w:tcW w:w="2400" w:type="dxa"/>
            <w:tcBorders>
              <w:top w:val="nil"/>
              <w:left w:val="nil"/>
              <w:bottom w:val="nil"/>
              <w:right w:val="nil"/>
            </w:tcBorders>
            <w:tcMar>
              <w:top w:w="0" w:type="dxa"/>
              <w:left w:w="100" w:type="dxa"/>
              <w:bottom w:w="0" w:type="dxa"/>
              <w:right w:w="100" w:type="dxa"/>
            </w:tcMar>
          </w:tcPr>
          <w:p w14:paraId="231AE4F7" w14:textId="77777777" w:rsidR="00291165" w:rsidRDefault="00000000">
            <w:pPr>
              <w:spacing w:line="360" w:lineRule="auto"/>
            </w:pPr>
            <w:r>
              <w:t>Aviso directo en el panel del Agente de Cobranza para priorizar la conciliación y evitar demoras en la agenda.</w:t>
            </w:r>
          </w:p>
        </w:tc>
      </w:tr>
      <w:tr w:rsidR="00291165" w14:paraId="2E70B947" w14:textId="77777777">
        <w:trPr>
          <w:trHeight w:val="1890"/>
        </w:trPr>
        <w:tc>
          <w:tcPr>
            <w:tcW w:w="945" w:type="dxa"/>
            <w:tcBorders>
              <w:top w:val="nil"/>
              <w:left w:val="nil"/>
              <w:bottom w:val="nil"/>
              <w:right w:val="nil"/>
            </w:tcBorders>
            <w:tcMar>
              <w:top w:w="0" w:type="dxa"/>
              <w:left w:w="100" w:type="dxa"/>
              <w:bottom w:w="0" w:type="dxa"/>
              <w:right w:w="100" w:type="dxa"/>
            </w:tcMar>
          </w:tcPr>
          <w:p w14:paraId="6468DA4B" w14:textId="77777777" w:rsidR="00291165" w:rsidRDefault="00000000">
            <w:pPr>
              <w:spacing w:line="360" w:lineRule="auto"/>
            </w:pPr>
            <w:r>
              <w:t>ALT-P3</w:t>
            </w:r>
          </w:p>
        </w:tc>
        <w:tc>
          <w:tcPr>
            <w:tcW w:w="1665" w:type="dxa"/>
            <w:tcBorders>
              <w:top w:val="nil"/>
              <w:left w:val="nil"/>
              <w:bottom w:val="nil"/>
              <w:right w:val="nil"/>
            </w:tcBorders>
            <w:tcMar>
              <w:top w:w="0" w:type="dxa"/>
              <w:left w:w="100" w:type="dxa"/>
              <w:bottom w:w="0" w:type="dxa"/>
              <w:right w:w="100" w:type="dxa"/>
            </w:tcMar>
          </w:tcPr>
          <w:p w14:paraId="258B620A" w14:textId="77777777" w:rsidR="00291165" w:rsidRDefault="00000000">
            <w:pPr>
              <w:spacing w:line="360" w:lineRule="auto"/>
            </w:pPr>
            <w:r>
              <w:t>Discrepancia en Monto Declarado</w:t>
            </w:r>
          </w:p>
        </w:tc>
        <w:tc>
          <w:tcPr>
            <w:tcW w:w="2250" w:type="dxa"/>
            <w:tcBorders>
              <w:top w:val="nil"/>
              <w:left w:val="nil"/>
              <w:bottom w:val="nil"/>
              <w:right w:val="nil"/>
            </w:tcBorders>
            <w:tcMar>
              <w:top w:w="0" w:type="dxa"/>
              <w:left w:w="100" w:type="dxa"/>
              <w:bottom w:w="0" w:type="dxa"/>
              <w:right w:w="100" w:type="dxa"/>
            </w:tcMar>
          </w:tcPr>
          <w:p w14:paraId="6F3CD799" w14:textId="77777777" w:rsidR="00291165" w:rsidRDefault="00000000">
            <w:pPr>
              <w:spacing w:line="360" w:lineRule="auto"/>
            </w:pPr>
            <w:r>
              <w:t>El importe registrado (importe_pagado) o adjunto en el comprobante del paciente no coincide con el precio oficial de la reserva (monto_proforma).</w:t>
            </w:r>
          </w:p>
        </w:tc>
        <w:tc>
          <w:tcPr>
            <w:tcW w:w="1245" w:type="dxa"/>
            <w:tcBorders>
              <w:top w:val="nil"/>
              <w:left w:val="nil"/>
              <w:bottom w:val="nil"/>
              <w:right w:val="nil"/>
            </w:tcBorders>
            <w:tcMar>
              <w:top w:w="0" w:type="dxa"/>
              <w:left w:w="100" w:type="dxa"/>
              <w:bottom w:w="0" w:type="dxa"/>
              <w:right w:w="100" w:type="dxa"/>
            </w:tcMar>
          </w:tcPr>
          <w:p w14:paraId="0C27EABE" w14:textId="77777777" w:rsidR="00291165" w:rsidRDefault="00000000">
            <w:pPr>
              <w:spacing w:line="360" w:lineRule="auto"/>
            </w:pPr>
            <w:r>
              <w:t>Alto / Rojo</w:t>
            </w:r>
          </w:p>
        </w:tc>
        <w:tc>
          <w:tcPr>
            <w:tcW w:w="2400" w:type="dxa"/>
            <w:tcBorders>
              <w:top w:val="nil"/>
              <w:left w:val="nil"/>
              <w:bottom w:val="nil"/>
              <w:right w:val="nil"/>
            </w:tcBorders>
            <w:tcMar>
              <w:top w:w="0" w:type="dxa"/>
              <w:left w:w="100" w:type="dxa"/>
              <w:bottom w:w="0" w:type="dxa"/>
              <w:right w:w="100" w:type="dxa"/>
            </w:tcMar>
          </w:tcPr>
          <w:p w14:paraId="72652CB3" w14:textId="77777777" w:rsidR="00291165" w:rsidRDefault="00000000">
            <w:pPr>
              <w:spacing w:line="360" w:lineRule="auto"/>
            </w:pPr>
            <w:r>
              <w:t>Bloqueo de la aprobación automática (VALIDATED), marcaje de incidencia y notificación al paciente para subsanación.</w:t>
            </w:r>
          </w:p>
        </w:tc>
      </w:tr>
      <w:tr w:rsidR="00291165" w14:paraId="3CEACDA4" w14:textId="77777777">
        <w:trPr>
          <w:trHeight w:val="1890"/>
        </w:trPr>
        <w:tc>
          <w:tcPr>
            <w:tcW w:w="945" w:type="dxa"/>
            <w:tcBorders>
              <w:top w:val="nil"/>
              <w:left w:val="nil"/>
              <w:bottom w:val="nil"/>
              <w:right w:val="nil"/>
            </w:tcBorders>
            <w:tcMar>
              <w:top w:w="0" w:type="dxa"/>
              <w:left w:w="100" w:type="dxa"/>
              <w:bottom w:w="0" w:type="dxa"/>
              <w:right w:w="100" w:type="dxa"/>
            </w:tcMar>
          </w:tcPr>
          <w:p w14:paraId="3580A226" w14:textId="77777777" w:rsidR="00291165" w:rsidRDefault="00000000">
            <w:pPr>
              <w:spacing w:line="360" w:lineRule="auto"/>
            </w:pPr>
            <w:r>
              <w:t>ALT-P4</w:t>
            </w:r>
          </w:p>
        </w:tc>
        <w:tc>
          <w:tcPr>
            <w:tcW w:w="1665" w:type="dxa"/>
            <w:tcBorders>
              <w:top w:val="nil"/>
              <w:left w:val="nil"/>
              <w:bottom w:val="nil"/>
              <w:right w:val="nil"/>
            </w:tcBorders>
            <w:tcMar>
              <w:top w:w="0" w:type="dxa"/>
              <w:left w:w="100" w:type="dxa"/>
              <w:bottom w:w="0" w:type="dxa"/>
              <w:right w:w="100" w:type="dxa"/>
            </w:tcMar>
          </w:tcPr>
          <w:p w14:paraId="22D95EFA" w14:textId="77777777" w:rsidR="00291165" w:rsidRDefault="00000000">
            <w:pPr>
              <w:spacing w:line="360" w:lineRule="auto"/>
            </w:pPr>
            <w:r>
              <w:t>Vencimiento de Plazo (T-48h / T-24h)</w:t>
            </w:r>
          </w:p>
        </w:tc>
        <w:tc>
          <w:tcPr>
            <w:tcW w:w="2250" w:type="dxa"/>
            <w:tcBorders>
              <w:top w:val="nil"/>
              <w:left w:val="nil"/>
              <w:bottom w:val="nil"/>
              <w:right w:val="nil"/>
            </w:tcBorders>
            <w:tcMar>
              <w:top w:w="0" w:type="dxa"/>
              <w:left w:w="100" w:type="dxa"/>
              <w:bottom w:w="0" w:type="dxa"/>
              <w:right w:w="100" w:type="dxa"/>
            </w:tcMar>
          </w:tcPr>
          <w:p w14:paraId="081D6821" w14:textId="77777777" w:rsidR="00291165" w:rsidRDefault="00000000">
            <w:pPr>
              <w:spacing w:line="360" w:lineRule="auto"/>
            </w:pPr>
            <w:r>
              <w:t xml:space="preserve">Cuenta regresiva del Cron Job que detecta proximidad a la fecha de la cita sin confirmación de pago (fases </w:t>
            </w:r>
            <w:r>
              <w:lastRenderedPageBreak/>
              <w:t>preventiva y de urgencia).</w:t>
            </w:r>
          </w:p>
        </w:tc>
        <w:tc>
          <w:tcPr>
            <w:tcW w:w="1245" w:type="dxa"/>
            <w:tcBorders>
              <w:top w:val="nil"/>
              <w:left w:val="nil"/>
              <w:bottom w:val="nil"/>
              <w:right w:val="nil"/>
            </w:tcBorders>
            <w:tcMar>
              <w:top w:w="0" w:type="dxa"/>
              <w:left w:w="100" w:type="dxa"/>
              <w:bottom w:w="0" w:type="dxa"/>
              <w:right w:w="100" w:type="dxa"/>
            </w:tcMar>
          </w:tcPr>
          <w:p w14:paraId="6B305C27" w14:textId="77777777" w:rsidR="00291165" w:rsidRDefault="00000000">
            <w:pPr>
              <w:spacing w:line="360" w:lineRule="auto"/>
            </w:pPr>
            <w:r>
              <w:lastRenderedPageBreak/>
              <w:t>Medio / Ámbar</w:t>
            </w:r>
          </w:p>
        </w:tc>
        <w:tc>
          <w:tcPr>
            <w:tcW w:w="2400" w:type="dxa"/>
            <w:tcBorders>
              <w:top w:val="nil"/>
              <w:left w:val="nil"/>
              <w:bottom w:val="nil"/>
              <w:right w:val="nil"/>
            </w:tcBorders>
            <w:tcMar>
              <w:top w:w="0" w:type="dxa"/>
              <w:left w:w="100" w:type="dxa"/>
              <w:bottom w:w="0" w:type="dxa"/>
              <w:right w:w="100" w:type="dxa"/>
            </w:tcMar>
          </w:tcPr>
          <w:p w14:paraId="394C3DC7" w14:textId="77777777" w:rsidR="00291165" w:rsidRDefault="00000000">
            <w:pPr>
              <w:spacing w:line="360" w:lineRule="auto"/>
            </w:pPr>
            <w:r>
              <w:t>Despacho automático de la proforma PDF oficial y recordatorios persuasivos multicanal (WhatsApp y correo).</w:t>
            </w:r>
          </w:p>
        </w:tc>
      </w:tr>
      <w:tr w:rsidR="00291165" w14:paraId="2A7F48FE" w14:textId="77777777">
        <w:trPr>
          <w:trHeight w:val="2175"/>
        </w:trPr>
        <w:tc>
          <w:tcPr>
            <w:tcW w:w="945" w:type="dxa"/>
            <w:tcBorders>
              <w:top w:val="nil"/>
              <w:left w:val="nil"/>
              <w:bottom w:val="single" w:sz="6" w:space="0" w:color="7F7F7F"/>
              <w:right w:val="nil"/>
            </w:tcBorders>
            <w:tcMar>
              <w:top w:w="0" w:type="dxa"/>
              <w:left w:w="100" w:type="dxa"/>
              <w:bottom w:w="0" w:type="dxa"/>
              <w:right w:w="100" w:type="dxa"/>
            </w:tcMar>
          </w:tcPr>
          <w:p w14:paraId="16DFD7F5" w14:textId="77777777" w:rsidR="00291165" w:rsidRDefault="00000000">
            <w:pPr>
              <w:spacing w:line="360" w:lineRule="auto"/>
            </w:pPr>
            <w:r>
              <w:t>ALT-P5</w:t>
            </w:r>
          </w:p>
        </w:tc>
        <w:tc>
          <w:tcPr>
            <w:tcW w:w="1665" w:type="dxa"/>
            <w:tcBorders>
              <w:top w:val="nil"/>
              <w:left w:val="nil"/>
              <w:bottom w:val="single" w:sz="6" w:space="0" w:color="7F7F7F"/>
              <w:right w:val="nil"/>
            </w:tcBorders>
            <w:tcMar>
              <w:top w:w="0" w:type="dxa"/>
              <w:left w:w="100" w:type="dxa"/>
              <w:bottom w:w="0" w:type="dxa"/>
              <w:right w:w="100" w:type="dxa"/>
            </w:tcMar>
          </w:tcPr>
          <w:p w14:paraId="246CA181" w14:textId="77777777" w:rsidR="00291165" w:rsidRDefault="00000000">
            <w:pPr>
              <w:spacing w:line="360" w:lineRule="auto"/>
            </w:pPr>
            <w:r>
              <w:t>Cancelación Automática por Impago</w:t>
            </w:r>
          </w:p>
        </w:tc>
        <w:tc>
          <w:tcPr>
            <w:tcW w:w="2250" w:type="dxa"/>
            <w:tcBorders>
              <w:top w:val="nil"/>
              <w:left w:val="nil"/>
              <w:bottom w:val="single" w:sz="6" w:space="0" w:color="7F7F7F"/>
              <w:right w:val="nil"/>
            </w:tcBorders>
            <w:tcMar>
              <w:top w:w="0" w:type="dxa"/>
              <w:left w:w="100" w:type="dxa"/>
              <w:bottom w:w="0" w:type="dxa"/>
              <w:right w:w="100" w:type="dxa"/>
            </w:tcMar>
          </w:tcPr>
          <w:p w14:paraId="767CA0FC" w14:textId="77777777" w:rsidR="00291165" w:rsidRDefault="00000000">
            <w:pPr>
              <w:spacing w:line="360" w:lineRule="auto"/>
            </w:pPr>
            <w:r>
              <w:t>Llega el momento límite (T-00:00 hrs) sin que el pago haya sido validado o registrado en el sistema.</w:t>
            </w:r>
          </w:p>
        </w:tc>
        <w:tc>
          <w:tcPr>
            <w:tcW w:w="1245" w:type="dxa"/>
            <w:tcBorders>
              <w:top w:val="nil"/>
              <w:left w:val="nil"/>
              <w:bottom w:val="single" w:sz="6" w:space="0" w:color="7F7F7F"/>
              <w:right w:val="nil"/>
            </w:tcBorders>
            <w:tcMar>
              <w:top w:w="0" w:type="dxa"/>
              <w:left w:w="100" w:type="dxa"/>
              <w:bottom w:w="0" w:type="dxa"/>
              <w:right w:w="100" w:type="dxa"/>
            </w:tcMar>
          </w:tcPr>
          <w:p w14:paraId="2638DC8F" w14:textId="77777777" w:rsidR="00291165" w:rsidRDefault="00000000">
            <w:pPr>
              <w:spacing w:line="360" w:lineRule="auto"/>
            </w:pPr>
            <w:r>
              <w:t>Alto / Rojo</w:t>
            </w:r>
          </w:p>
        </w:tc>
        <w:tc>
          <w:tcPr>
            <w:tcW w:w="2400" w:type="dxa"/>
            <w:tcBorders>
              <w:top w:val="nil"/>
              <w:left w:val="nil"/>
              <w:bottom w:val="single" w:sz="6" w:space="0" w:color="7F7F7F"/>
              <w:right w:val="nil"/>
            </w:tcBorders>
            <w:tcMar>
              <w:top w:w="0" w:type="dxa"/>
              <w:left w:w="100" w:type="dxa"/>
              <w:bottom w:w="0" w:type="dxa"/>
              <w:right w:w="100" w:type="dxa"/>
            </w:tcMar>
          </w:tcPr>
          <w:p w14:paraId="6E721AE9" w14:textId="77777777" w:rsidR="00291165" w:rsidRDefault="00000000">
            <w:pPr>
              <w:spacing w:line="360" w:lineRule="auto"/>
            </w:pPr>
            <w:r>
              <w:t>Ejecución del Cron Job: anulación automática de la reserva, liberación inmediata del sillón dental en la agenda y paso a estado de cancelación.</w:t>
            </w:r>
          </w:p>
        </w:tc>
      </w:tr>
    </w:tbl>
    <w:p w14:paraId="702004EC" w14:textId="77777777" w:rsidR="00291165" w:rsidRDefault="00000000">
      <w:pPr>
        <w:pStyle w:val="Ttulo1"/>
      </w:pPr>
      <w:bookmarkStart w:id="47" w:name="_es8an1x7favb" w:colFirst="0" w:colLast="0"/>
      <w:bookmarkEnd w:id="47"/>
      <w:r>
        <w:t>Etapa CUSTOMER</w:t>
      </w:r>
    </w:p>
    <w:p w14:paraId="1769CAF9" w14:textId="77777777" w:rsidR="00291165" w:rsidRDefault="00000000">
      <w:pPr>
        <w:pStyle w:val="Ttulo2"/>
      </w:pPr>
      <w:bookmarkStart w:id="48" w:name="_mnfovt5wbefc" w:colFirst="0" w:colLast="0"/>
      <w:bookmarkEnd w:id="48"/>
      <w:r>
        <w:t>Objetivo y Criterio de Conversión</w:t>
      </w:r>
    </w:p>
    <w:p w14:paraId="509C6209" w14:textId="77777777" w:rsidR="00291165" w:rsidRDefault="00000000">
      <w:pPr>
        <w:numPr>
          <w:ilvl w:val="0"/>
          <w:numId w:val="14"/>
        </w:numPr>
        <w:spacing w:before="240" w:line="360" w:lineRule="auto"/>
        <w:jc w:val="both"/>
      </w:pPr>
      <w:r>
        <w:rPr>
          <w:b/>
          <w:bCs/>
        </w:rPr>
        <w:t>Objetivo de la fase</w:t>
      </w:r>
      <w:r>
        <w:t>: La etapa CUSTOMER representa la prestación presencial del servicio odontológico previamente reservado y con pago validado. Su objetivo es gestionar la atención clínica desde la llegada del paciente hasta la culminación del tratamiento y la emisión de las recomendaciones médicas.</w:t>
      </w:r>
    </w:p>
    <w:p w14:paraId="1A69DA39" w14:textId="77777777" w:rsidR="00291165" w:rsidRDefault="00000000">
      <w:pPr>
        <w:numPr>
          <w:ilvl w:val="0"/>
          <w:numId w:val="14"/>
        </w:numPr>
        <w:spacing w:line="360" w:lineRule="auto"/>
        <w:jc w:val="both"/>
      </w:pPr>
      <w:r>
        <w:rPr>
          <w:b/>
          <w:bCs/>
        </w:rPr>
        <w:t>Criterio de entrada y salida</w:t>
      </w:r>
      <w:r>
        <w:t>: Una persona ingresa a CUSTOMER cuando posee una reserva con abono validado en caja. La atención finaliza y transita a TURNED con estado “Realizado” cuando se confirma la concurrencia (“Asistió”), se registran inicio y fin, y se completan diagnóstico, procedimiento e indicaciones finales.</w:t>
      </w:r>
    </w:p>
    <w:p w14:paraId="69E58636" w14:textId="77777777" w:rsidR="00291165" w:rsidRDefault="00000000">
      <w:pPr>
        <w:numPr>
          <w:ilvl w:val="0"/>
          <w:numId w:val="14"/>
        </w:numPr>
        <w:spacing w:after="240" w:line="360" w:lineRule="auto"/>
        <w:jc w:val="both"/>
      </w:pPr>
      <w:r>
        <w:rPr>
          <w:b/>
          <w:bCs/>
        </w:rPr>
        <w:t>Alcance</w:t>
      </w:r>
      <w:r>
        <w:t>: Todos los datos utilizados son ficticios y tienen fines académicos. El prototipo no incluye historias clínicas completas, odontogramas, periodontogramas, radiografías, imágenes clínicas ni tratamientos especializados.</w:t>
      </w:r>
    </w:p>
    <w:p w14:paraId="255AA6BA" w14:textId="77777777" w:rsidR="00291165" w:rsidRDefault="00000000">
      <w:pPr>
        <w:spacing w:line="360" w:lineRule="auto"/>
        <w:rPr>
          <w:b/>
          <w:bCs/>
        </w:rPr>
      </w:pPr>
      <w:r>
        <w:br w:type="page"/>
      </w:r>
    </w:p>
    <w:p w14:paraId="21BAF0A2" w14:textId="77777777" w:rsidR="00291165" w:rsidRDefault="00000000">
      <w:pPr>
        <w:spacing w:line="360" w:lineRule="auto"/>
        <w:rPr>
          <w:b/>
          <w:bCs/>
        </w:rPr>
      </w:pPr>
      <w:r>
        <w:rPr>
          <w:b/>
          <w:bCs/>
        </w:rPr>
        <w:lastRenderedPageBreak/>
        <w:t>Figura 28</w:t>
      </w:r>
    </w:p>
    <w:p w14:paraId="1BAE4022" w14:textId="77777777" w:rsidR="00291165" w:rsidRDefault="00000000">
      <w:pPr>
        <w:spacing w:line="360" w:lineRule="auto"/>
      </w:pPr>
      <w:r>
        <w:rPr>
          <w:i/>
          <w:iCs/>
        </w:rPr>
        <w:t>Vista principal del módulo CUSTOMER y control de atenciones</w:t>
      </w:r>
    </w:p>
    <w:p w14:paraId="06DF248F" w14:textId="77777777" w:rsidR="00291165" w:rsidRDefault="00000000">
      <w:pPr>
        <w:pStyle w:val="Ttulo2"/>
      </w:pPr>
      <w:bookmarkStart w:id="49" w:name="_9aqz7g6t26to" w:colFirst="0" w:colLast="0"/>
      <w:bookmarkEnd w:id="49"/>
      <w:r>
        <w:t>Proceso Operativo / Actividades Clave</w:t>
      </w:r>
      <w:r>
        <w:rPr>
          <w:noProof/>
        </w:rPr>
        <w:drawing>
          <wp:anchor distT="114300" distB="114300" distL="114300" distR="114300" simplePos="0" relativeHeight="251659264" behindDoc="0" locked="0" layoutInCell="1" hidden="0" allowOverlap="1" wp14:anchorId="334D0AA1" wp14:editId="2D9D8ACC">
            <wp:simplePos x="0" y="0"/>
            <wp:positionH relativeFrom="column">
              <wp:posOffset>1</wp:posOffset>
            </wp:positionH>
            <wp:positionV relativeFrom="paragraph">
              <wp:posOffset>114300</wp:posOffset>
            </wp:positionV>
            <wp:extent cx="5943165" cy="3426060"/>
            <wp:effectExtent l="12700" t="12700" r="12700" b="12700"/>
            <wp:wrapTopAndBottom distT="114300" distB="11430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9"/>
                    <a:srcRect/>
                    <a:stretch>
                      <a:fillRect/>
                    </a:stretch>
                  </pic:blipFill>
                  <pic:spPr>
                    <a:xfrm>
                      <a:off x="0" y="0"/>
                      <a:ext cx="5943165" cy="3426060"/>
                    </a:xfrm>
                    <a:prstGeom prst="rect">
                      <a:avLst/>
                    </a:prstGeom>
                    <a:ln w="12700">
                      <a:solidFill>
                        <a:srgbClr val="000000"/>
                      </a:solidFill>
                      <a:prstDash val="solid"/>
                    </a:ln>
                  </pic:spPr>
                </pic:pic>
              </a:graphicData>
            </a:graphic>
          </wp:anchor>
        </w:drawing>
      </w:r>
    </w:p>
    <w:p w14:paraId="398A2B03" w14:textId="77777777" w:rsidR="00291165" w:rsidRDefault="00000000">
      <w:pPr>
        <w:spacing w:line="360" w:lineRule="auto"/>
        <w:ind w:firstLine="720"/>
      </w:pPr>
      <w:r>
        <w:t>El sistema impide registros duplicados, horarios inválidos y la finalización de atenciones con información incompleta. Las actividades de atención y prestación del servicio son:</w:t>
      </w:r>
    </w:p>
    <w:p w14:paraId="04A0DA40" w14:textId="77777777" w:rsidR="00291165" w:rsidRDefault="00291165">
      <w:pPr>
        <w:spacing w:line="360" w:lineRule="auto"/>
        <w:rPr>
          <w:b/>
          <w:bCs/>
          <w:highlight w:val="red"/>
        </w:rPr>
        <w:sectPr w:rsidR="00291165">
          <w:pgSz w:w="11906" w:h="16838"/>
          <w:pgMar w:top="1417" w:right="1701" w:bottom="1417" w:left="1701" w:header="720" w:footer="720" w:gutter="0"/>
          <w:cols w:space="720"/>
        </w:sectPr>
      </w:pPr>
    </w:p>
    <w:p w14:paraId="29E179A8" w14:textId="77777777" w:rsidR="00291165" w:rsidRDefault="00000000">
      <w:pPr>
        <w:spacing w:line="360" w:lineRule="auto"/>
        <w:rPr>
          <w:b/>
          <w:bCs/>
        </w:rPr>
      </w:pPr>
      <w:r>
        <w:rPr>
          <w:b/>
          <w:bCs/>
        </w:rPr>
        <w:lastRenderedPageBreak/>
        <w:t>Tabla 11</w:t>
      </w:r>
    </w:p>
    <w:p w14:paraId="4A04E28B" w14:textId="77777777" w:rsidR="00291165" w:rsidRDefault="00000000">
      <w:pPr>
        <w:spacing w:after="200" w:line="360" w:lineRule="auto"/>
        <w:jc w:val="both"/>
      </w:pPr>
      <w:r>
        <w:rPr>
          <w:i/>
          <w:iCs/>
        </w:rPr>
        <w:t>Actividades de atención y prestación del servicio del Agente Copiloto de Box (IA)</w:t>
      </w:r>
    </w:p>
    <w:tbl>
      <w:tblPr>
        <w:tblStyle w:val="a9"/>
        <w:tblW w:w="134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87"/>
        <w:gridCol w:w="2687"/>
        <w:gridCol w:w="2688"/>
        <w:gridCol w:w="2688"/>
        <w:gridCol w:w="2688"/>
      </w:tblGrid>
      <w:tr w:rsidR="00291165" w14:paraId="006A1CD2" w14:textId="77777777">
        <w:trPr>
          <w:tblHeader/>
        </w:trPr>
        <w:tc>
          <w:tcPr>
            <w:tcW w:w="2687" w:type="dxa"/>
            <w:tcBorders>
              <w:top w:val="single" w:sz="4" w:space="0" w:color="000000"/>
              <w:left w:val="nil"/>
              <w:bottom w:val="single" w:sz="4" w:space="0" w:color="000000"/>
              <w:right w:val="nil"/>
            </w:tcBorders>
            <w:tcMar>
              <w:top w:w="100" w:type="dxa"/>
              <w:left w:w="100" w:type="dxa"/>
              <w:bottom w:w="100" w:type="dxa"/>
              <w:right w:w="100" w:type="dxa"/>
            </w:tcMar>
          </w:tcPr>
          <w:p w14:paraId="3873D766" w14:textId="77777777" w:rsidR="00291165" w:rsidRDefault="00000000">
            <w:pPr>
              <w:spacing w:line="360" w:lineRule="auto"/>
              <w:jc w:val="center"/>
              <w:rPr>
                <w:b/>
                <w:bCs/>
              </w:rPr>
            </w:pPr>
            <w:r>
              <w:rPr>
                <w:b/>
                <w:bCs/>
              </w:rPr>
              <w:t>Actividad</w:t>
            </w:r>
          </w:p>
        </w:tc>
        <w:tc>
          <w:tcPr>
            <w:tcW w:w="2687" w:type="dxa"/>
            <w:tcBorders>
              <w:top w:val="single" w:sz="4" w:space="0" w:color="000000"/>
              <w:left w:val="nil"/>
              <w:bottom w:val="single" w:sz="4" w:space="0" w:color="000000"/>
              <w:right w:val="nil"/>
            </w:tcBorders>
            <w:tcMar>
              <w:top w:w="100" w:type="dxa"/>
              <w:left w:w="100" w:type="dxa"/>
              <w:bottom w:w="100" w:type="dxa"/>
              <w:right w:w="100" w:type="dxa"/>
            </w:tcMar>
          </w:tcPr>
          <w:p w14:paraId="4F1B22EB" w14:textId="77777777" w:rsidR="00291165" w:rsidRDefault="00000000">
            <w:pPr>
              <w:spacing w:line="360" w:lineRule="auto"/>
              <w:jc w:val="center"/>
              <w:rPr>
                <w:b/>
                <w:bCs/>
              </w:rPr>
            </w:pPr>
            <w:r>
              <w:rPr>
                <w:b/>
                <w:bCs/>
              </w:rPr>
              <w:t>Descripción y Regla de Negocio</w:t>
            </w:r>
          </w:p>
        </w:tc>
        <w:tc>
          <w:tcPr>
            <w:tcW w:w="2687" w:type="dxa"/>
            <w:tcBorders>
              <w:top w:val="single" w:sz="4" w:space="0" w:color="000000"/>
              <w:left w:val="nil"/>
              <w:bottom w:val="single" w:sz="4" w:space="0" w:color="000000"/>
              <w:right w:val="nil"/>
            </w:tcBorders>
            <w:tcMar>
              <w:top w:w="100" w:type="dxa"/>
              <w:left w:w="100" w:type="dxa"/>
              <w:bottom w:w="100" w:type="dxa"/>
              <w:right w:w="100" w:type="dxa"/>
            </w:tcMar>
          </w:tcPr>
          <w:p w14:paraId="5F177A6B" w14:textId="77777777" w:rsidR="00291165" w:rsidRDefault="00000000">
            <w:pPr>
              <w:spacing w:line="360" w:lineRule="auto"/>
              <w:jc w:val="center"/>
              <w:rPr>
                <w:b/>
                <w:bCs/>
              </w:rPr>
            </w:pPr>
            <w:r>
              <w:rPr>
                <w:b/>
                <w:bCs/>
              </w:rPr>
              <w:t>Impacto en BD</w:t>
            </w:r>
          </w:p>
        </w:tc>
        <w:tc>
          <w:tcPr>
            <w:tcW w:w="2687" w:type="dxa"/>
            <w:tcBorders>
              <w:top w:val="single" w:sz="4" w:space="0" w:color="000000"/>
              <w:left w:val="nil"/>
              <w:bottom w:val="single" w:sz="4" w:space="0" w:color="000000"/>
              <w:right w:val="nil"/>
            </w:tcBorders>
            <w:tcMar>
              <w:top w:w="100" w:type="dxa"/>
              <w:left w:w="100" w:type="dxa"/>
              <w:bottom w:w="100" w:type="dxa"/>
              <w:right w:w="100" w:type="dxa"/>
            </w:tcMar>
          </w:tcPr>
          <w:p w14:paraId="22C04E0A" w14:textId="77777777" w:rsidR="00291165" w:rsidRDefault="00000000">
            <w:pPr>
              <w:spacing w:line="360" w:lineRule="auto"/>
              <w:jc w:val="center"/>
              <w:rPr>
                <w:b/>
                <w:bCs/>
              </w:rPr>
            </w:pPr>
            <w:r>
              <w:rPr>
                <w:b/>
                <w:bCs/>
              </w:rPr>
              <w:t>Rol del Agente Copiloto de Box (IA)</w:t>
            </w:r>
          </w:p>
        </w:tc>
        <w:tc>
          <w:tcPr>
            <w:tcW w:w="2687" w:type="dxa"/>
            <w:tcBorders>
              <w:top w:val="single" w:sz="4" w:space="0" w:color="000000"/>
              <w:left w:val="nil"/>
              <w:bottom w:val="single" w:sz="4" w:space="0" w:color="000000"/>
              <w:right w:val="nil"/>
            </w:tcBorders>
            <w:tcMar>
              <w:top w:w="100" w:type="dxa"/>
              <w:left w:w="100" w:type="dxa"/>
              <w:bottom w:w="100" w:type="dxa"/>
              <w:right w:w="100" w:type="dxa"/>
            </w:tcMar>
          </w:tcPr>
          <w:p w14:paraId="467E9014" w14:textId="77777777" w:rsidR="00291165" w:rsidRDefault="00000000">
            <w:pPr>
              <w:spacing w:line="360" w:lineRule="auto"/>
              <w:jc w:val="center"/>
              <w:rPr>
                <w:b/>
                <w:bCs/>
              </w:rPr>
            </w:pPr>
            <w:r>
              <w:rPr>
                <w:b/>
                <w:bCs/>
              </w:rPr>
              <w:t>Resultado</w:t>
            </w:r>
          </w:p>
        </w:tc>
      </w:tr>
      <w:tr w:rsidR="00291165" w14:paraId="79228D4E" w14:textId="77777777">
        <w:tc>
          <w:tcPr>
            <w:tcW w:w="2687" w:type="dxa"/>
            <w:tcBorders>
              <w:top w:val="single" w:sz="4" w:space="0" w:color="000000"/>
              <w:left w:val="nil"/>
              <w:bottom w:val="nil"/>
              <w:right w:val="nil"/>
            </w:tcBorders>
            <w:tcMar>
              <w:top w:w="100" w:type="dxa"/>
              <w:left w:w="100" w:type="dxa"/>
              <w:bottom w:w="100" w:type="dxa"/>
              <w:right w:w="100" w:type="dxa"/>
            </w:tcMar>
          </w:tcPr>
          <w:p w14:paraId="01E057B2" w14:textId="77777777" w:rsidR="00291165" w:rsidRDefault="00000000">
            <w:pPr>
              <w:spacing w:line="360" w:lineRule="auto"/>
            </w:pPr>
            <w:r>
              <w:t>1. Admisión y verificación de llegada</w:t>
            </w:r>
          </w:p>
        </w:tc>
        <w:tc>
          <w:tcPr>
            <w:tcW w:w="2687" w:type="dxa"/>
            <w:tcBorders>
              <w:top w:val="single" w:sz="4" w:space="0" w:color="000000"/>
              <w:left w:val="nil"/>
              <w:bottom w:val="nil"/>
              <w:right w:val="nil"/>
            </w:tcBorders>
            <w:tcMar>
              <w:top w:w="100" w:type="dxa"/>
              <w:left w:w="100" w:type="dxa"/>
              <w:bottom w:w="100" w:type="dxa"/>
              <w:right w:w="100" w:type="dxa"/>
            </w:tcMar>
          </w:tcPr>
          <w:p w14:paraId="1690EC02" w14:textId="77777777" w:rsidR="00291165" w:rsidRDefault="00000000">
            <w:pPr>
              <w:spacing w:line="360" w:lineRule="auto"/>
            </w:pPr>
            <w:r>
              <w:t>Se verifica la llegada del paciente a la sala de espera. Solo se admite si cuenta con reserva confirmada y pago en estado VALIDATED/Validado. Si transcurren más de 20 min de tolerancia sin presentarse, la cita se clasifica como inasistencia (No-show).</w:t>
            </w:r>
          </w:p>
        </w:tc>
        <w:tc>
          <w:tcPr>
            <w:tcW w:w="2687" w:type="dxa"/>
            <w:tcBorders>
              <w:top w:val="single" w:sz="4" w:space="0" w:color="000000"/>
              <w:left w:val="nil"/>
              <w:bottom w:val="nil"/>
              <w:right w:val="nil"/>
            </w:tcBorders>
            <w:tcMar>
              <w:top w:w="100" w:type="dxa"/>
              <w:left w:w="100" w:type="dxa"/>
              <w:bottom w:w="100" w:type="dxa"/>
              <w:right w:w="100" w:type="dxa"/>
            </w:tcMar>
          </w:tcPr>
          <w:p w14:paraId="50BACB5F" w14:textId="77777777" w:rsidR="00291165" w:rsidRDefault="00000000">
            <w:pPr>
              <w:spacing w:line="360" w:lineRule="auto"/>
            </w:pPr>
            <w:r>
              <w:t>Consulta Reservas y Pagos. Actualiza Atenciones.asistencia ('Asistió' o 'No asistió') y la marca de tiempo fecha_atencion.</w:t>
            </w:r>
          </w:p>
        </w:tc>
        <w:tc>
          <w:tcPr>
            <w:tcW w:w="2687" w:type="dxa"/>
            <w:tcBorders>
              <w:top w:val="single" w:sz="4" w:space="0" w:color="000000"/>
              <w:left w:val="nil"/>
              <w:bottom w:val="nil"/>
              <w:right w:val="nil"/>
            </w:tcBorders>
            <w:tcMar>
              <w:top w:w="100" w:type="dxa"/>
              <w:left w:w="100" w:type="dxa"/>
              <w:bottom w:w="100" w:type="dxa"/>
              <w:right w:w="100" w:type="dxa"/>
            </w:tcMar>
          </w:tcPr>
          <w:p w14:paraId="2918E75F" w14:textId="77777777" w:rsidR="00291165" w:rsidRDefault="00000000">
            <w:pPr>
              <w:spacing w:line="360" w:lineRule="auto"/>
            </w:pPr>
            <w:r>
              <w:t>Monitorea la hora programada en tiempo real. Si detecta inactividad tras la tolerancia de 20 min, sugiere registrar la inasistencia (alerta ALT-C4) y notifica para liberar el sillón.</w:t>
            </w:r>
          </w:p>
        </w:tc>
        <w:tc>
          <w:tcPr>
            <w:tcW w:w="2687" w:type="dxa"/>
            <w:tcBorders>
              <w:top w:val="single" w:sz="4" w:space="0" w:color="000000"/>
              <w:left w:val="nil"/>
              <w:bottom w:val="nil"/>
              <w:right w:val="nil"/>
            </w:tcBorders>
            <w:tcMar>
              <w:top w:w="100" w:type="dxa"/>
              <w:left w:w="100" w:type="dxa"/>
              <w:bottom w:w="100" w:type="dxa"/>
              <w:right w:w="100" w:type="dxa"/>
            </w:tcMar>
          </w:tcPr>
          <w:p w14:paraId="3B71003A" w14:textId="77777777" w:rsidR="00291165" w:rsidRDefault="00000000">
            <w:pPr>
              <w:spacing w:line="360" w:lineRule="auto"/>
            </w:pPr>
            <w:r>
              <w:t>Asistencia confirmada en el sistema o registro de No-show para los indicadores C1 y C2.</w:t>
            </w:r>
          </w:p>
        </w:tc>
      </w:tr>
      <w:tr w:rsidR="00291165" w14:paraId="34837076" w14:textId="77777777">
        <w:tc>
          <w:tcPr>
            <w:tcW w:w="2687" w:type="dxa"/>
            <w:tcBorders>
              <w:top w:val="nil"/>
              <w:left w:val="nil"/>
              <w:bottom w:val="nil"/>
              <w:right w:val="nil"/>
            </w:tcBorders>
            <w:tcMar>
              <w:top w:w="100" w:type="dxa"/>
              <w:left w:w="100" w:type="dxa"/>
              <w:bottom w:w="100" w:type="dxa"/>
              <w:right w:w="100" w:type="dxa"/>
            </w:tcMar>
          </w:tcPr>
          <w:p w14:paraId="3D93DA2E" w14:textId="77777777" w:rsidR="00291165" w:rsidRDefault="00000000">
            <w:pPr>
              <w:spacing w:line="360" w:lineRule="auto"/>
            </w:pPr>
            <w:r>
              <w:t>2. Inicio del acto clínico y triaje preventivo</w:t>
            </w:r>
          </w:p>
        </w:tc>
        <w:tc>
          <w:tcPr>
            <w:tcW w:w="2687" w:type="dxa"/>
            <w:tcBorders>
              <w:top w:val="nil"/>
              <w:left w:val="nil"/>
              <w:bottom w:val="nil"/>
              <w:right w:val="nil"/>
            </w:tcBorders>
            <w:tcMar>
              <w:top w:w="100" w:type="dxa"/>
              <w:left w:w="100" w:type="dxa"/>
              <w:bottom w:w="100" w:type="dxa"/>
              <w:right w:w="100" w:type="dxa"/>
            </w:tcMar>
          </w:tcPr>
          <w:p w14:paraId="6C25DF77" w14:textId="77777777" w:rsidR="00291165" w:rsidRDefault="00000000">
            <w:pPr>
              <w:spacing w:line="360" w:lineRule="auto"/>
            </w:pPr>
            <w:r>
              <w:t xml:space="preserve">El paciente ingresa al box odontológico. Se estampa el inicio formal de la </w:t>
            </w:r>
            <w:r>
              <w:lastRenderedPageBreak/>
              <w:t>consulta y el profesional realiza la anamnesis presencial obligatoria (verificación de alergias, dolor actual o condiciones de riesgo).</w:t>
            </w:r>
          </w:p>
        </w:tc>
        <w:tc>
          <w:tcPr>
            <w:tcW w:w="2687" w:type="dxa"/>
            <w:tcBorders>
              <w:top w:val="nil"/>
              <w:left w:val="nil"/>
              <w:bottom w:val="nil"/>
              <w:right w:val="nil"/>
            </w:tcBorders>
            <w:tcMar>
              <w:top w:w="100" w:type="dxa"/>
              <w:left w:w="100" w:type="dxa"/>
              <w:bottom w:w="100" w:type="dxa"/>
              <w:right w:w="100" w:type="dxa"/>
            </w:tcMar>
          </w:tcPr>
          <w:p w14:paraId="03FAC063" w14:textId="77777777" w:rsidR="00291165" w:rsidRDefault="00000000">
            <w:pPr>
              <w:spacing w:line="360" w:lineRule="auto"/>
            </w:pPr>
            <w:r>
              <w:lastRenderedPageBreak/>
              <w:t xml:space="preserve">Inserta la marca temporal Atenciones.fecha_inicio = SYSDATETIME() y </w:t>
            </w:r>
            <w:r>
              <w:lastRenderedPageBreak/>
              <w:t>actualiza Atenciones.estado_servicio = 'En proceso'. Consulta PersonaSaludOdontologica.</w:t>
            </w:r>
          </w:p>
        </w:tc>
        <w:tc>
          <w:tcPr>
            <w:tcW w:w="2687" w:type="dxa"/>
            <w:tcBorders>
              <w:top w:val="nil"/>
              <w:left w:val="nil"/>
              <w:bottom w:val="nil"/>
              <w:right w:val="nil"/>
            </w:tcBorders>
            <w:tcMar>
              <w:top w:w="100" w:type="dxa"/>
              <w:left w:w="100" w:type="dxa"/>
              <w:bottom w:w="100" w:type="dxa"/>
              <w:right w:w="100" w:type="dxa"/>
            </w:tcMar>
          </w:tcPr>
          <w:p w14:paraId="45B335A9" w14:textId="77777777" w:rsidR="00291165" w:rsidRDefault="00000000">
            <w:pPr>
              <w:spacing w:line="360" w:lineRule="auto"/>
            </w:pPr>
            <w:r>
              <w:lastRenderedPageBreak/>
              <w:t xml:space="preserve">Cruza los antecedentes autodeclarados del paciente en </w:t>
            </w:r>
            <w:r>
              <w:lastRenderedPageBreak/>
              <w:t>PersonaSaludOdontologica y despliega una alerta visual destacada en pantalla si reportó dolor agudo, alergias a anestésicos o prótesis.</w:t>
            </w:r>
          </w:p>
        </w:tc>
        <w:tc>
          <w:tcPr>
            <w:tcW w:w="2687" w:type="dxa"/>
            <w:tcBorders>
              <w:top w:val="nil"/>
              <w:left w:val="nil"/>
              <w:bottom w:val="nil"/>
              <w:right w:val="nil"/>
            </w:tcBorders>
            <w:tcMar>
              <w:top w:w="100" w:type="dxa"/>
              <w:left w:w="100" w:type="dxa"/>
              <w:bottom w:w="100" w:type="dxa"/>
              <w:right w:w="100" w:type="dxa"/>
            </w:tcMar>
          </w:tcPr>
          <w:p w14:paraId="071E67DE" w14:textId="77777777" w:rsidR="00291165" w:rsidRDefault="00000000">
            <w:pPr>
              <w:spacing w:line="360" w:lineRule="auto"/>
            </w:pPr>
            <w:r>
              <w:lastRenderedPageBreak/>
              <w:t xml:space="preserve">Registro de fecha_inicio para el control de tiempos (base KPI C3) y </w:t>
            </w:r>
            <w:r>
              <w:lastRenderedPageBreak/>
              <w:t>advertencias preventivas validadas en sillón.</w:t>
            </w:r>
          </w:p>
        </w:tc>
      </w:tr>
      <w:tr w:rsidR="00291165" w14:paraId="213F5D68" w14:textId="77777777">
        <w:tc>
          <w:tcPr>
            <w:tcW w:w="2687" w:type="dxa"/>
            <w:tcBorders>
              <w:top w:val="nil"/>
              <w:left w:val="nil"/>
              <w:bottom w:val="nil"/>
              <w:right w:val="nil"/>
            </w:tcBorders>
            <w:tcMar>
              <w:top w:w="100" w:type="dxa"/>
              <w:left w:w="100" w:type="dxa"/>
              <w:bottom w:w="100" w:type="dxa"/>
              <w:right w:w="100" w:type="dxa"/>
            </w:tcMar>
          </w:tcPr>
          <w:p w14:paraId="317E3D47" w14:textId="77777777" w:rsidR="00291165" w:rsidRDefault="00000000">
            <w:pPr>
              <w:spacing w:line="360" w:lineRule="auto"/>
            </w:pPr>
            <w:r>
              <w:lastRenderedPageBreak/>
              <w:t>3. Ejecución y registro del procedimiento</w:t>
            </w:r>
          </w:p>
        </w:tc>
        <w:tc>
          <w:tcPr>
            <w:tcW w:w="2687" w:type="dxa"/>
            <w:tcBorders>
              <w:top w:val="nil"/>
              <w:left w:val="nil"/>
              <w:bottom w:val="nil"/>
              <w:right w:val="nil"/>
            </w:tcBorders>
            <w:tcMar>
              <w:top w:w="100" w:type="dxa"/>
              <w:left w:w="100" w:type="dxa"/>
              <w:bottom w:w="100" w:type="dxa"/>
              <w:right w:w="100" w:type="dxa"/>
            </w:tcMar>
          </w:tcPr>
          <w:p w14:paraId="5301A189" w14:textId="77777777" w:rsidR="00291165" w:rsidRDefault="00000000">
            <w:pPr>
              <w:spacing w:line="360" w:lineRule="auto"/>
            </w:pPr>
            <w:r>
              <w:t>El odontólogo ejecuta el tratamiento ambulatorio (limpieza, evaluación, profilaxis, restauración). El sistema exige que el procedimiento registrado corresponda al catálogo oficial y se respalde con un diagnóstico básico.</w:t>
            </w:r>
          </w:p>
        </w:tc>
        <w:tc>
          <w:tcPr>
            <w:tcW w:w="2687" w:type="dxa"/>
            <w:tcBorders>
              <w:top w:val="nil"/>
              <w:left w:val="nil"/>
              <w:bottom w:val="nil"/>
              <w:right w:val="nil"/>
            </w:tcBorders>
            <w:tcMar>
              <w:top w:w="100" w:type="dxa"/>
              <w:left w:w="100" w:type="dxa"/>
              <w:bottom w:w="100" w:type="dxa"/>
              <w:right w:w="100" w:type="dxa"/>
            </w:tcMar>
          </w:tcPr>
          <w:p w14:paraId="009EEF52" w14:textId="77777777" w:rsidR="00291165" w:rsidRDefault="00000000">
            <w:pPr>
              <w:spacing w:line="360" w:lineRule="auto"/>
            </w:pPr>
            <w:r>
              <w:t>Actualiza Atenciones.id_servicio, Atenciones.diagnostico_basico y Atenciones.procedimiento_realizado. Consulta el catálogo maestro Servicios.</w:t>
            </w:r>
          </w:p>
        </w:tc>
        <w:tc>
          <w:tcPr>
            <w:tcW w:w="2687" w:type="dxa"/>
            <w:tcBorders>
              <w:top w:val="nil"/>
              <w:left w:val="nil"/>
              <w:bottom w:val="nil"/>
              <w:right w:val="nil"/>
            </w:tcBorders>
            <w:tcMar>
              <w:top w:w="100" w:type="dxa"/>
              <w:left w:w="100" w:type="dxa"/>
              <w:bottom w:w="100" w:type="dxa"/>
              <w:right w:w="100" w:type="dxa"/>
            </w:tcMar>
          </w:tcPr>
          <w:p w14:paraId="6C4FDB80" w14:textId="77777777" w:rsidR="00291165" w:rsidRDefault="00000000">
            <w:pPr>
              <w:spacing w:line="360" w:lineRule="auto"/>
            </w:pPr>
            <w:r>
              <w:t>Carga plantillas clínicas estructuradas según el servicio seleccionado, preformateando la estructura del procedimiento para que el odontólogo solo complete los hallazgos particulares.</w:t>
            </w:r>
          </w:p>
        </w:tc>
        <w:tc>
          <w:tcPr>
            <w:tcW w:w="2687" w:type="dxa"/>
            <w:tcBorders>
              <w:top w:val="nil"/>
              <w:left w:val="nil"/>
              <w:bottom w:val="nil"/>
              <w:right w:val="nil"/>
            </w:tcBorders>
            <w:tcMar>
              <w:top w:w="100" w:type="dxa"/>
              <w:left w:w="100" w:type="dxa"/>
              <w:bottom w:w="100" w:type="dxa"/>
              <w:right w:w="100" w:type="dxa"/>
            </w:tcMar>
          </w:tcPr>
          <w:p w14:paraId="4EA4BEFA" w14:textId="77777777" w:rsidR="00291165" w:rsidRDefault="00000000">
            <w:pPr>
              <w:spacing w:line="360" w:lineRule="auto"/>
            </w:pPr>
            <w:r>
              <w:t>Procedimiento y diagnóstico básico asentados formalmente en la ficha clínica conforme al catálogo médico.</w:t>
            </w:r>
          </w:p>
        </w:tc>
      </w:tr>
      <w:tr w:rsidR="00291165" w14:paraId="3514104E" w14:textId="77777777">
        <w:tc>
          <w:tcPr>
            <w:tcW w:w="2687" w:type="dxa"/>
            <w:tcBorders>
              <w:top w:val="nil"/>
              <w:left w:val="nil"/>
              <w:bottom w:val="nil"/>
              <w:right w:val="nil"/>
            </w:tcBorders>
            <w:tcMar>
              <w:top w:w="100" w:type="dxa"/>
              <w:left w:w="100" w:type="dxa"/>
              <w:bottom w:w="100" w:type="dxa"/>
              <w:right w:w="100" w:type="dxa"/>
            </w:tcMar>
          </w:tcPr>
          <w:p w14:paraId="16EF176E" w14:textId="77777777" w:rsidR="00291165" w:rsidRDefault="00000000">
            <w:pPr>
              <w:spacing w:line="360" w:lineRule="auto"/>
            </w:pPr>
            <w:r>
              <w:t>4. Monitoreo de tiempo en sillón dental</w:t>
            </w:r>
          </w:p>
        </w:tc>
        <w:tc>
          <w:tcPr>
            <w:tcW w:w="2687" w:type="dxa"/>
            <w:tcBorders>
              <w:top w:val="nil"/>
              <w:left w:val="nil"/>
              <w:bottom w:val="nil"/>
              <w:right w:val="nil"/>
            </w:tcBorders>
            <w:tcMar>
              <w:top w:w="100" w:type="dxa"/>
              <w:left w:w="100" w:type="dxa"/>
              <w:bottom w:w="100" w:type="dxa"/>
              <w:right w:w="100" w:type="dxa"/>
            </w:tcMar>
          </w:tcPr>
          <w:p w14:paraId="6D6296B9" w14:textId="77777777" w:rsidR="00291165" w:rsidRDefault="00000000">
            <w:pPr>
              <w:spacing w:line="360" w:lineRule="auto"/>
            </w:pPr>
            <w:r>
              <w:t xml:space="preserve">Monitoreo continuo de la duración del tratamiento </w:t>
            </w:r>
            <w:r>
              <w:lastRenderedPageBreak/>
              <w:t>frente al tiempo objetivo parametrizado. Si la atención excede en más de un 15% el estándar, se deben activar protocolos de mitigación para no desfasar la agenda posterior.</w:t>
            </w:r>
          </w:p>
        </w:tc>
        <w:tc>
          <w:tcPr>
            <w:tcW w:w="2687" w:type="dxa"/>
            <w:tcBorders>
              <w:top w:val="nil"/>
              <w:left w:val="nil"/>
              <w:bottom w:val="nil"/>
              <w:right w:val="nil"/>
            </w:tcBorders>
            <w:tcMar>
              <w:top w:w="100" w:type="dxa"/>
              <w:left w:w="100" w:type="dxa"/>
              <w:bottom w:w="100" w:type="dxa"/>
              <w:right w:w="100" w:type="dxa"/>
            </w:tcMar>
          </w:tcPr>
          <w:p w14:paraId="7A3D2726" w14:textId="77777777" w:rsidR="00291165" w:rsidRDefault="00000000">
            <w:pPr>
              <w:spacing w:line="360" w:lineRule="auto"/>
            </w:pPr>
            <w:r>
              <w:lastRenderedPageBreak/>
              <w:t xml:space="preserve">Calcula en tiempo de ejecución: </w:t>
            </w:r>
            <w:r>
              <w:lastRenderedPageBreak/>
              <w:t>DATEDIFF(minute, fecha_inicio, SYSDATETIME()) contra la duración estándar registrada en Servicios.</w:t>
            </w:r>
          </w:p>
        </w:tc>
        <w:tc>
          <w:tcPr>
            <w:tcW w:w="2687" w:type="dxa"/>
            <w:tcBorders>
              <w:top w:val="nil"/>
              <w:left w:val="nil"/>
              <w:bottom w:val="nil"/>
              <w:right w:val="nil"/>
            </w:tcBorders>
            <w:tcMar>
              <w:top w:w="100" w:type="dxa"/>
              <w:left w:w="100" w:type="dxa"/>
              <w:bottom w:w="100" w:type="dxa"/>
              <w:right w:w="100" w:type="dxa"/>
            </w:tcMar>
          </w:tcPr>
          <w:p w14:paraId="1713C508" w14:textId="77777777" w:rsidR="00291165" w:rsidRDefault="00000000">
            <w:pPr>
              <w:spacing w:line="360" w:lineRule="auto"/>
            </w:pPr>
            <w:r>
              <w:lastRenderedPageBreak/>
              <w:t xml:space="preserve">Evalúa la cadencia de la consulta; si detecta </w:t>
            </w:r>
            <w:r>
              <w:lastRenderedPageBreak/>
              <w:t>sobretiempo superior al 15%, despacha un aviso automático a recepción (alerta ALT-C2) para modular los tiempos de espera del siguiente turno.</w:t>
            </w:r>
          </w:p>
        </w:tc>
        <w:tc>
          <w:tcPr>
            <w:tcW w:w="2687" w:type="dxa"/>
            <w:tcBorders>
              <w:top w:val="nil"/>
              <w:left w:val="nil"/>
              <w:bottom w:val="nil"/>
              <w:right w:val="nil"/>
            </w:tcBorders>
            <w:tcMar>
              <w:top w:w="100" w:type="dxa"/>
              <w:left w:w="100" w:type="dxa"/>
              <w:bottom w:w="100" w:type="dxa"/>
              <w:right w:w="100" w:type="dxa"/>
            </w:tcMar>
          </w:tcPr>
          <w:p w14:paraId="6C7A90DB" w14:textId="77777777" w:rsidR="00291165" w:rsidRDefault="00000000">
            <w:pPr>
              <w:spacing w:line="360" w:lineRule="auto"/>
            </w:pPr>
            <w:r>
              <w:lastRenderedPageBreak/>
              <w:t xml:space="preserve">Duración en sillón monitoreada en tiempo </w:t>
            </w:r>
            <w:r>
              <w:lastRenderedPageBreak/>
              <w:t>real (KPI C3) y sincronización con el panel de recepción sin interrumpir al médico.</w:t>
            </w:r>
          </w:p>
        </w:tc>
      </w:tr>
      <w:tr w:rsidR="00291165" w14:paraId="312C1246" w14:textId="77777777">
        <w:tc>
          <w:tcPr>
            <w:tcW w:w="2687" w:type="dxa"/>
            <w:tcBorders>
              <w:top w:val="nil"/>
              <w:left w:val="nil"/>
              <w:bottom w:val="nil"/>
              <w:right w:val="nil"/>
            </w:tcBorders>
            <w:tcMar>
              <w:top w:w="100" w:type="dxa"/>
              <w:left w:w="100" w:type="dxa"/>
              <w:bottom w:w="100" w:type="dxa"/>
              <w:right w:w="100" w:type="dxa"/>
            </w:tcMar>
          </w:tcPr>
          <w:p w14:paraId="5DC245CB" w14:textId="77777777" w:rsidR="00291165" w:rsidRDefault="00000000">
            <w:pPr>
              <w:spacing w:line="360" w:lineRule="auto"/>
            </w:pPr>
            <w:r>
              <w:lastRenderedPageBreak/>
              <w:t>5. Prescripción de indicaciones postoperatorias</w:t>
            </w:r>
          </w:p>
        </w:tc>
        <w:tc>
          <w:tcPr>
            <w:tcW w:w="2687" w:type="dxa"/>
            <w:tcBorders>
              <w:top w:val="nil"/>
              <w:left w:val="nil"/>
              <w:bottom w:val="nil"/>
              <w:right w:val="nil"/>
            </w:tcBorders>
            <w:tcMar>
              <w:top w:w="100" w:type="dxa"/>
              <w:left w:w="100" w:type="dxa"/>
              <w:bottom w:w="100" w:type="dxa"/>
              <w:right w:w="100" w:type="dxa"/>
            </w:tcMar>
          </w:tcPr>
          <w:p w14:paraId="00FC6533" w14:textId="77777777" w:rsidR="00291165" w:rsidRDefault="00000000">
            <w:pPr>
              <w:spacing w:line="360" w:lineRule="auto"/>
            </w:pPr>
            <w:r>
              <w:t>Todo procedimiento finalizado exige el registro de recomendaciones de cuidado ambulatorio, higiene y pautas de alarma para el hogar antes de autorizar la salida del paciente.</w:t>
            </w:r>
          </w:p>
        </w:tc>
        <w:tc>
          <w:tcPr>
            <w:tcW w:w="2687" w:type="dxa"/>
            <w:tcBorders>
              <w:top w:val="nil"/>
              <w:left w:val="nil"/>
              <w:bottom w:val="nil"/>
              <w:right w:val="nil"/>
            </w:tcBorders>
            <w:tcMar>
              <w:top w:w="100" w:type="dxa"/>
              <w:left w:w="100" w:type="dxa"/>
              <w:bottom w:w="100" w:type="dxa"/>
              <w:right w:w="100" w:type="dxa"/>
            </w:tcMar>
          </w:tcPr>
          <w:p w14:paraId="6DC310F1" w14:textId="77777777" w:rsidR="00291165" w:rsidRDefault="00000000">
            <w:pPr>
              <w:spacing w:line="360" w:lineRule="auto"/>
            </w:pPr>
            <w:r>
              <w:t>Actualiza el campo Atenciones.indicaciones_finales y deja preparado el insumo base para la tabla Seguimientos.</w:t>
            </w:r>
          </w:p>
        </w:tc>
        <w:tc>
          <w:tcPr>
            <w:tcW w:w="2687" w:type="dxa"/>
            <w:tcBorders>
              <w:top w:val="nil"/>
              <w:left w:val="nil"/>
              <w:bottom w:val="nil"/>
              <w:right w:val="nil"/>
            </w:tcBorders>
            <w:tcMar>
              <w:top w:w="100" w:type="dxa"/>
              <w:left w:w="100" w:type="dxa"/>
              <w:bottom w:w="100" w:type="dxa"/>
              <w:right w:w="100" w:type="dxa"/>
            </w:tcMar>
          </w:tcPr>
          <w:p w14:paraId="6F6DEF53" w14:textId="77777777" w:rsidR="00291165" w:rsidRDefault="00000000">
            <w:pPr>
              <w:spacing w:line="360" w:lineRule="auto"/>
            </w:pPr>
            <w:r>
              <w:t xml:space="preserve">Redacta de forma automatizada un borrador comprensible de indicaciones postoperatorias adaptadas al tratamiento, el cual actúa como sugerencia editable para el </w:t>
            </w:r>
            <w:r>
              <w:lastRenderedPageBreak/>
              <w:t>odontólogo (Human-in-the-loop).</w:t>
            </w:r>
          </w:p>
        </w:tc>
        <w:tc>
          <w:tcPr>
            <w:tcW w:w="2687" w:type="dxa"/>
            <w:tcBorders>
              <w:top w:val="nil"/>
              <w:left w:val="nil"/>
              <w:bottom w:val="nil"/>
              <w:right w:val="nil"/>
            </w:tcBorders>
            <w:tcMar>
              <w:top w:w="100" w:type="dxa"/>
              <w:left w:w="100" w:type="dxa"/>
              <w:bottom w:w="100" w:type="dxa"/>
              <w:right w:w="100" w:type="dxa"/>
            </w:tcMar>
          </w:tcPr>
          <w:p w14:paraId="67833F9B" w14:textId="77777777" w:rsidR="00291165" w:rsidRDefault="00000000">
            <w:pPr>
              <w:spacing w:line="360" w:lineRule="auto"/>
            </w:pPr>
            <w:r>
              <w:lastRenderedPageBreak/>
              <w:t>Recomendaciones médicas guardadas en el sistema y listas para su despacho automático por WhatsApp al paciente.</w:t>
            </w:r>
          </w:p>
        </w:tc>
      </w:tr>
      <w:tr w:rsidR="00291165" w14:paraId="18BA2932" w14:textId="77777777">
        <w:tc>
          <w:tcPr>
            <w:tcW w:w="2687" w:type="dxa"/>
            <w:tcBorders>
              <w:top w:val="nil"/>
              <w:left w:val="nil"/>
              <w:bottom w:val="single" w:sz="8" w:space="0" w:color="000000"/>
              <w:right w:val="nil"/>
            </w:tcBorders>
            <w:tcMar>
              <w:top w:w="100" w:type="dxa"/>
              <w:left w:w="100" w:type="dxa"/>
              <w:bottom w:w="100" w:type="dxa"/>
              <w:right w:w="100" w:type="dxa"/>
            </w:tcMar>
          </w:tcPr>
          <w:p w14:paraId="02C5CFAA" w14:textId="77777777" w:rsidR="00291165" w:rsidRDefault="00000000">
            <w:pPr>
              <w:spacing w:line="360" w:lineRule="auto"/>
            </w:pPr>
            <w:r>
              <w:t>6. Auditoría de integridad y finalización</w:t>
            </w:r>
          </w:p>
        </w:tc>
        <w:tc>
          <w:tcPr>
            <w:tcW w:w="2687" w:type="dxa"/>
            <w:tcBorders>
              <w:top w:val="nil"/>
              <w:left w:val="nil"/>
              <w:bottom w:val="single" w:sz="8" w:space="0" w:color="000000"/>
              <w:right w:val="nil"/>
            </w:tcBorders>
            <w:tcMar>
              <w:top w:w="100" w:type="dxa"/>
              <w:left w:w="100" w:type="dxa"/>
              <w:bottom w:w="100" w:type="dxa"/>
              <w:right w:w="100" w:type="dxa"/>
            </w:tcMar>
          </w:tcPr>
          <w:p w14:paraId="79BC6420" w14:textId="77777777" w:rsidR="00291165" w:rsidRDefault="00000000">
            <w:pPr>
              <w:spacing w:line="360" w:lineRule="auto"/>
            </w:pPr>
            <w:r>
              <w:t>El sistema ejecuta una validación estricta de completitud documental: no permite cerrar la cita si diagnostico_basico, procedimiento_realizado o indicaciones_finales están vacíos.</w:t>
            </w:r>
          </w:p>
        </w:tc>
        <w:tc>
          <w:tcPr>
            <w:tcW w:w="2687" w:type="dxa"/>
            <w:tcBorders>
              <w:top w:val="nil"/>
              <w:left w:val="nil"/>
              <w:bottom w:val="single" w:sz="8" w:space="0" w:color="000000"/>
              <w:right w:val="nil"/>
            </w:tcBorders>
            <w:tcMar>
              <w:top w:w="100" w:type="dxa"/>
              <w:left w:w="100" w:type="dxa"/>
              <w:bottom w:w="100" w:type="dxa"/>
              <w:right w:w="100" w:type="dxa"/>
            </w:tcMar>
          </w:tcPr>
          <w:p w14:paraId="4B5A28BF" w14:textId="77777777" w:rsidR="00291165" w:rsidRDefault="00000000">
            <w:pPr>
              <w:spacing w:line="360" w:lineRule="auto"/>
            </w:pPr>
            <w:r>
              <w:t>Actualiza Atenciones.fecha_fin = SYSDATETIME(), Atenciones.estado_servicio = 'Realizado', actualiza Personas.id_etapa_actual = 5 e inserta el evento en EventosEtapa.</w:t>
            </w:r>
          </w:p>
        </w:tc>
        <w:tc>
          <w:tcPr>
            <w:tcW w:w="2687" w:type="dxa"/>
            <w:tcBorders>
              <w:top w:val="nil"/>
              <w:left w:val="nil"/>
              <w:bottom w:val="single" w:sz="8" w:space="0" w:color="000000"/>
              <w:right w:val="nil"/>
            </w:tcBorders>
            <w:tcMar>
              <w:top w:w="100" w:type="dxa"/>
              <w:left w:w="100" w:type="dxa"/>
              <w:bottom w:w="100" w:type="dxa"/>
              <w:right w:w="100" w:type="dxa"/>
            </w:tcMar>
          </w:tcPr>
          <w:p w14:paraId="5CDA0160" w14:textId="77777777" w:rsidR="00291165" w:rsidRDefault="00000000">
            <w:pPr>
              <w:spacing w:line="360" w:lineRule="auto"/>
            </w:pPr>
            <w:r>
              <w:t>Ejecuta el checklist de calidad técnica; si detecta omisiones, bloquea el botón de cierre (alerta ALT-C3). Si los campos están conformes, habilita la transición transaccional hacia TURNED.</w:t>
            </w:r>
          </w:p>
        </w:tc>
        <w:tc>
          <w:tcPr>
            <w:tcW w:w="2687" w:type="dxa"/>
            <w:tcBorders>
              <w:top w:val="nil"/>
              <w:left w:val="nil"/>
              <w:bottom w:val="single" w:sz="8" w:space="0" w:color="000000"/>
              <w:right w:val="nil"/>
            </w:tcBorders>
            <w:tcMar>
              <w:top w:w="100" w:type="dxa"/>
              <w:left w:w="100" w:type="dxa"/>
              <w:bottom w:w="100" w:type="dxa"/>
              <w:right w:w="100" w:type="dxa"/>
            </w:tcMar>
          </w:tcPr>
          <w:p w14:paraId="32739F7C" w14:textId="77777777" w:rsidR="00291165" w:rsidRDefault="00000000">
            <w:pPr>
              <w:spacing w:line="360" w:lineRule="auto"/>
            </w:pPr>
            <w:r>
              <w:t>Atención odontológica culminada con éxito, ficha clínica 100% íntegra (KPI C4) y cambio de etapa registrado en base de datos.</w:t>
            </w:r>
          </w:p>
        </w:tc>
      </w:tr>
    </w:tbl>
    <w:p w14:paraId="38CB3224" w14:textId="77777777" w:rsidR="00291165" w:rsidRDefault="00291165">
      <w:pPr>
        <w:spacing w:before="240" w:after="40"/>
        <w:jc w:val="both"/>
        <w:sectPr w:rsidR="00291165">
          <w:pgSz w:w="16838" w:h="11906" w:orient="landscape"/>
          <w:pgMar w:top="1417" w:right="1701" w:bottom="1417" w:left="1701" w:header="720" w:footer="720" w:gutter="0"/>
          <w:cols w:space="720"/>
        </w:sectPr>
      </w:pPr>
    </w:p>
    <w:p w14:paraId="664F53C9" w14:textId="77777777" w:rsidR="00291165" w:rsidRDefault="00000000">
      <w:pPr>
        <w:pStyle w:val="Ttulo2"/>
        <w:spacing w:before="240" w:after="40" w:line="360" w:lineRule="auto"/>
        <w:jc w:val="both"/>
      </w:pPr>
      <w:bookmarkStart w:id="50" w:name="_7isdkwxt4tqp" w:colFirst="0" w:colLast="0"/>
      <w:bookmarkEnd w:id="50"/>
      <w:r>
        <w:lastRenderedPageBreak/>
        <w:t>Modelo E-R específico de CUSTOMER</w:t>
      </w:r>
    </w:p>
    <w:p w14:paraId="0C4E3584" w14:textId="77777777" w:rsidR="00291165" w:rsidRDefault="00000000">
      <w:pPr>
        <w:spacing w:after="200" w:line="360" w:lineRule="auto"/>
        <w:ind w:firstLine="720"/>
        <w:jc w:val="both"/>
      </w:pPr>
      <w:r>
        <w:t>El submodelo transaccional de la etapa CUSTOMER delimita las entidades de la base de datos NexoSaludDB que intervienen directamente en el acto asistencial en consultorio, el soporte preventivo del triaje bucal, la supervisión del Agente Copiloto y la trazabilidad de salida hacia la etapa TURNED. En la Figura 28 se detalla la estructura Entidad-Relación de esta fase.</w:t>
      </w:r>
    </w:p>
    <w:p w14:paraId="2F67C738" w14:textId="77777777" w:rsidR="00291165" w:rsidRDefault="00000000">
      <w:pPr>
        <w:numPr>
          <w:ilvl w:val="0"/>
          <w:numId w:val="2"/>
        </w:numPr>
        <w:spacing w:line="360" w:lineRule="auto"/>
        <w:jc w:val="both"/>
        <w:rPr>
          <w:b/>
          <w:bCs/>
        </w:rPr>
      </w:pPr>
      <w:r>
        <w:rPr>
          <w:b/>
          <w:bCs/>
        </w:rPr>
        <w:t>Entidades utilizadas:</w:t>
      </w:r>
    </w:p>
    <w:p w14:paraId="3B528703" w14:textId="77777777" w:rsidR="00291165" w:rsidRDefault="00000000">
      <w:pPr>
        <w:numPr>
          <w:ilvl w:val="1"/>
          <w:numId w:val="2"/>
        </w:numPr>
        <w:spacing w:line="360" w:lineRule="auto"/>
        <w:jc w:val="both"/>
      </w:pPr>
      <w:r>
        <w:rPr>
          <w:b/>
          <w:bCs/>
        </w:rPr>
        <w:t>Capa Núcleo y Proceso Asistencial:</w:t>
      </w:r>
      <w:r>
        <w:t xml:space="preserve"> Reservas (1) a Atenciones (0..1); Reservas (1) a Pagos (0..1); Personas (1) a Atenciones (0..N); Atenciones (1) a Seguimientos (0..N); EventosEtapa (0..N).</w:t>
      </w:r>
    </w:p>
    <w:p w14:paraId="6812457F" w14:textId="77777777" w:rsidR="00291165" w:rsidRDefault="00000000">
      <w:pPr>
        <w:numPr>
          <w:ilvl w:val="1"/>
          <w:numId w:val="2"/>
        </w:numPr>
        <w:spacing w:line="360" w:lineRule="auto"/>
        <w:jc w:val="both"/>
      </w:pPr>
      <w:r>
        <w:rPr>
          <w:b/>
          <w:bCs/>
        </w:rPr>
        <w:t>Capa de Triaje y Soporte Clínico:</w:t>
      </w:r>
      <w:r>
        <w:t xml:space="preserve"> PersonaSaludOdontologica, DecisionesIA e Incidencias.</w:t>
      </w:r>
    </w:p>
    <w:p w14:paraId="2000F6F3" w14:textId="77777777" w:rsidR="00291165" w:rsidRDefault="00000000">
      <w:pPr>
        <w:numPr>
          <w:ilvl w:val="1"/>
          <w:numId w:val="2"/>
        </w:numPr>
        <w:spacing w:after="200" w:line="360" w:lineRule="auto"/>
        <w:jc w:val="both"/>
      </w:pPr>
      <w:r>
        <w:rPr>
          <w:b/>
          <w:bCs/>
        </w:rPr>
        <w:t>Capa Operativa y Catálogos:</w:t>
      </w:r>
      <w:r>
        <w:t xml:space="preserve"> Servicios, Profesionales y Sedes.</w:t>
      </w:r>
    </w:p>
    <w:p w14:paraId="600E8BA3" w14:textId="77777777" w:rsidR="00291165" w:rsidRDefault="00000000">
      <w:pPr>
        <w:numPr>
          <w:ilvl w:val="0"/>
          <w:numId w:val="2"/>
        </w:numPr>
        <w:spacing w:line="360" w:lineRule="auto"/>
        <w:jc w:val="both"/>
      </w:pPr>
      <w:r>
        <w:rPr>
          <w:b/>
          <w:bCs/>
        </w:rPr>
        <w:t>Relaciones:</w:t>
      </w:r>
      <w:r>
        <w:t xml:space="preserve"> Se estructuran en el flujo principal de ejecución clínica y pase a TURNED (1:0..1 y 1:N), la vinculación de recursos operativos y locaciones (1:N), y la trazabilidad preventiva, incidencias y auditoría del sistema (1:N).</w:t>
      </w:r>
    </w:p>
    <w:p w14:paraId="290FD15F" w14:textId="77777777" w:rsidR="00291165" w:rsidRDefault="00000000">
      <w:pPr>
        <w:spacing w:before="220" w:line="360" w:lineRule="auto"/>
        <w:jc w:val="both"/>
        <w:rPr>
          <w:b/>
          <w:bCs/>
        </w:rPr>
      </w:pPr>
      <w:r>
        <w:rPr>
          <w:b/>
          <w:bCs/>
        </w:rPr>
        <w:t>Figura 29</w:t>
      </w:r>
    </w:p>
    <w:p w14:paraId="5EDFE53A" w14:textId="77777777" w:rsidR="00291165" w:rsidRDefault="00000000">
      <w:pPr>
        <w:spacing w:after="240" w:line="360" w:lineRule="auto"/>
        <w:jc w:val="both"/>
        <w:rPr>
          <w:i/>
          <w:iCs/>
        </w:rPr>
      </w:pPr>
      <w:r>
        <w:rPr>
          <w:i/>
          <w:iCs/>
        </w:rPr>
        <w:t>Submodelo Entidad-Relación específico de la etapa CUSTOMER</w:t>
      </w:r>
    </w:p>
    <w:p w14:paraId="4E69D95B" w14:textId="77777777" w:rsidR="00291165" w:rsidRDefault="00000000">
      <w:r>
        <w:rPr>
          <w:noProof/>
        </w:rPr>
        <w:drawing>
          <wp:inline distT="114300" distB="114300" distL="114300" distR="114300" wp14:anchorId="0FE27274" wp14:editId="7D4D8469">
            <wp:extent cx="5400000" cy="2997200"/>
            <wp:effectExtent l="12700" t="12700" r="12700" b="12700"/>
            <wp:docPr id="2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0"/>
                    <a:srcRect/>
                    <a:stretch>
                      <a:fillRect/>
                    </a:stretch>
                  </pic:blipFill>
                  <pic:spPr>
                    <a:xfrm>
                      <a:off x="0" y="0"/>
                      <a:ext cx="5400000" cy="2997200"/>
                    </a:xfrm>
                    <a:prstGeom prst="rect">
                      <a:avLst/>
                    </a:prstGeom>
                    <a:ln w="12700">
                      <a:solidFill>
                        <a:srgbClr val="000000"/>
                      </a:solidFill>
                      <a:prstDash val="solid"/>
                    </a:ln>
                  </pic:spPr>
                </pic:pic>
              </a:graphicData>
            </a:graphic>
          </wp:inline>
        </w:drawing>
      </w:r>
    </w:p>
    <w:p w14:paraId="4DC4587E" w14:textId="77777777" w:rsidR="00291165" w:rsidRDefault="00000000">
      <w:r>
        <w:rPr>
          <w:i/>
          <w:iCs/>
        </w:rPr>
        <w:t>Nota</w:t>
      </w:r>
      <w:r>
        <w:t xml:space="preserve">. Diagrama obtenido de mermaid.live. Link de acceso: </w:t>
      </w:r>
      <w:hyperlink r:id="rId41" w:anchor="pako:eNqtV11vozoQ_SvIz2nVfHTb5i1qaBXdblM13X24qoQc7NC5Ag_XmGi3H__9DhBIwKZqdDcPkWA89pwzZ8bDGwtRSDZlUs-BR5onz8qj34P_uFrez1be-_vJCb55syf__nqxvPdX3tR7ZlqGsJbPzL149xysZnc_5sFyvrx_Wt4tbxfXs51zBJnRvM997l8vVuVZwaLykFse51zwIEXd5-X_9OmYVeA_zR4qLzpCZWCacx79lf_4s_Z49x5mt8sKTsRpqYHXzhFdhw4JIapQy_3-xeIF2ftIS7XMDBcYSNWAeFze-AXW2Z3f5yb_kWFuOqGt_LnfnxweV1j2Bx0s2Tkt6HlevJzVXrT9HoztsPJvfyy-L0qWSw8hNWx5ULp0cvJWPRc_UMYDEaRSZ6i49_DX3kQiABV5CpM1UWO956mMYxBoW4QCe5c8kRqt1zLhEFvRUNZSijw0OY-9m11IHx0YLv3awDKSpghQoDLYQtcBfmMDT9DAFgPSUZbHRL0FCbYyDgTGlPeurRCTVIYH9J_BGogoLqxVGVdU0yQ5DEBtYp7wEFBZy_KMyEipCEyxMtVoZAZZh5WmGmwOilj0ln8Vfs0cxhCCyYXLiGkRacsiuJEGEjnyNjJ84fWpdsrLKuvmtCx2hy55hEfGXaNtxUYNMSEtQVJUkfw0JhcWanCUwH1ymrj3TcUhPQqDGMT-orIrR2ahhrStgjUYj2qBtNglrdWeHORp3JBSiKf4zxR2VcRUETHdEdzk2pXdlLjmHb33QqgapYs7IY_hDejKc9bOK6H_QhwH_dQOhsSgSrn_fyF2peGwHWbN6UrMfFZ3dbT9K0AVZ_fbN2DzyKnjlBv3FXSD6eg-KmiyUZgZCDFY0zkhOtophlJAAtRTMahvUHsdrkvKC_gOYYMSEO6MBUgey24XbQ83thSKRpIdL4U8y7nupLsmNiJMsj8ZL-ioMprR4uJOoA5Ng4SjjVRRtoWv5b85SC2Jv-2BucF-OHLYyIFyL0oBHIm9qR4HeAMpfq0JNkIA1M671HmttKdOG5TcloIq541jYFUDCkVCyesxEgoDCj8tVWduq3Kx-uTBdOdql1G-q44_kZ0vxdnOHWH9XWyZcQPZhh804w82YBHljE2NzuWA0RVCQx89shIHfQi8yIQ-VqopV-S_TsJypKKxtXBNufobMam9NebRC5tueJzRU54Woe4-jZolUtHse425Mmw6mlyUe7DpG_vFpsPzs9PJ2XhyNR6OxhfD8fm3AfvNpuPL08vhaHI5Gl6Nx9-uxufnHwP2Wh57dnp5Mbk6_A0YtSKD-nv1aVZ-oX38BxlEMcE">
        <w:r>
          <w:rPr>
            <w:color w:val="1155CC"/>
            <w:u w:val="single"/>
          </w:rPr>
          <w:t>Entrar a link</w:t>
        </w:r>
      </w:hyperlink>
      <w:r>
        <w:t>.</w:t>
      </w:r>
    </w:p>
    <w:p w14:paraId="0083AADA" w14:textId="77777777" w:rsidR="00291165" w:rsidRDefault="00291165"/>
    <w:p w14:paraId="563E0ED6" w14:textId="77777777" w:rsidR="00291165" w:rsidRDefault="00000000">
      <w:pPr>
        <w:pStyle w:val="Ttulo2"/>
        <w:spacing w:before="240" w:after="240" w:line="360" w:lineRule="auto"/>
        <w:jc w:val="both"/>
      </w:pPr>
      <w:bookmarkStart w:id="51" w:name="_g48re7fd16oe" w:colFirst="0" w:colLast="0"/>
      <w:bookmarkEnd w:id="51"/>
      <w:r>
        <w:t>Dimensionalización de CUSTOMER</w:t>
      </w:r>
    </w:p>
    <w:p w14:paraId="25CC16F0" w14:textId="77777777" w:rsidR="00291165" w:rsidRDefault="00000000">
      <w:pPr>
        <w:spacing w:line="360" w:lineRule="auto"/>
        <w:jc w:val="both"/>
      </w:pPr>
      <w:r>
        <w:t>El modelo de análisis dimensional para la etapa CUSTOMER estructura el Data Mart clínico-operativo bajo el enfoque de Ralph Kimball, situando en el nodo central el proceso de negocio de la Atención Odontológica ejecutada en consultorio y desplegando cinco ejes radiales con jerarquías de agregación que permiten evaluar el rendimiento por Tiempo (Hora a Año), Servicio (Servicio odontológico a Categoría), Profesional (Odontólogo a Especialidad), Sede (Sede a Distrito) y Estado de Atención (Asistencia a Estado final).</w:t>
      </w:r>
    </w:p>
    <w:p w14:paraId="2198C969" w14:textId="77777777" w:rsidR="00291165" w:rsidRDefault="00291165">
      <w:pPr>
        <w:spacing w:line="360" w:lineRule="auto"/>
        <w:jc w:val="both"/>
        <w:rPr>
          <w:b/>
          <w:bCs/>
        </w:rPr>
      </w:pPr>
    </w:p>
    <w:p w14:paraId="7D737AE9" w14:textId="77777777" w:rsidR="00291165" w:rsidRDefault="00000000">
      <w:pPr>
        <w:spacing w:line="360" w:lineRule="auto"/>
        <w:jc w:val="both"/>
        <w:rPr>
          <w:b/>
          <w:bCs/>
        </w:rPr>
      </w:pPr>
      <w:r>
        <w:rPr>
          <w:b/>
          <w:bCs/>
        </w:rPr>
        <w:t>Figura 30</w:t>
      </w:r>
    </w:p>
    <w:p w14:paraId="523F3E92" w14:textId="07BB3D56" w:rsidR="00291165" w:rsidRDefault="00000000">
      <w:pPr>
        <w:spacing w:line="360" w:lineRule="auto"/>
        <w:rPr>
          <w:noProof/>
        </w:rPr>
      </w:pPr>
      <w:r>
        <w:rPr>
          <w:i/>
          <w:iCs/>
        </w:rPr>
        <w:t>Análisis Dimensional de la Etapa CUSTOMER</w:t>
      </w:r>
    </w:p>
    <w:p w14:paraId="11E8FA54" w14:textId="3CC229E0" w:rsidR="00516308" w:rsidRDefault="00516308">
      <w:pPr>
        <w:spacing w:line="360" w:lineRule="auto"/>
      </w:pPr>
      <w:r>
        <w:rPr>
          <w:noProof/>
        </w:rPr>
        <w:drawing>
          <wp:inline distT="0" distB="0" distL="0" distR="0" wp14:anchorId="7F399C7F" wp14:editId="1F28B7C6">
            <wp:extent cx="5400675" cy="3667125"/>
            <wp:effectExtent l="0" t="0" r="9525" b="9525"/>
            <wp:docPr id="34455610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00675" cy="3667125"/>
                    </a:xfrm>
                    <a:prstGeom prst="rect">
                      <a:avLst/>
                    </a:prstGeom>
                    <a:noFill/>
                    <a:ln>
                      <a:noFill/>
                    </a:ln>
                  </pic:spPr>
                </pic:pic>
              </a:graphicData>
            </a:graphic>
          </wp:inline>
        </w:drawing>
      </w:r>
    </w:p>
    <w:p w14:paraId="5F503FAD" w14:textId="77777777" w:rsidR="00291165" w:rsidRDefault="00291165">
      <w:pPr>
        <w:spacing w:line="360" w:lineRule="auto"/>
        <w:jc w:val="center"/>
      </w:pPr>
    </w:p>
    <w:p w14:paraId="24A7CB7B" w14:textId="77777777" w:rsidR="00291165" w:rsidRDefault="00000000">
      <w:pPr>
        <w:spacing w:line="360" w:lineRule="auto"/>
        <w:jc w:val="both"/>
      </w:pPr>
      <w:r>
        <w:t>El modelo dimensional sitúa en el centro el evento de la cita odontológica en sillón dental y despliega cinco dimensiones de análisis con sus respectivas jerarquías de consolidación (roll-up):</w:t>
      </w:r>
    </w:p>
    <w:p w14:paraId="5435FC48" w14:textId="77777777" w:rsidR="00291165" w:rsidRDefault="00000000">
      <w:pPr>
        <w:numPr>
          <w:ilvl w:val="0"/>
          <w:numId w:val="9"/>
        </w:numPr>
        <w:spacing w:line="360" w:lineRule="auto"/>
        <w:jc w:val="both"/>
      </w:pPr>
      <w:r>
        <w:rPr>
          <w:rFonts w:ascii="Cardo" w:eastAsia="Cardo" w:hAnsi="Cardo" w:cs="Cardo"/>
        </w:rPr>
        <w:t xml:space="preserve">Tiempo: Hora → Día → Mes → Año.   </w:t>
      </w:r>
    </w:p>
    <w:p w14:paraId="361C44C0" w14:textId="77777777" w:rsidR="00291165" w:rsidRDefault="00000000">
      <w:pPr>
        <w:numPr>
          <w:ilvl w:val="0"/>
          <w:numId w:val="9"/>
        </w:numPr>
        <w:spacing w:line="360" w:lineRule="auto"/>
        <w:jc w:val="both"/>
      </w:pPr>
      <w:r>
        <w:rPr>
          <w:rFonts w:ascii="Cardo" w:eastAsia="Cardo" w:hAnsi="Cardo" w:cs="Cardo"/>
        </w:rPr>
        <w:t xml:space="preserve">Servicio: Servicio odontológico → Categoría.   </w:t>
      </w:r>
    </w:p>
    <w:p w14:paraId="7586577B" w14:textId="77777777" w:rsidR="00291165" w:rsidRDefault="00000000">
      <w:pPr>
        <w:numPr>
          <w:ilvl w:val="0"/>
          <w:numId w:val="9"/>
        </w:numPr>
        <w:spacing w:line="360" w:lineRule="auto"/>
        <w:jc w:val="both"/>
      </w:pPr>
      <w:r>
        <w:rPr>
          <w:rFonts w:ascii="Cardo" w:eastAsia="Cardo" w:hAnsi="Cardo" w:cs="Cardo"/>
        </w:rPr>
        <w:lastRenderedPageBreak/>
        <w:t xml:space="preserve">Profesional: Odontólogo → Especialidad.   </w:t>
      </w:r>
    </w:p>
    <w:p w14:paraId="3DD712CE" w14:textId="77777777" w:rsidR="00291165" w:rsidRDefault="00000000">
      <w:pPr>
        <w:numPr>
          <w:ilvl w:val="0"/>
          <w:numId w:val="9"/>
        </w:numPr>
        <w:spacing w:line="360" w:lineRule="auto"/>
        <w:jc w:val="both"/>
      </w:pPr>
      <w:r>
        <w:rPr>
          <w:rFonts w:ascii="Cardo" w:eastAsia="Cardo" w:hAnsi="Cardo" w:cs="Cardo"/>
        </w:rPr>
        <w:t xml:space="preserve">Sede: Sede → Distrito.   </w:t>
      </w:r>
    </w:p>
    <w:p w14:paraId="7EF92BE5" w14:textId="77777777" w:rsidR="00291165" w:rsidRDefault="00000000">
      <w:pPr>
        <w:numPr>
          <w:ilvl w:val="0"/>
          <w:numId w:val="9"/>
        </w:numPr>
        <w:spacing w:line="360" w:lineRule="auto"/>
        <w:jc w:val="both"/>
      </w:pPr>
      <w:r>
        <w:rPr>
          <w:rFonts w:ascii="Cardo" w:eastAsia="Cardo" w:hAnsi="Cardo" w:cs="Cardo"/>
        </w:rPr>
        <w:t xml:space="preserve">Estado de Atención: Asistencia (Asistió / No asistió) → Estado final (Atendido / Cancelado / Programado). </w:t>
      </w:r>
    </w:p>
    <w:p w14:paraId="3815DFD6" w14:textId="77777777" w:rsidR="00291165" w:rsidRDefault="00000000">
      <w:pPr>
        <w:spacing w:line="360" w:lineRule="auto"/>
        <w:jc w:val="both"/>
      </w:pPr>
      <w:r>
        <w:t xml:space="preserve">En la convergencia de estas dimensiones se cuantifican los hechos y medidas base del negocio con sus respectivas unidades métricas, las cuales alimentan directamente el cálculo de los indicadores de la etapa:   </w:t>
      </w:r>
    </w:p>
    <w:p w14:paraId="3A38E118" w14:textId="77777777" w:rsidR="00291165" w:rsidRDefault="00000000">
      <w:pPr>
        <w:numPr>
          <w:ilvl w:val="0"/>
          <w:numId w:val="22"/>
        </w:numPr>
        <w:spacing w:line="360" w:lineRule="auto"/>
        <w:jc w:val="both"/>
      </w:pPr>
      <w:r>
        <w:t>cita_evaluable: Volumen total de citas programadas cuya fecha/hora ya ocurrió (universo base para C1 y C2).</w:t>
      </w:r>
    </w:p>
    <w:p w14:paraId="33203315" w14:textId="77777777" w:rsidR="00291165" w:rsidRDefault="00000000">
      <w:pPr>
        <w:numPr>
          <w:ilvl w:val="0"/>
          <w:numId w:val="22"/>
        </w:numPr>
        <w:spacing w:line="360" w:lineRule="auto"/>
        <w:jc w:val="both"/>
      </w:pPr>
      <w:r>
        <w:t>atencion_realizada: Citas donde el paciente se presentó en la clínica y se inició la consulta en sillón dental (asistencia = 'Asistió') (numerador base del KPI C1).</w:t>
      </w:r>
    </w:p>
    <w:p w14:paraId="75546C8A" w14:textId="77777777" w:rsidR="00291165" w:rsidRDefault="00000000">
      <w:pPr>
        <w:numPr>
          <w:ilvl w:val="0"/>
          <w:numId w:val="22"/>
        </w:numPr>
        <w:spacing w:line="360" w:lineRule="auto"/>
        <w:jc w:val="both"/>
      </w:pPr>
      <w:r>
        <w:t>cita_inasistencia: Citas formalizadas donde el usuario no acudió al establecimiento, es decir, No-show (asistencia = 'No asistió') (numerador base del KPI C2).</w:t>
      </w:r>
    </w:p>
    <w:p w14:paraId="42D4E803" w14:textId="77777777" w:rsidR="00291165" w:rsidRDefault="00000000">
      <w:pPr>
        <w:numPr>
          <w:ilvl w:val="0"/>
          <w:numId w:val="22"/>
        </w:numPr>
        <w:spacing w:line="360" w:lineRule="auto"/>
        <w:jc w:val="both"/>
      </w:pPr>
      <w:r>
        <w:t>tiempo_sillon_dental_minuto: Duración real de la prestación en minutos efectivos calculados entre fecha_inicio y fecha_fin (insumo para el promedio del KPI C3).</w:t>
      </w:r>
    </w:p>
    <w:p w14:paraId="7CD59AEB" w14:textId="77777777" w:rsidR="00291165" w:rsidRDefault="00000000">
      <w:pPr>
        <w:numPr>
          <w:ilvl w:val="0"/>
          <w:numId w:val="22"/>
        </w:numPr>
        <w:spacing w:line="360" w:lineRule="auto"/>
        <w:jc w:val="both"/>
      </w:pPr>
      <w:r>
        <w:t>atencion_finalizada_conforme: Atenciones culminadas que cumplen con la totalidad de campos clínicos obligatorios (procedimiento_realizado e indicaciones_finales no nulos) (numerador base del KPI C4).</w:t>
      </w:r>
    </w:p>
    <w:p w14:paraId="29A535CA" w14:textId="77777777" w:rsidR="00291165" w:rsidRDefault="00000000">
      <w:pPr>
        <w:pStyle w:val="Ttulo2"/>
      </w:pPr>
      <w:bookmarkStart w:id="52" w:name="_iyhkfvywzua5" w:colFirst="0" w:colLast="0"/>
      <w:bookmarkEnd w:id="52"/>
      <w:r>
        <w:t>Indicadores de CUSTOMER</w:t>
      </w:r>
    </w:p>
    <w:p w14:paraId="420D4925" w14:textId="77777777" w:rsidR="00291165" w:rsidRDefault="00000000">
      <w:pPr>
        <w:spacing w:line="360" w:lineRule="auto"/>
        <w:rPr>
          <w:b/>
          <w:bCs/>
        </w:rPr>
      </w:pPr>
      <w:r>
        <w:rPr>
          <w:b/>
          <w:bCs/>
        </w:rPr>
        <w:t>Tabla 12</w:t>
      </w:r>
    </w:p>
    <w:p w14:paraId="12BBE437" w14:textId="77777777" w:rsidR="00291165" w:rsidRDefault="00000000">
      <w:pPr>
        <w:spacing w:line="360" w:lineRule="auto"/>
      </w:pPr>
      <w:r>
        <w:rPr>
          <w:i/>
          <w:iCs/>
        </w:rPr>
        <w:t>Indicadores de CUSTOMER</w:t>
      </w:r>
    </w:p>
    <w:tbl>
      <w:tblPr>
        <w:tblStyle w:val="TableNormal"/>
        <w:tblW w:w="0" w:type="auto"/>
        <w:tblInd w:w="0" w:type="dxa"/>
        <w:tblLook w:val="04A0" w:firstRow="1" w:lastRow="0" w:firstColumn="1" w:lastColumn="0" w:noHBand="0" w:noVBand="1"/>
      </w:tblPr>
      <w:tblGrid>
        <w:gridCol w:w="1146"/>
        <w:gridCol w:w="1837"/>
        <w:gridCol w:w="1837"/>
        <w:gridCol w:w="1837"/>
        <w:gridCol w:w="1837"/>
      </w:tblGrid>
      <w:tr w:rsidR="00291165" w14:paraId="54645C82" w14:textId="77777777">
        <w:trPr>
          <w:cantSplit/>
          <w:cantSplit/>
        </w:trPr>
        <w:tc>
          <w:tcPr>
            <w:tcW w:w="1701" w:type="dxa"/>
            <w:tcBorders>
              <w:top w:val="single" w:sz="4" w:space="0" w:color="D3D3D3"/>
              <w:left w:val="single" w:sz="4" w:space="0" w:color="D3D3D3"/>
              <w:bottom w:val="single" w:sz="4" w:space="0" w:color="D3D3D3"/>
              <w:right w:val="single" w:sz="4" w:space="0" w:color="D3D3D3"/>
            </w:tcBorders>
            <w:shd w:val="clear" w:color="auto" w:fill="F2F4F7"/>
            <w:tcBorders>
              <w:top w:val="single" w:sz="4" w:space="0" w:color="D3D3D3"/>
              <w:left w:val="single" w:sz="4" w:space="0" w:color="D3D3D3"/>
              <w:bottom w:val="single" w:sz="4" w:space="0" w:color="D3D3D3"/>
              <w:right w:val="single" w:sz="4" w:space="0" w:color="D3D3D3"/>
            </w:tcBorders>
            <w:shd w:val="clear" w:color="auto" w:fill="F2F4F7"/>
          </w:tcPr>
          <w:p>
            <w:r>
              <w:rPr>
                <w:b/>
              </w:rPr>
              <w:t>Elemento</w:t>
            </w:r>
          </w:p>
        </w:tc>
        <w:tc>
          <w:tcPr>
            <w:tcW w:w="1701" w:type="dxa"/>
            <w:tcBorders>
              <w:top w:val="single" w:sz="4" w:space="0" w:color="D3D3D3"/>
              <w:left w:val="single" w:sz="4" w:space="0" w:color="D3D3D3"/>
              <w:bottom w:val="single" w:sz="4" w:space="0" w:color="D3D3D3"/>
              <w:right w:val="single" w:sz="4" w:space="0" w:color="D3D3D3"/>
            </w:tcBorders>
            <w:shd w:val="clear" w:color="auto" w:fill="F2F4F7"/>
            <w:tcBorders>
              <w:top w:val="single" w:sz="4" w:space="0" w:color="D3D3D3"/>
              <w:left w:val="single" w:sz="4" w:space="0" w:color="D3D3D3"/>
              <w:bottom w:val="single" w:sz="4" w:space="0" w:color="D3D3D3"/>
              <w:right w:val="single" w:sz="4" w:space="0" w:color="D3D3D3"/>
            </w:tcBorders>
            <w:shd w:val="clear" w:color="auto" w:fill="F2F4F7"/>
          </w:tcPr>
          <w:p>
            <w:r>
              <w:rPr>
                <w:b/>
              </w:rPr>
              <w:t>C1. Asistencia Efectiva en Sillón</w:t>
            </w:r>
          </w:p>
        </w:tc>
        <w:tc>
          <w:tcPr>
            <w:tcW w:w="1701" w:type="dxa"/>
            <w:tcBorders>
              <w:top w:val="single" w:sz="4" w:space="0" w:color="D3D3D3"/>
              <w:left w:val="single" w:sz="4" w:space="0" w:color="D3D3D3"/>
              <w:bottom w:val="single" w:sz="4" w:space="0" w:color="D3D3D3"/>
              <w:right w:val="single" w:sz="4" w:space="0" w:color="D3D3D3"/>
            </w:tcBorders>
            <w:shd w:val="clear" w:color="auto" w:fill="F2F4F7"/>
            <w:tcBorders>
              <w:top w:val="single" w:sz="4" w:space="0" w:color="D3D3D3"/>
              <w:left w:val="single" w:sz="4" w:space="0" w:color="D3D3D3"/>
              <w:bottom w:val="single" w:sz="4" w:space="0" w:color="D3D3D3"/>
              <w:right w:val="single" w:sz="4" w:space="0" w:color="D3D3D3"/>
            </w:tcBorders>
            <w:shd w:val="clear" w:color="auto" w:fill="F2F4F7"/>
          </w:tcPr>
          <w:p>
            <w:r>
              <w:rPr>
                <w:b/>
              </w:rPr>
              <w:t>C2. Tasa de No-Show (Ausentismo)</w:t>
            </w:r>
          </w:p>
        </w:tc>
        <w:tc>
          <w:tcPr>
            <w:tcW w:w="1701" w:type="dxa"/>
            <w:tcBorders>
              <w:top w:val="single" w:sz="4" w:space="0" w:color="D3D3D3"/>
              <w:left w:val="single" w:sz="4" w:space="0" w:color="D3D3D3"/>
              <w:bottom w:val="single" w:sz="4" w:space="0" w:color="D3D3D3"/>
              <w:right w:val="single" w:sz="4" w:space="0" w:color="D3D3D3"/>
            </w:tcBorders>
            <w:shd w:val="clear" w:color="auto" w:fill="F2F4F7"/>
            <w:tcBorders>
              <w:top w:val="single" w:sz="4" w:space="0" w:color="D3D3D3"/>
              <w:left w:val="single" w:sz="4" w:space="0" w:color="D3D3D3"/>
              <w:bottom w:val="single" w:sz="4" w:space="0" w:color="D3D3D3"/>
              <w:right w:val="single" w:sz="4" w:space="0" w:color="D3D3D3"/>
            </w:tcBorders>
            <w:shd w:val="clear" w:color="auto" w:fill="F2F4F7"/>
          </w:tcPr>
          <w:p>
            <w:r>
              <w:rPr>
                <w:b/>
              </w:rPr>
              <w:t>C3. Tiempo Promedio en Sillón Dental</w:t>
            </w:r>
          </w:p>
        </w:tc>
        <w:tc>
          <w:tcPr>
            <w:tcW w:w="1701" w:type="dxa"/>
            <w:tcBorders>
              <w:top w:val="single" w:sz="4" w:space="0" w:color="D3D3D3"/>
              <w:left w:val="single" w:sz="4" w:space="0" w:color="D3D3D3"/>
              <w:bottom w:val="single" w:sz="4" w:space="0" w:color="D3D3D3"/>
              <w:right w:val="single" w:sz="4" w:space="0" w:color="D3D3D3"/>
            </w:tcBorders>
            <w:shd w:val="clear" w:color="auto" w:fill="F2F4F7"/>
            <w:tcBorders>
              <w:top w:val="single" w:sz="4" w:space="0" w:color="D3D3D3"/>
              <w:left w:val="single" w:sz="4" w:space="0" w:color="D3D3D3"/>
              <w:bottom w:val="single" w:sz="4" w:space="0" w:color="D3D3D3"/>
              <w:right w:val="single" w:sz="4" w:space="0" w:color="D3D3D3"/>
            </w:tcBorders>
            <w:shd w:val="clear" w:color="auto" w:fill="F2F4F7"/>
          </w:tcPr>
          <w:p>
            <w:r>
              <w:rPr>
                <w:b/>
              </w:rPr>
              <w:t>C4. Conformidad Asistencial</w:t>
            </w:r>
          </w:p>
        </w:tc>
      </w:tr>
      <w:tr w:rsidR="00291165" w14:paraId="7BF067E7" w14:textId="77777777">
        <w:trPr>
          <w:cantSplit/>
          <w:cantSplit/>
        </w:trPr>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rPr>
                <w:b/>
              </w:rPr>
              <w:t>Descripción</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Mide la proporción de citas agendadas que se convierten en atenciones médicas efectivas en consultorio.</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Mide la proporción de pacientes que no asisten a su consulta odontológica programada.</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Mide la duración promedio que el paciente permanece en el sillón dental durante el procedimiento.</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Mide la proporción de atenciones clínicas culminadas que cuentan con historia clínica y ficha completa.</w:t>
            </w:r>
          </w:p>
        </w:tc>
      </w:tr>
      <w:tr w:rsidR="00291165" w14:paraId="29580878" w14:textId="77777777">
        <w:trPr>
          <w:cantSplit/>
          <w:cantSplit/>
        </w:trPr>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rPr>
                <w:b/>
              </w:rPr>
              <w:t>Medidas base (fact_atencion_customer)</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atencion_realizada</w:t>
              <w:br/>
              <w:t>cita_evaluable</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cita_inasistencia</w:t>
              <w:br/>
              <w:t>cita_evaluable</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tiempo_sillon_dental_minuto</w:t>
              <w:br/>
              <w:t>atencion_realizada</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atencion_finalizada_conforme</w:t>
              <w:br/>
              <w:t>atencion_realizada</w:t>
            </w:r>
          </w:p>
        </w:tc>
      </w:tr>
      <w:tr w:rsidR="00291165" w14:paraId="3B22EF74" w14:textId="77777777">
        <w:trPr>
          <w:cantSplit/>
          <w:cantSplit/>
        </w:trPr>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rPr>
                <w:b/>
              </w:rPr>
              <w:t>Fórmula KPI</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(atencion_realizada / cita_evaluable) × 100</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(cita_inasistencia / cita_evaluable) × 100</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tiempo_sillon_dental_minuto / atencion_realizada</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(atencion_finalizada_conforme / atencion_realizada) × 100</w:t>
            </w:r>
          </w:p>
        </w:tc>
      </w:tr>
      <w:tr w:rsidR="00291165" w14:paraId="57ADB216" w14:textId="77777777">
        <w:trPr>
          <w:cantSplit/>
          <w:cantSplit/>
        </w:trPr>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rPr>
                <w:b/>
              </w:rPr>
              <w:t>Tablas BD (OLTP &amp; Mart)</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Atenciones</w:t>
              <w:br/>
              <w:t>NexoSalud_Mart.dbo.fact_atencion_customer</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Atenciones</w:t>
              <w:br/>
              <w:t>NexoSalud_Mart.dbo.fact_atencion_customer</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Atenciones</w:t>
              <w:br/>
              <w:t>NexoSalud_Mart.dbo.fact_atencion_customer</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Atenciones</w:t>
              <w:br/>
              <w:t>NexoSalud_Mart.dbo.fact_atencion_customer</w:t>
            </w:r>
          </w:p>
        </w:tc>
      </w:tr>
      <w:tr w:rsidR="00291165" w14:paraId="6C1CF426" w14:textId="77777777">
        <w:trPr>
          <w:cantSplit/>
          <w:cantSplit/>
        </w:trPr>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rPr>
                <w:b/>
              </w:rPr>
              <w:t>Dimensiones de análisis</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dim_tiempo, dim_sede, dim_servicio, dim_profesional, dim_estado_atencion</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dim_tiempo, dim_sede, dim_servicio, dim_profesional, dim_estado_atencion</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dim_tiempo, dim_sede, dim_servicio, dim_profesional</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dim_tiempo, dim_sede, dim_servicio, dim_profesional</w:t>
            </w:r>
          </w:p>
        </w:tc>
      </w:tr>
      <w:tr w:rsidR="00291165" w14:paraId="4F5BED69" w14:textId="77777777">
        <w:trPr>
          <w:cantSplit/>
          <w:cantSplit/>
        </w:trPr>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rPr>
                <w:b/>
              </w:rPr>
              <w:t>Periodicidad</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Cálculo diario;</w:t>
              <w:br/>
              <w:t>revisión semanal y mensual</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Cálculo diario;</w:t>
              <w:br/>
              <w:t>revisión semanal y mensual</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Cálculo diario;</w:t>
              <w:br/>
              <w:t>revisión semanal y mensual</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Cálculo diario;</w:t>
              <w:br/>
              <w:t>auditoría clínica mensual</w:t>
            </w:r>
          </w:p>
        </w:tc>
      </w:tr>
      <w:tr w:rsidR="00291165" w14:paraId="41AC3530" w14:textId="77777777">
        <w:trPr>
          <w:cantSplit/>
          <w:cantSplit/>
        </w:trPr>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rPr>
                <w:b/>
              </w:rPr>
              <w:t>Semáforo</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Verde ≥ 80 %;</w:t>
              <w:br/>
              <w:t>ámbar ≥ 65 % y &lt; 80 %;</w:t>
              <w:br/>
              <w:t>rojo &lt; 65 %</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Verde ≤ 10 %;</w:t>
              <w:br/>
              <w:t>ámbar &gt; 10 % y ≤ 20 %;</w:t>
              <w:br/>
              <w:t>rojo &gt; 20 %</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Verde: ± 10 min de duración objetivo;</w:t>
              <w:br/>
              <w:t>ámbar: ± 15 min;</w:t>
              <w:br/>
              <w:t>rojo: &gt; 20 min</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Verde ≥ 95 %;</w:t>
              <w:br/>
              <w:t>ámbar ≥ 85 % y &lt; 95 %;</w:t>
              <w:br/>
              <w:t>rojo &lt; 85 %</w:t>
            </w:r>
          </w:p>
        </w:tc>
      </w:tr>
    </w:tbl>
    <w:p w14:paraId="06814011" w14:textId="77777777" w:rsidR="00291165" w:rsidRDefault="00291165">
      <w:pPr>
        <w:ind w:firstLine="720"/>
      </w:pPr>
    </w:p>
    <w:p w14:paraId="2783868C" w14:textId="77777777" w:rsidR="00291165" w:rsidRDefault="00000000">
      <w:pPr>
        <w:spacing w:after="200" w:line="360" w:lineRule="auto"/>
        <w:ind w:firstLine="720"/>
        <w:jc w:val="both"/>
      </w:pPr>
      <w:r>
        <w:t>Las citas evaluables corresponden a aquellas cuya fecha y turno programado ya transcurrieron y registraron un resultado formal de concurrencia ('Asistió' o 'No asistió'). Los indicadores pueden segmentarse analíticamente por periodo temporal, servicio odontológico, odontólogo tratante y sede física. Su cálculo se ejecuta diariamente a nivel transaccional y se consolida mensualmente dentro del Data Mart.</w:t>
      </w:r>
    </w:p>
    <w:p w14:paraId="7BCD6F70" w14:textId="77777777" w:rsidR="00291165" w:rsidRDefault="00000000">
      <w:pPr>
        <w:spacing w:line="360" w:lineRule="auto"/>
        <w:rPr>
          <w:b/>
          <w:bCs/>
        </w:rPr>
      </w:pPr>
      <w:r>
        <w:rPr>
          <w:b/>
          <w:bCs/>
        </w:rPr>
        <w:t>Figura 31</w:t>
      </w:r>
    </w:p>
    <w:p w14:paraId="13391FF0" w14:textId="77777777" w:rsidR="00291165" w:rsidRDefault="00000000">
      <w:pPr>
        <w:spacing w:line="360" w:lineRule="auto"/>
      </w:pPr>
      <w:r>
        <w:rPr>
          <w:i/>
          <w:iCs/>
        </w:rPr>
        <w:t>Tarjetas de indicadores de desempeño de la etapa CUSTOMER</w:t>
      </w:r>
      <w:r>
        <w:rPr>
          <w:b/>
          <w:bCs/>
          <w:noProof/>
        </w:rPr>
        <w:drawing>
          <wp:inline distT="114300" distB="114300" distL="114300" distR="114300" wp14:anchorId="3EB7F668" wp14:editId="3274BC17">
            <wp:extent cx="5400000" cy="1270000"/>
            <wp:effectExtent l="12700" t="12700" r="12700" b="1270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3"/>
                    <a:srcRect/>
                    <a:stretch>
                      <a:fillRect/>
                    </a:stretch>
                  </pic:blipFill>
                  <pic:spPr>
                    <a:xfrm>
                      <a:off x="0" y="0"/>
                      <a:ext cx="5400000" cy="1270000"/>
                    </a:xfrm>
                    <a:prstGeom prst="rect">
                      <a:avLst/>
                    </a:prstGeom>
                    <a:ln w="12700">
                      <a:solidFill>
                        <a:srgbClr val="000000"/>
                      </a:solidFill>
                      <a:prstDash val="solid"/>
                    </a:ln>
                  </pic:spPr>
                </pic:pic>
              </a:graphicData>
            </a:graphic>
          </wp:inline>
        </w:drawing>
      </w:r>
    </w:p>
    <w:p w14:paraId="118B0498" w14:textId="77777777" w:rsidR="00291165" w:rsidRDefault="00000000">
      <w:pPr>
        <w:pStyle w:val="Ttulo2"/>
      </w:pPr>
      <w:bookmarkStart w:id="53" w:name="_biws7jk0ciku" w:colFirst="0" w:colLast="0"/>
      <w:bookmarkEnd w:id="53"/>
      <w:r>
        <w:t>Interfaces de Pantalla y Prototipos</w:t>
      </w:r>
    </w:p>
    <w:p w14:paraId="1D3BFCDC" w14:textId="77777777" w:rsidR="00291165" w:rsidRDefault="00000000">
      <w:pPr>
        <w:numPr>
          <w:ilvl w:val="0"/>
          <w:numId w:val="23"/>
        </w:numPr>
        <w:spacing w:line="360" w:lineRule="auto"/>
      </w:pPr>
      <w:r>
        <w:rPr>
          <w:b/>
          <w:bCs/>
        </w:rPr>
        <w:t>Flujo de atención</w:t>
      </w:r>
      <w:r>
        <w:t xml:space="preserve">: Reserva confirmada luego Confirmar asistencia luego Iniciar atención luego Registrar información luego  Finalizar atención (con opción de marcar "No asistió" o cancelar).   </w:t>
      </w:r>
    </w:p>
    <w:p w14:paraId="21603BE5" w14:textId="77777777" w:rsidR="00291165" w:rsidRDefault="00000000">
      <w:pPr>
        <w:numPr>
          <w:ilvl w:val="0"/>
          <w:numId w:val="23"/>
        </w:numPr>
        <w:spacing w:line="360" w:lineRule="auto"/>
      </w:pPr>
      <w:r>
        <w:rPr>
          <w:b/>
          <w:bCs/>
        </w:rPr>
        <w:t>Pantalla de registro</w:t>
      </w:r>
      <w:r>
        <w:t xml:space="preserve">: Contiene controles de flujo, formulario odontológico básico, datos de la cita y sección para incidencias técnicas. El botón de finalización solo se habilita con los datos obligatorios completos.   </w:t>
      </w:r>
    </w:p>
    <w:p w14:paraId="03E68DF9" w14:textId="77777777" w:rsidR="00291165" w:rsidRDefault="00000000">
      <w:pPr>
        <w:numPr>
          <w:ilvl w:val="0"/>
          <w:numId w:val="23"/>
        </w:numPr>
        <w:spacing w:line="360" w:lineRule="auto"/>
      </w:pPr>
      <w:r>
        <w:rPr>
          <w:b/>
          <w:bCs/>
        </w:rPr>
        <w:t>Soporte de plataforma</w:t>
      </w:r>
      <w:r>
        <w:t>: Permite reportar incidencias técnicas (descripción, prioridad, fecha/hora, estado y observación de solución) gestionadas exclusivamente por soporte técnico, sin alterar datos clínicos.</w:t>
      </w:r>
    </w:p>
    <w:p w14:paraId="3EE12B66" w14:textId="77777777" w:rsidR="00291165" w:rsidRDefault="00291165">
      <w:pPr>
        <w:spacing w:line="360" w:lineRule="auto"/>
        <w:rPr>
          <w:b/>
          <w:bCs/>
        </w:rPr>
      </w:pPr>
    </w:p>
    <w:p w14:paraId="5F4ACCC2" w14:textId="77777777" w:rsidR="00291165" w:rsidRDefault="00000000">
      <w:pPr>
        <w:spacing w:line="360" w:lineRule="auto"/>
        <w:rPr>
          <w:b/>
          <w:bCs/>
        </w:rPr>
      </w:pPr>
      <w:r>
        <w:rPr>
          <w:b/>
          <w:bCs/>
        </w:rPr>
        <w:t>Figura 32</w:t>
      </w:r>
    </w:p>
    <w:p w14:paraId="539E0D1C" w14:textId="77777777" w:rsidR="00291165" w:rsidRDefault="00000000">
      <w:pPr>
        <w:spacing w:line="360" w:lineRule="auto"/>
      </w:pPr>
      <w:r>
        <w:rPr>
          <w:i/>
          <w:iCs/>
        </w:rPr>
        <w:t>Formulario de registro y detalle de la atención odontológica</w:t>
      </w:r>
    </w:p>
    <w:p w14:paraId="7169D4D1" w14:textId="77777777" w:rsidR="00291165" w:rsidRDefault="00291165">
      <w:pPr>
        <w:spacing w:before="240" w:after="240" w:line="360" w:lineRule="auto"/>
        <w:rPr>
          <w:sz w:val="26"/>
          <w:szCs w:val="26"/>
        </w:rPr>
      </w:pPr>
    </w:p>
    <w:p w14:paraId="04165A7A" w14:textId="77777777" w:rsidR="00291165" w:rsidRDefault="00000000">
      <w:pPr>
        <w:spacing w:line="360" w:lineRule="auto"/>
        <w:rPr>
          <w:b/>
          <w:bCs/>
        </w:rPr>
      </w:pPr>
      <w:r>
        <w:br w:type="page"/>
      </w:r>
    </w:p>
    <w:p w14:paraId="6899BA3B" w14:textId="77777777" w:rsidR="00291165" w:rsidRDefault="00000000">
      <w:pPr>
        <w:spacing w:line="360" w:lineRule="auto"/>
        <w:rPr>
          <w:b/>
          <w:bCs/>
        </w:rPr>
      </w:pPr>
      <w:r>
        <w:rPr>
          <w:b/>
          <w:bCs/>
        </w:rPr>
        <w:lastRenderedPageBreak/>
        <w:t>Figura 33</w:t>
      </w:r>
    </w:p>
    <w:p w14:paraId="6C8A6750" w14:textId="77777777" w:rsidR="00291165" w:rsidRDefault="00000000">
      <w:pPr>
        <w:spacing w:line="360" w:lineRule="auto"/>
      </w:pPr>
      <w:r>
        <w:rPr>
          <w:i/>
          <w:iCs/>
        </w:rPr>
        <w:t>Formulario de reporte de incidencias técnicas (Soporte de Plataforma)</w:t>
      </w:r>
    </w:p>
    <w:p w14:paraId="14AA47E6" w14:textId="77777777" w:rsidR="00291165" w:rsidRDefault="00291165">
      <w:pPr>
        <w:spacing w:before="240" w:after="240" w:line="360" w:lineRule="auto"/>
      </w:pPr>
    </w:p>
    <w:p w14:paraId="63950251" w14:textId="77777777" w:rsidR="00291165" w:rsidRDefault="00000000">
      <w:pPr>
        <w:pStyle w:val="Ttulo2"/>
      </w:pPr>
      <w:bookmarkStart w:id="54" w:name="_elbztpn17kg3" w:colFirst="0" w:colLast="0"/>
      <w:bookmarkEnd w:id="54"/>
      <w:r>
        <w:t xml:space="preserve">Reportes de Gestión </w:t>
      </w:r>
    </w:p>
    <w:p w14:paraId="6686CD5E" w14:textId="77777777" w:rsidR="00291165" w:rsidRDefault="00000000">
      <w:pPr>
        <w:spacing w:line="360" w:lineRule="auto"/>
        <w:rPr>
          <w:b/>
          <w:bCs/>
        </w:rPr>
      </w:pPr>
      <w:r>
        <w:rPr>
          <w:b/>
          <w:bCs/>
        </w:rPr>
        <w:t>Figura 34</w:t>
      </w:r>
    </w:p>
    <w:p w14:paraId="5C817739" w14:textId="77777777" w:rsidR="00291165" w:rsidRDefault="00000000">
      <w:pPr>
        <w:spacing w:line="360" w:lineRule="auto"/>
      </w:pPr>
      <w:r>
        <w:t>Reporte de resumen de presentación clínica</w:t>
      </w:r>
    </w:p>
    <w:p w14:paraId="6DC7AB02" w14:textId="77777777" w:rsidR="00291165" w:rsidRDefault="00291165"/>
    <w:p w14:paraId="1FF85BBF" w14:textId="77777777" w:rsidR="00291165" w:rsidRDefault="00000000">
      <w:pPr>
        <w:spacing w:before="240" w:after="240" w:line="360" w:lineRule="auto"/>
        <w:jc w:val="both"/>
      </w:pPr>
      <w:r>
        <w:rPr>
          <w:b/>
          <w:bCs/>
        </w:rPr>
        <w:t>RESUMEN DE PRESTACIÓN CLÍNICA. Etapa CUSTOMER</w:t>
      </w:r>
      <w:r>
        <w:t xml:space="preserve"> Este reporte clínico detalla la ejecución real de la agenda médica en los sillones dentales de cada local durante un lapso de tiempo determinado.</w:t>
      </w:r>
    </w:p>
    <w:p w14:paraId="15E47725" w14:textId="77777777" w:rsidR="00291165" w:rsidRDefault="00000000">
      <w:pPr>
        <w:numPr>
          <w:ilvl w:val="0"/>
          <w:numId w:val="4"/>
        </w:numPr>
        <w:spacing w:before="240" w:line="360" w:lineRule="auto"/>
        <w:jc w:val="both"/>
      </w:pPr>
      <w:r>
        <w:rPr>
          <w:b/>
          <w:bCs/>
        </w:rPr>
        <w:t>Dimensión de Contexto (Filtro):</w:t>
      </w:r>
      <w:r>
        <w:t xml:space="preserve"> TIEMPO (Año y Mes de la atención médica).</w:t>
      </w:r>
    </w:p>
    <w:p w14:paraId="78BB883A" w14:textId="77777777" w:rsidR="00291165" w:rsidRDefault="00000000">
      <w:pPr>
        <w:numPr>
          <w:ilvl w:val="0"/>
          <w:numId w:val="4"/>
        </w:numPr>
        <w:spacing w:line="360" w:lineRule="auto"/>
        <w:jc w:val="both"/>
      </w:pPr>
      <w:r>
        <w:rPr>
          <w:b/>
          <w:bCs/>
        </w:rPr>
        <w:t>Dimensión en Filas:</w:t>
      </w:r>
      <w:r>
        <w:t xml:space="preserve"> SERVICIO (Categoría agrupando a Servicio Odontológico).</w:t>
      </w:r>
    </w:p>
    <w:p w14:paraId="4D660557" w14:textId="77777777" w:rsidR="00291165" w:rsidRDefault="00000000">
      <w:pPr>
        <w:numPr>
          <w:ilvl w:val="0"/>
          <w:numId w:val="4"/>
        </w:numPr>
        <w:spacing w:line="360" w:lineRule="auto"/>
        <w:jc w:val="both"/>
      </w:pPr>
      <w:r>
        <w:rPr>
          <w:b/>
          <w:bCs/>
        </w:rPr>
        <w:t>Dimensión en Columnas:</w:t>
      </w:r>
      <w:r>
        <w:t xml:space="preserve"> SEDE (Sede Clínica).</w:t>
      </w:r>
    </w:p>
    <w:p w14:paraId="5DE7C693" w14:textId="77777777" w:rsidR="00291165" w:rsidRDefault="00000000">
      <w:pPr>
        <w:numPr>
          <w:ilvl w:val="0"/>
          <w:numId w:val="4"/>
        </w:numPr>
        <w:spacing w:after="240" w:line="360" w:lineRule="auto"/>
        <w:jc w:val="both"/>
      </w:pPr>
      <w:r>
        <w:t>Medida Principal (Intersección): atencion_realizada. Esta métrica filtra y suma únicamente aquellas citas donde el paciente asistió físicamente y se prestó el acto asistencial, descartando ausentismos.</w:t>
      </w:r>
    </w:p>
    <w:p w14:paraId="1FB9EBCB" w14:textId="77777777" w:rsidR="00291165" w:rsidRDefault="00000000">
      <w:pPr>
        <w:pStyle w:val="Ttulo2"/>
        <w:spacing w:before="240" w:after="80" w:line="276" w:lineRule="auto"/>
      </w:pPr>
      <w:r>
        <w:t>Agente Inteligente (Agente de Soporte Clínico y Copiloto de Box)</w:t>
      </w:r>
    </w:p>
    <w:p w14:paraId="3A977DEC" w14:textId="77777777" w:rsidR="00291165" w:rsidRDefault="00000000">
      <w:pPr>
        <w:spacing w:before="60" w:after="120"/>
      </w:pPr>
      <w:r>
        <w:t>Para mantener la rigurosidad metodológica del modelo IMPULSE y asegurar que cada fase del embudo cuente con asistencia automatizada, la etapa CUSTOMER incorpora el Agente de Soporte Clínico (Copiloto de Box Odontológico). Este agente de IA opera de manera no invasiva durante el acto médico en consultorio, facilitando el registro estructurado de la atención y reduciendo la carga administrativa del cirujano dentista.</w:t>
      </w:r>
    </w:p>
    <w:p w14:paraId="60C6A2E5" w14:textId="77777777" w:rsidR="00291165" w:rsidRDefault="00000000">
      <w:pPr>
        <w:pStyle w:val="Ttulo3"/>
        <w:spacing w:before="120" w:after="60" w:line="276" w:lineRule="auto"/>
      </w:pPr>
      <w:r>
        <w:t>Situaciones y disparadores:</w:t>
      </w:r>
    </w:p>
    <w:p w14:paraId="3F641511" w14:textId="77777777" w:rsidR="00291165" w:rsidRDefault="00000000">
      <w:pPr>
        <w:spacing w:before="60" w:after="120"/>
      </w:pPr>
      <w:r>
        <w:t>• Detección de Antecedentes y Alergias Críticas: Al abrirse la ficha de atención, el agente cruza los antecedentes registrados en la entidad PersonaSaludOdontologica (alergia a penicilina, hipertensión, diabetes) y genera una notificación visual preventiva en pantalla antes de iniciar cualquier maniobra invasiva o administración de anestesia local.</w:t>
      </w:r>
    </w:p>
    <w:p w14:paraId="7D88F9E6" w14:textId="77777777" w:rsidR="00291165" w:rsidRDefault="00000000">
      <w:pPr>
        <w:spacing w:before="60" w:after="120"/>
      </w:pPr>
      <w:r>
        <w:t>• Inicio y Cronometraje de Atención: El odontólogo presiona el control de 'Iniciar Atención' en la interfaz clínica, disparando la marca temporal (fecha_inicio) para el cálculo exacto del tiempo efectivo en sillón dental (TiempoEnSillonDentalMin).</w:t>
      </w:r>
    </w:p>
    <w:p w14:paraId="0AE7ECC3" w14:textId="77777777" w:rsidR="00291165" w:rsidRDefault="00000000">
      <w:pPr>
        <w:spacing w:before="60" w:after="120"/>
      </w:pPr>
      <w:r>
        <w:lastRenderedPageBreak/>
        <w:t>• Cierre y Emisión de Pautas Postoperatorias: Al seleccionar el procedimiento realizado (evaluación, profilaxis, ortodoncia o cirugía de implante), el agente despliega automáticamente la plantilla recomendada de cuidados postoperatorios, medicamentos y pautas de higiene oral personalizadas.</w:t>
      </w:r>
    </w:p>
    <w:p w14:paraId="7E72A038" w14:textId="77777777" w:rsidR="00291165" w:rsidRDefault="00000000">
      <w:pPr>
        <w:pStyle w:val="Ttulo3"/>
        <w:spacing w:before="120" w:after="60" w:line="276" w:lineRule="auto"/>
      </w:pPr>
      <w:r>
        <w:t>Decisiones automatizables:</w:t>
      </w:r>
    </w:p>
    <w:p w14:paraId="0E798B11" w14:textId="77777777" w:rsidR="00291165" w:rsidRDefault="00000000">
      <w:pPr>
        <w:spacing w:before="60" w:after="120"/>
      </w:pPr>
      <w:r>
        <w:t>• Validación de Coherencia Asistencial: Impide el guardado de la atención si se omiten campos obligatorios como el resultado clínico o si la duración registrada resulta inconsistente (ej. tiempos negativos o inferiores a 5 minutos).</w:t>
      </w:r>
    </w:p>
    <w:p w14:paraId="67D8D56D" w14:textId="77777777" w:rsidR="00291165" w:rsidRDefault="00000000">
      <w:pPr>
        <w:spacing w:before="60" w:after="120"/>
      </w:pPr>
      <w:r>
        <w:t>• Transición Protegida hacia TURNED: Tras completarse y firmarse electrónicamente la atención, el agente actualiza el estado de la reserva a 'COMPLETED', inserta el evento correspondiente en EventosEtapa y genera de forma automática el ticket de entrada hacia la etapa TURNED para iniciar el protocolo de postventa.</w:t>
      </w:r>
    </w:p>
    <w:p w14:paraId="0480B707" w14:textId="77777777" w:rsidR="00291165" w:rsidRDefault="00000000">
      <w:pPr>
        <w:spacing w:before="60" w:after="120"/>
      </w:pPr>
      <w:r>
        <w:t>• Registro Inmediato de Incidencias de Sillón: En caso de desperfectos en el equipo dental o rechazo del paciente al tratamiento, el agente habilita el formulario de soporte técnico (Incidencias) canalizándolo al responsable de sede.</w:t>
      </w:r>
    </w:p>
    <w:p w14:paraId="58FA47C1" w14:textId="77777777" w:rsidR="00291165" w:rsidRDefault="00000000">
      <w:pPr>
        <w:pStyle w:val="Ttulo3"/>
        <w:spacing w:before="120" w:after="60" w:line="276" w:lineRule="auto"/>
      </w:pPr>
      <w:r>
        <w:t>Límites del agente:</w:t>
      </w:r>
    </w:p>
    <w:p w14:paraId="149FAA81" w14:textId="77777777" w:rsidR="00291165" w:rsidRDefault="00000000">
      <w:pPr>
        <w:spacing w:before="60" w:after="120"/>
      </w:pPr>
      <w:r>
        <w:t>El Copiloto Clínico actúa exclusivamente como asistente administrativo y de soporte documental. En ningún caso emite diagnósticos médicos autónomos, no modifica prescripciones farmacológicas ni sustituye el criterio facultativo del cirujano dentista tratante, preservando la responsabilidad deontológica y legal del acto odontológico.</w:t>
      </w:r>
    </w:p>
    <w:p w14:paraId="4C5CE636" w14:textId="77777777" w:rsidR="00291165" w:rsidRDefault="00000000">
      <w:pPr>
        <w:pStyle w:val="Ttulo2"/>
      </w:pPr>
      <w:bookmarkStart w:id="55" w:name="_s9rhnn44sou4" w:colFirst="0" w:colLast="0"/>
      <w:bookmarkEnd w:id="55"/>
      <w:r>
        <w:t>Impulse Alerts de CUSTOMER</w:t>
      </w:r>
    </w:p>
    <w:p w14:paraId="22F88D2C" w14:textId="77777777" w:rsidR="00291165" w:rsidRDefault="00000000">
      <w:pPr>
        <w:spacing w:line="360" w:lineRule="auto"/>
        <w:ind w:firstLine="720"/>
        <w:jc w:val="both"/>
      </w:pPr>
      <w:r>
        <w:t>Para sostener la evaluación continua y la toma de decisiones ágil dentro del consultorio, se parametrizan reglas de monitoreo en tiempo real que disparan avisos proactivos ante desvíos operativos en sillón dental:</w:t>
      </w:r>
    </w:p>
    <w:p w14:paraId="344C8583" w14:textId="77777777" w:rsidR="00291165" w:rsidRDefault="00291165">
      <w:pPr>
        <w:spacing w:line="360" w:lineRule="auto"/>
        <w:jc w:val="both"/>
        <w:rPr>
          <w:b/>
          <w:bCs/>
        </w:rPr>
      </w:pPr>
    </w:p>
    <w:p w14:paraId="76AAB2BA" w14:textId="77777777" w:rsidR="00291165" w:rsidRDefault="00000000">
      <w:pPr>
        <w:spacing w:line="360" w:lineRule="auto"/>
        <w:jc w:val="both"/>
        <w:rPr>
          <w:b/>
          <w:bCs/>
        </w:rPr>
      </w:pPr>
      <w:r>
        <w:rPr>
          <w:b/>
          <w:bCs/>
        </w:rPr>
        <w:t>Tabla 13</w:t>
      </w:r>
    </w:p>
    <w:p w14:paraId="0D9775FF" w14:textId="77777777" w:rsidR="00291165" w:rsidRDefault="00000000">
      <w:pPr>
        <w:spacing w:line="360" w:lineRule="auto"/>
        <w:jc w:val="both"/>
      </w:pPr>
      <w:r>
        <w:t>Matriz de reglas de Impulse Alerts para la etapa CUSTOMER</w:t>
      </w:r>
    </w:p>
    <w:p w14:paraId="069664D3" w14:textId="77777777" w:rsidR="00291165" w:rsidRDefault="00291165"/>
    <w:tbl>
      <w:tblPr>
        <w:tblStyle w:val="ab"/>
        <w:tblW w:w="84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1350"/>
        <w:gridCol w:w="2445"/>
        <w:gridCol w:w="1335"/>
        <w:gridCol w:w="2235"/>
      </w:tblGrid>
      <w:tr w:rsidR="00291165" w14:paraId="66CD011A" w14:textId="77777777">
        <w:tc>
          <w:tcPr>
            <w:tcW w:w="1110" w:type="dxa"/>
            <w:tcBorders>
              <w:left w:val="nil"/>
              <w:right w:val="nil"/>
            </w:tcBorders>
            <w:tcMar>
              <w:top w:w="100" w:type="dxa"/>
              <w:left w:w="100" w:type="dxa"/>
              <w:bottom w:w="100" w:type="dxa"/>
              <w:right w:w="100" w:type="dxa"/>
            </w:tcMar>
          </w:tcPr>
          <w:p w14:paraId="52A69412" w14:textId="77777777" w:rsidR="00291165" w:rsidRDefault="00000000">
            <w:pPr>
              <w:widowControl w:val="0"/>
              <w:pBdr>
                <w:top w:val="nil"/>
                <w:left w:val="nil"/>
                <w:bottom w:val="nil"/>
                <w:right w:val="nil"/>
                <w:between w:val="nil"/>
              </w:pBdr>
              <w:spacing w:line="240" w:lineRule="auto"/>
              <w:jc w:val="center"/>
              <w:rPr>
                <w:b/>
                <w:bCs/>
              </w:rPr>
            </w:pPr>
            <w:r>
              <w:rPr>
                <w:b/>
                <w:bCs/>
              </w:rPr>
              <w:t>Código</w:t>
            </w:r>
          </w:p>
        </w:tc>
        <w:tc>
          <w:tcPr>
            <w:tcW w:w="1350" w:type="dxa"/>
            <w:tcBorders>
              <w:left w:val="nil"/>
              <w:right w:val="nil"/>
            </w:tcBorders>
            <w:tcMar>
              <w:top w:w="100" w:type="dxa"/>
              <w:left w:w="100" w:type="dxa"/>
              <w:bottom w:w="100" w:type="dxa"/>
              <w:right w:w="100" w:type="dxa"/>
            </w:tcMar>
          </w:tcPr>
          <w:p w14:paraId="5B8B50D4" w14:textId="77777777" w:rsidR="00291165" w:rsidRDefault="00000000">
            <w:pPr>
              <w:widowControl w:val="0"/>
              <w:pBdr>
                <w:top w:val="nil"/>
                <w:left w:val="nil"/>
                <w:bottom w:val="nil"/>
                <w:right w:val="nil"/>
                <w:between w:val="nil"/>
              </w:pBdr>
              <w:spacing w:line="240" w:lineRule="auto"/>
              <w:jc w:val="center"/>
              <w:rPr>
                <w:b/>
                <w:bCs/>
              </w:rPr>
            </w:pPr>
            <w:r>
              <w:rPr>
                <w:b/>
                <w:bCs/>
              </w:rPr>
              <w:t>Alerta Operativa</w:t>
            </w:r>
          </w:p>
        </w:tc>
        <w:tc>
          <w:tcPr>
            <w:tcW w:w="2445" w:type="dxa"/>
            <w:tcBorders>
              <w:left w:val="nil"/>
              <w:right w:val="nil"/>
            </w:tcBorders>
            <w:tcMar>
              <w:top w:w="100" w:type="dxa"/>
              <w:left w:w="100" w:type="dxa"/>
              <w:bottom w:w="100" w:type="dxa"/>
              <w:right w:w="100" w:type="dxa"/>
            </w:tcMar>
          </w:tcPr>
          <w:p w14:paraId="0AA8AA23" w14:textId="77777777" w:rsidR="00291165" w:rsidRDefault="00000000">
            <w:pPr>
              <w:widowControl w:val="0"/>
              <w:pBdr>
                <w:top w:val="nil"/>
                <w:left w:val="nil"/>
                <w:bottom w:val="nil"/>
                <w:right w:val="nil"/>
                <w:between w:val="nil"/>
              </w:pBdr>
              <w:spacing w:line="240" w:lineRule="auto"/>
              <w:jc w:val="center"/>
              <w:rPr>
                <w:b/>
                <w:bCs/>
              </w:rPr>
            </w:pPr>
            <w:r>
              <w:rPr>
                <w:b/>
                <w:bCs/>
              </w:rPr>
              <w:t>Condición de Disparo</w:t>
            </w:r>
          </w:p>
        </w:tc>
        <w:tc>
          <w:tcPr>
            <w:tcW w:w="1335" w:type="dxa"/>
            <w:tcBorders>
              <w:left w:val="nil"/>
              <w:right w:val="nil"/>
            </w:tcBorders>
            <w:tcMar>
              <w:top w:w="100" w:type="dxa"/>
              <w:left w:w="100" w:type="dxa"/>
              <w:bottom w:w="100" w:type="dxa"/>
              <w:right w:w="100" w:type="dxa"/>
            </w:tcMar>
          </w:tcPr>
          <w:p w14:paraId="0393C162" w14:textId="77777777" w:rsidR="00291165" w:rsidRDefault="00000000">
            <w:pPr>
              <w:widowControl w:val="0"/>
              <w:pBdr>
                <w:top w:val="nil"/>
                <w:left w:val="nil"/>
                <w:bottom w:val="nil"/>
                <w:right w:val="nil"/>
                <w:between w:val="nil"/>
              </w:pBdr>
              <w:spacing w:line="240" w:lineRule="auto"/>
              <w:jc w:val="center"/>
              <w:rPr>
                <w:b/>
                <w:bCs/>
              </w:rPr>
            </w:pPr>
            <w:r>
              <w:rPr>
                <w:b/>
                <w:bCs/>
              </w:rPr>
              <w:t>Nivel de Severidad</w:t>
            </w:r>
          </w:p>
        </w:tc>
        <w:tc>
          <w:tcPr>
            <w:tcW w:w="2235" w:type="dxa"/>
            <w:tcBorders>
              <w:left w:val="nil"/>
              <w:right w:val="nil"/>
            </w:tcBorders>
            <w:tcMar>
              <w:top w:w="100" w:type="dxa"/>
              <w:left w:w="100" w:type="dxa"/>
              <w:bottom w:w="100" w:type="dxa"/>
              <w:right w:w="100" w:type="dxa"/>
            </w:tcMar>
          </w:tcPr>
          <w:p w14:paraId="566E76B6" w14:textId="77777777" w:rsidR="00291165" w:rsidRDefault="00000000">
            <w:pPr>
              <w:widowControl w:val="0"/>
              <w:pBdr>
                <w:top w:val="nil"/>
                <w:left w:val="nil"/>
                <w:bottom w:val="nil"/>
                <w:right w:val="nil"/>
                <w:between w:val="nil"/>
              </w:pBdr>
              <w:spacing w:line="240" w:lineRule="auto"/>
              <w:jc w:val="center"/>
              <w:rPr>
                <w:b/>
                <w:bCs/>
              </w:rPr>
            </w:pPr>
            <w:r>
              <w:rPr>
                <w:b/>
                <w:bCs/>
              </w:rPr>
              <w:t>Acción Automatizada / Mitigación</w:t>
            </w:r>
          </w:p>
        </w:tc>
      </w:tr>
      <w:tr w:rsidR="00291165" w14:paraId="21DF6BA9" w14:textId="77777777">
        <w:tc>
          <w:tcPr>
            <w:tcW w:w="1110" w:type="dxa"/>
            <w:tcBorders>
              <w:left w:val="nil"/>
              <w:bottom w:val="nil"/>
              <w:right w:val="nil"/>
            </w:tcBorders>
            <w:tcMar>
              <w:top w:w="100" w:type="dxa"/>
              <w:left w:w="100" w:type="dxa"/>
              <w:bottom w:w="100" w:type="dxa"/>
              <w:right w:w="100" w:type="dxa"/>
            </w:tcMar>
          </w:tcPr>
          <w:p w14:paraId="61B02C3E" w14:textId="77777777" w:rsidR="00291165" w:rsidRDefault="00000000">
            <w:pPr>
              <w:widowControl w:val="0"/>
              <w:pBdr>
                <w:top w:val="nil"/>
                <w:left w:val="nil"/>
                <w:bottom w:val="nil"/>
                <w:right w:val="nil"/>
                <w:between w:val="nil"/>
              </w:pBdr>
              <w:spacing w:line="240" w:lineRule="auto"/>
            </w:pPr>
            <w:r>
              <w:t>ALT-C1</w:t>
            </w:r>
          </w:p>
        </w:tc>
        <w:tc>
          <w:tcPr>
            <w:tcW w:w="1350" w:type="dxa"/>
            <w:tcBorders>
              <w:left w:val="nil"/>
              <w:bottom w:val="nil"/>
              <w:right w:val="nil"/>
            </w:tcBorders>
            <w:tcMar>
              <w:top w:w="100" w:type="dxa"/>
              <w:left w:w="100" w:type="dxa"/>
              <w:bottom w:w="100" w:type="dxa"/>
              <w:right w:w="100" w:type="dxa"/>
            </w:tcMar>
          </w:tcPr>
          <w:p w14:paraId="3E9E32A5" w14:textId="77777777" w:rsidR="00291165" w:rsidRDefault="00000000">
            <w:pPr>
              <w:widowControl w:val="0"/>
              <w:pBdr>
                <w:top w:val="nil"/>
                <w:left w:val="nil"/>
                <w:bottom w:val="nil"/>
                <w:right w:val="nil"/>
                <w:between w:val="nil"/>
              </w:pBdr>
              <w:spacing w:line="240" w:lineRule="auto"/>
            </w:pPr>
            <w:r>
              <w:t>Retraso crítico de inicio</w:t>
            </w:r>
          </w:p>
        </w:tc>
        <w:tc>
          <w:tcPr>
            <w:tcW w:w="2445" w:type="dxa"/>
            <w:tcBorders>
              <w:left w:val="nil"/>
              <w:bottom w:val="nil"/>
              <w:right w:val="nil"/>
            </w:tcBorders>
            <w:tcMar>
              <w:top w:w="100" w:type="dxa"/>
              <w:left w:w="100" w:type="dxa"/>
              <w:bottom w:w="100" w:type="dxa"/>
              <w:right w:w="100" w:type="dxa"/>
            </w:tcMar>
          </w:tcPr>
          <w:p w14:paraId="5609C1E7" w14:textId="77777777" w:rsidR="00291165" w:rsidRDefault="00000000">
            <w:pPr>
              <w:widowControl w:val="0"/>
              <w:pBdr>
                <w:top w:val="nil"/>
                <w:left w:val="nil"/>
                <w:bottom w:val="nil"/>
                <w:right w:val="nil"/>
                <w:between w:val="nil"/>
              </w:pBdr>
              <w:spacing w:line="240" w:lineRule="auto"/>
            </w:pPr>
            <w:r>
              <w:t xml:space="preserve">Paciente con concurrencia confirmada (asistencia = 'Asistió') que supera los 10 min de espera en sala sin marcar </w:t>
            </w:r>
            <w:r>
              <w:lastRenderedPageBreak/>
              <w:t>fecha_inicio.</w:t>
            </w:r>
          </w:p>
        </w:tc>
        <w:tc>
          <w:tcPr>
            <w:tcW w:w="1335" w:type="dxa"/>
            <w:tcBorders>
              <w:left w:val="nil"/>
              <w:bottom w:val="nil"/>
              <w:right w:val="nil"/>
            </w:tcBorders>
            <w:tcMar>
              <w:top w:w="100" w:type="dxa"/>
              <w:left w:w="100" w:type="dxa"/>
              <w:bottom w:w="100" w:type="dxa"/>
              <w:right w:w="100" w:type="dxa"/>
            </w:tcMar>
          </w:tcPr>
          <w:p w14:paraId="4F608C37" w14:textId="77777777" w:rsidR="00291165" w:rsidRDefault="00000000">
            <w:pPr>
              <w:widowControl w:val="0"/>
              <w:pBdr>
                <w:top w:val="nil"/>
                <w:left w:val="nil"/>
                <w:bottom w:val="nil"/>
                <w:right w:val="nil"/>
                <w:between w:val="nil"/>
              </w:pBdr>
              <w:spacing w:line="240" w:lineRule="auto"/>
            </w:pPr>
            <w:r>
              <w:lastRenderedPageBreak/>
              <w:t>Ámbar</w:t>
            </w:r>
          </w:p>
        </w:tc>
        <w:tc>
          <w:tcPr>
            <w:tcW w:w="2235" w:type="dxa"/>
            <w:tcBorders>
              <w:left w:val="nil"/>
              <w:bottom w:val="nil"/>
              <w:right w:val="nil"/>
            </w:tcBorders>
            <w:tcMar>
              <w:top w:w="100" w:type="dxa"/>
              <w:left w:w="100" w:type="dxa"/>
              <w:bottom w:w="100" w:type="dxa"/>
              <w:right w:w="100" w:type="dxa"/>
            </w:tcMar>
          </w:tcPr>
          <w:p w14:paraId="45EFF6E4" w14:textId="77777777" w:rsidR="00291165" w:rsidRDefault="00000000">
            <w:pPr>
              <w:widowControl w:val="0"/>
              <w:pBdr>
                <w:top w:val="nil"/>
                <w:left w:val="nil"/>
                <w:bottom w:val="nil"/>
                <w:right w:val="nil"/>
                <w:between w:val="nil"/>
              </w:pBdr>
              <w:spacing w:line="240" w:lineRule="auto"/>
            </w:pPr>
            <w:r>
              <w:t>Notificación al box odontológico para agilizar desinfección de instrumental y llamado del paciente.</w:t>
            </w:r>
          </w:p>
        </w:tc>
      </w:tr>
      <w:tr w:rsidR="00291165" w14:paraId="335FADA1" w14:textId="77777777">
        <w:tc>
          <w:tcPr>
            <w:tcW w:w="1110" w:type="dxa"/>
            <w:tcBorders>
              <w:top w:val="nil"/>
              <w:left w:val="nil"/>
              <w:bottom w:val="nil"/>
              <w:right w:val="nil"/>
            </w:tcBorders>
            <w:tcMar>
              <w:top w:w="100" w:type="dxa"/>
              <w:left w:w="100" w:type="dxa"/>
              <w:bottom w:w="100" w:type="dxa"/>
              <w:right w:w="100" w:type="dxa"/>
            </w:tcMar>
          </w:tcPr>
          <w:p w14:paraId="1331FC47" w14:textId="77777777" w:rsidR="00291165" w:rsidRDefault="00000000">
            <w:pPr>
              <w:widowControl w:val="0"/>
              <w:pBdr>
                <w:top w:val="nil"/>
                <w:left w:val="nil"/>
                <w:bottom w:val="nil"/>
                <w:right w:val="nil"/>
                <w:between w:val="nil"/>
              </w:pBdr>
              <w:spacing w:line="240" w:lineRule="auto"/>
            </w:pPr>
            <w:r>
              <w:t>ALT-C2</w:t>
            </w:r>
          </w:p>
        </w:tc>
        <w:tc>
          <w:tcPr>
            <w:tcW w:w="1350" w:type="dxa"/>
            <w:tcBorders>
              <w:top w:val="nil"/>
              <w:left w:val="nil"/>
              <w:bottom w:val="nil"/>
              <w:right w:val="nil"/>
            </w:tcBorders>
            <w:tcMar>
              <w:top w:w="100" w:type="dxa"/>
              <w:left w:w="100" w:type="dxa"/>
              <w:bottom w:w="100" w:type="dxa"/>
              <w:right w:w="100" w:type="dxa"/>
            </w:tcMar>
          </w:tcPr>
          <w:p w14:paraId="7FA7E703" w14:textId="77777777" w:rsidR="00291165" w:rsidRDefault="00000000">
            <w:pPr>
              <w:widowControl w:val="0"/>
              <w:pBdr>
                <w:top w:val="nil"/>
                <w:left w:val="nil"/>
                <w:bottom w:val="nil"/>
                <w:right w:val="nil"/>
                <w:between w:val="nil"/>
              </w:pBdr>
              <w:spacing w:line="240" w:lineRule="auto"/>
            </w:pPr>
            <w:r>
              <w:t>Sobretiempo en sillón dental</w:t>
            </w:r>
          </w:p>
        </w:tc>
        <w:tc>
          <w:tcPr>
            <w:tcW w:w="2445" w:type="dxa"/>
            <w:tcBorders>
              <w:top w:val="nil"/>
              <w:left w:val="nil"/>
              <w:bottom w:val="nil"/>
              <w:right w:val="nil"/>
            </w:tcBorders>
            <w:tcMar>
              <w:top w:w="100" w:type="dxa"/>
              <w:left w:w="100" w:type="dxa"/>
              <w:bottom w:w="100" w:type="dxa"/>
              <w:right w:w="100" w:type="dxa"/>
            </w:tcMar>
          </w:tcPr>
          <w:p w14:paraId="67565945" w14:textId="77777777" w:rsidR="00291165" w:rsidRDefault="00000000">
            <w:pPr>
              <w:widowControl w:val="0"/>
              <w:pBdr>
                <w:top w:val="nil"/>
                <w:left w:val="nil"/>
                <w:bottom w:val="nil"/>
                <w:right w:val="nil"/>
                <w:between w:val="nil"/>
              </w:pBdr>
              <w:spacing w:line="240" w:lineRule="auto"/>
            </w:pPr>
            <w:r>
              <w:t>Duración calculada (DATEDIFF(MINUTE, fecha_inicio, SYSDATETIME())) excede en más de 15% el tiempo estándar presupuestado en Servicios.</w:t>
            </w:r>
          </w:p>
        </w:tc>
        <w:tc>
          <w:tcPr>
            <w:tcW w:w="1335" w:type="dxa"/>
            <w:tcBorders>
              <w:top w:val="nil"/>
              <w:left w:val="nil"/>
              <w:bottom w:val="nil"/>
              <w:right w:val="nil"/>
            </w:tcBorders>
            <w:tcMar>
              <w:top w:w="100" w:type="dxa"/>
              <w:left w:w="100" w:type="dxa"/>
              <w:bottom w:w="100" w:type="dxa"/>
              <w:right w:w="100" w:type="dxa"/>
            </w:tcMar>
          </w:tcPr>
          <w:p w14:paraId="76AB9D94" w14:textId="77777777" w:rsidR="00291165" w:rsidRDefault="00000000">
            <w:pPr>
              <w:widowControl w:val="0"/>
              <w:pBdr>
                <w:top w:val="nil"/>
                <w:left w:val="nil"/>
                <w:bottom w:val="nil"/>
                <w:right w:val="nil"/>
                <w:between w:val="nil"/>
              </w:pBdr>
              <w:spacing w:line="240" w:lineRule="auto"/>
            </w:pPr>
            <w:r>
              <w:t>Ámbar</w:t>
            </w:r>
          </w:p>
        </w:tc>
        <w:tc>
          <w:tcPr>
            <w:tcW w:w="2235" w:type="dxa"/>
            <w:tcBorders>
              <w:top w:val="nil"/>
              <w:left w:val="nil"/>
              <w:bottom w:val="nil"/>
              <w:right w:val="nil"/>
            </w:tcBorders>
            <w:tcMar>
              <w:top w:w="100" w:type="dxa"/>
              <w:left w:w="100" w:type="dxa"/>
              <w:bottom w:w="100" w:type="dxa"/>
              <w:right w:w="100" w:type="dxa"/>
            </w:tcMar>
          </w:tcPr>
          <w:p w14:paraId="30C93E16" w14:textId="77777777" w:rsidR="00291165" w:rsidRDefault="00000000">
            <w:pPr>
              <w:widowControl w:val="0"/>
              <w:pBdr>
                <w:top w:val="nil"/>
                <w:left w:val="nil"/>
                <w:bottom w:val="nil"/>
                <w:right w:val="nil"/>
                <w:between w:val="nil"/>
              </w:pBdr>
              <w:spacing w:line="240" w:lineRule="auto"/>
            </w:pPr>
            <w:r>
              <w:t>Aviso silencioso al personal auxiliar y ajuste del tiempo proyectado en sala de espera (mitigación de desvío del KPI C3).</w:t>
            </w:r>
          </w:p>
        </w:tc>
      </w:tr>
      <w:tr w:rsidR="00291165" w14:paraId="7C68591C" w14:textId="77777777">
        <w:tc>
          <w:tcPr>
            <w:tcW w:w="1110" w:type="dxa"/>
            <w:tcBorders>
              <w:top w:val="nil"/>
              <w:left w:val="nil"/>
              <w:bottom w:val="nil"/>
              <w:right w:val="nil"/>
            </w:tcBorders>
            <w:tcMar>
              <w:top w:w="100" w:type="dxa"/>
              <w:left w:w="100" w:type="dxa"/>
              <w:bottom w:w="100" w:type="dxa"/>
              <w:right w:w="100" w:type="dxa"/>
            </w:tcMar>
          </w:tcPr>
          <w:p w14:paraId="7894D8F2" w14:textId="77777777" w:rsidR="00291165" w:rsidRDefault="00000000">
            <w:pPr>
              <w:widowControl w:val="0"/>
              <w:pBdr>
                <w:top w:val="nil"/>
                <w:left w:val="nil"/>
                <w:bottom w:val="nil"/>
                <w:right w:val="nil"/>
                <w:between w:val="nil"/>
              </w:pBdr>
              <w:spacing w:line="240" w:lineRule="auto"/>
            </w:pPr>
            <w:r>
              <w:t>ALT-C3</w:t>
            </w:r>
          </w:p>
        </w:tc>
        <w:tc>
          <w:tcPr>
            <w:tcW w:w="1350" w:type="dxa"/>
            <w:tcBorders>
              <w:top w:val="nil"/>
              <w:left w:val="nil"/>
              <w:bottom w:val="nil"/>
              <w:right w:val="nil"/>
            </w:tcBorders>
            <w:tcMar>
              <w:top w:w="100" w:type="dxa"/>
              <w:left w:w="100" w:type="dxa"/>
              <w:bottom w:w="100" w:type="dxa"/>
              <w:right w:w="100" w:type="dxa"/>
            </w:tcMar>
          </w:tcPr>
          <w:p w14:paraId="0153A57E" w14:textId="77777777" w:rsidR="00291165" w:rsidRDefault="00000000">
            <w:pPr>
              <w:widowControl w:val="0"/>
              <w:pBdr>
                <w:top w:val="nil"/>
                <w:left w:val="nil"/>
                <w:bottom w:val="nil"/>
                <w:right w:val="nil"/>
                <w:between w:val="nil"/>
              </w:pBdr>
              <w:spacing w:line="240" w:lineRule="auto"/>
            </w:pPr>
            <w:r>
              <w:t>Bloqueo por ficha incompleta</w:t>
            </w:r>
          </w:p>
        </w:tc>
        <w:tc>
          <w:tcPr>
            <w:tcW w:w="2445" w:type="dxa"/>
            <w:tcBorders>
              <w:top w:val="nil"/>
              <w:left w:val="nil"/>
              <w:bottom w:val="nil"/>
              <w:right w:val="nil"/>
            </w:tcBorders>
            <w:tcMar>
              <w:top w:w="100" w:type="dxa"/>
              <w:left w:w="100" w:type="dxa"/>
              <w:bottom w:w="100" w:type="dxa"/>
              <w:right w:w="100" w:type="dxa"/>
            </w:tcMar>
          </w:tcPr>
          <w:p w14:paraId="010083B5" w14:textId="77777777" w:rsidR="00291165" w:rsidRDefault="00000000">
            <w:pPr>
              <w:widowControl w:val="0"/>
              <w:pBdr>
                <w:top w:val="nil"/>
                <w:left w:val="nil"/>
                <w:bottom w:val="nil"/>
                <w:right w:val="nil"/>
                <w:between w:val="nil"/>
              </w:pBdr>
              <w:spacing w:line="240" w:lineRule="auto"/>
            </w:pPr>
            <w:r>
              <w:t>Intento de guardar la atención con procedimiento_realizado o indicaciones_finales nulos (IS NULL).</w:t>
            </w:r>
          </w:p>
        </w:tc>
        <w:tc>
          <w:tcPr>
            <w:tcW w:w="1335" w:type="dxa"/>
            <w:tcBorders>
              <w:top w:val="nil"/>
              <w:left w:val="nil"/>
              <w:bottom w:val="nil"/>
              <w:right w:val="nil"/>
            </w:tcBorders>
            <w:tcMar>
              <w:top w:w="100" w:type="dxa"/>
              <w:left w:w="100" w:type="dxa"/>
              <w:bottom w:w="100" w:type="dxa"/>
              <w:right w:w="100" w:type="dxa"/>
            </w:tcMar>
          </w:tcPr>
          <w:p w14:paraId="0BC95B53" w14:textId="77777777" w:rsidR="00291165" w:rsidRDefault="00000000">
            <w:pPr>
              <w:widowControl w:val="0"/>
              <w:pBdr>
                <w:top w:val="nil"/>
                <w:left w:val="nil"/>
                <w:bottom w:val="nil"/>
                <w:right w:val="nil"/>
                <w:between w:val="nil"/>
              </w:pBdr>
              <w:spacing w:line="240" w:lineRule="auto"/>
            </w:pPr>
            <w:r>
              <w:t>Rojo</w:t>
            </w:r>
          </w:p>
        </w:tc>
        <w:tc>
          <w:tcPr>
            <w:tcW w:w="2235" w:type="dxa"/>
            <w:tcBorders>
              <w:top w:val="nil"/>
              <w:left w:val="nil"/>
              <w:bottom w:val="nil"/>
              <w:right w:val="nil"/>
            </w:tcBorders>
            <w:tcMar>
              <w:top w:w="100" w:type="dxa"/>
              <w:left w:w="100" w:type="dxa"/>
              <w:bottom w:w="100" w:type="dxa"/>
              <w:right w:w="100" w:type="dxa"/>
            </w:tcMar>
          </w:tcPr>
          <w:p w14:paraId="46C13057" w14:textId="77777777" w:rsidR="00291165" w:rsidRDefault="00000000">
            <w:pPr>
              <w:widowControl w:val="0"/>
              <w:pBdr>
                <w:top w:val="nil"/>
                <w:left w:val="nil"/>
                <w:bottom w:val="nil"/>
                <w:right w:val="nil"/>
                <w:between w:val="nil"/>
              </w:pBdr>
              <w:spacing w:line="240" w:lineRule="auto"/>
            </w:pPr>
            <w:r>
              <w:t>Despliegue de advertencia modal, bloqueo del cambio de estado_servicio a 'Realizado' y resguardo del indicador C4.</w:t>
            </w:r>
          </w:p>
        </w:tc>
      </w:tr>
      <w:tr w:rsidR="00291165" w14:paraId="419F2111" w14:textId="77777777">
        <w:tc>
          <w:tcPr>
            <w:tcW w:w="1110" w:type="dxa"/>
            <w:tcBorders>
              <w:top w:val="nil"/>
              <w:left w:val="nil"/>
              <w:right w:val="nil"/>
            </w:tcBorders>
            <w:tcMar>
              <w:top w:w="100" w:type="dxa"/>
              <w:left w:w="100" w:type="dxa"/>
              <w:bottom w:w="100" w:type="dxa"/>
              <w:right w:w="100" w:type="dxa"/>
            </w:tcMar>
          </w:tcPr>
          <w:p w14:paraId="4A2F704C" w14:textId="77777777" w:rsidR="00291165" w:rsidRDefault="00000000">
            <w:pPr>
              <w:widowControl w:val="0"/>
              <w:pBdr>
                <w:top w:val="nil"/>
                <w:left w:val="nil"/>
                <w:bottom w:val="nil"/>
                <w:right w:val="nil"/>
                <w:between w:val="nil"/>
              </w:pBdr>
              <w:spacing w:line="240" w:lineRule="auto"/>
            </w:pPr>
            <w:r>
              <w:t>ALT-C4</w:t>
            </w:r>
          </w:p>
        </w:tc>
        <w:tc>
          <w:tcPr>
            <w:tcW w:w="1350" w:type="dxa"/>
            <w:tcBorders>
              <w:top w:val="nil"/>
              <w:left w:val="nil"/>
              <w:right w:val="nil"/>
            </w:tcBorders>
            <w:tcMar>
              <w:top w:w="100" w:type="dxa"/>
              <w:left w:w="100" w:type="dxa"/>
              <w:bottom w:w="100" w:type="dxa"/>
              <w:right w:w="100" w:type="dxa"/>
            </w:tcMar>
          </w:tcPr>
          <w:p w14:paraId="18F3E775" w14:textId="77777777" w:rsidR="00291165" w:rsidRDefault="00000000">
            <w:pPr>
              <w:widowControl w:val="0"/>
              <w:pBdr>
                <w:top w:val="nil"/>
                <w:left w:val="nil"/>
                <w:bottom w:val="nil"/>
                <w:right w:val="nil"/>
                <w:between w:val="nil"/>
              </w:pBdr>
              <w:spacing w:line="240" w:lineRule="auto"/>
            </w:pPr>
            <w:r>
              <w:t>Inasistencia no gestionada</w:t>
            </w:r>
          </w:p>
        </w:tc>
        <w:tc>
          <w:tcPr>
            <w:tcW w:w="2445" w:type="dxa"/>
            <w:tcBorders>
              <w:top w:val="nil"/>
              <w:left w:val="nil"/>
              <w:right w:val="nil"/>
            </w:tcBorders>
            <w:tcMar>
              <w:top w:w="100" w:type="dxa"/>
              <w:left w:w="100" w:type="dxa"/>
              <w:bottom w:w="100" w:type="dxa"/>
              <w:right w:w="100" w:type="dxa"/>
            </w:tcMar>
          </w:tcPr>
          <w:p w14:paraId="600330CB" w14:textId="77777777" w:rsidR="00291165" w:rsidRDefault="00000000">
            <w:pPr>
              <w:widowControl w:val="0"/>
              <w:pBdr>
                <w:top w:val="nil"/>
                <w:left w:val="nil"/>
                <w:bottom w:val="nil"/>
                <w:right w:val="nil"/>
                <w:between w:val="nil"/>
              </w:pBdr>
              <w:spacing w:line="240" w:lineRule="auto"/>
            </w:pPr>
            <w:r>
              <w:t>Transcurren 20 minutos de la hora citada sin confirmación de concurrencia en el sistema.</w:t>
            </w:r>
          </w:p>
        </w:tc>
        <w:tc>
          <w:tcPr>
            <w:tcW w:w="1335" w:type="dxa"/>
            <w:tcBorders>
              <w:top w:val="nil"/>
              <w:left w:val="nil"/>
              <w:right w:val="nil"/>
            </w:tcBorders>
            <w:tcMar>
              <w:top w:w="100" w:type="dxa"/>
              <w:left w:w="100" w:type="dxa"/>
              <w:bottom w:w="100" w:type="dxa"/>
              <w:right w:w="100" w:type="dxa"/>
            </w:tcMar>
          </w:tcPr>
          <w:p w14:paraId="7573CBE9" w14:textId="77777777" w:rsidR="00291165" w:rsidRDefault="00000000">
            <w:pPr>
              <w:widowControl w:val="0"/>
              <w:pBdr>
                <w:top w:val="nil"/>
                <w:left w:val="nil"/>
                <w:bottom w:val="nil"/>
                <w:right w:val="nil"/>
                <w:between w:val="nil"/>
              </w:pBdr>
              <w:spacing w:line="240" w:lineRule="auto"/>
            </w:pPr>
            <w:r>
              <w:t>Rojo</w:t>
            </w:r>
          </w:p>
        </w:tc>
        <w:tc>
          <w:tcPr>
            <w:tcW w:w="2235" w:type="dxa"/>
            <w:tcBorders>
              <w:top w:val="nil"/>
              <w:left w:val="nil"/>
              <w:right w:val="nil"/>
            </w:tcBorders>
            <w:tcMar>
              <w:top w:w="100" w:type="dxa"/>
              <w:left w:w="100" w:type="dxa"/>
              <w:bottom w:w="100" w:type="dxa"/>
              <w:right w:w="100" w:type="dxa"/>
            </w:tcMar>
          </w:tcPr>
          <w:p w14:paraId="7662A69F" w14:textId="77777777" w:rsidR="00291165" w:rsidRDefault="00000000">
            <w:pPr>
              <w:widowControl w:val="0"/>
              <w:pBdr>
                <w:top w:val="nil"/>
                <w:left w:val="nil"/>
                <w:bottom w:val="nil"/>
                <w:right w:val="nil"/>
                <w:between w:val="nil"/>
              </w:pBdr>
              <w:spacing w:line="240" w:lineRule="auto"/>
            </w:pPr>
            <w:r>
              <w:t>Marcado automático como asistencia = 'No asistió', liberación del cupo en agenda y pase a la medida CitasConInasistencia (KPI C2).</w:t>
            </w:r>
          </w:p>
        </w:tc>
      </w:tr>
    </w:tbl>
    <w:p w14:paraId="10C45408" w14:textId="77777777" w:rsidR="00291165" w:rsidRDefault="00000000">
      <w:r>
        <w:br w:type="page"/>
      </w:r>
    </w:p>
    <w:p w14:paraId="56D87BFD" w14:textId="77777777" w:rsidR="00291165" w:rsidRDefault="00000000">
      <w:pPr>
        <w:pStyle w:val="Ttulo1"/>
        <w:spacing w:before="320" w:line="276" w:lineRule="auto"/>
      </w:pPr>
      <w:r>
        <w:lastRenderedPageBreak/>
        <w:t>Etapa TURNED</w:t>
      </w:r>
    </w:p>
    <w:p w14:paraId="4A1984E2" w14:textId="77777777" w:rsidR="00291165" w:rsidRDefault="00000000">
      <w:pPr>
        <w:pStyle w:val="Ttulo2"/>
        <w:spacing w:before="200" w:after="80" w:line="276" w:lineRule="auto"/>
      </w:pPr>
      <w:r>
        <w:t>Objetivo y criterio de conversión</w:t>
      </w:r>
    </w:p>
    <w:p w14:paraId="500BA220" w14:textId="77777777" w:rsidR="00291165" w:rsidRDefault="00000000">
      <w:pPr>
        <w:spacing w:before="60" w:after="120"/>
      </w:pPr>
      <w:r>
        <w:t>Finalidad de la fase: La etapa TURNED constituye la quinta fase del modelo IMPULSE y representa el pilar de lealtad, postventa y crecimiento recurrente de NexoSalud. Su propósito es consolidar la satisfacción del paciente tras la atención recibida en CUSTOMER, monitorear su recuperación clínica inmediata, asegurar la asistencia a los controles preventivos semestrales, gestionar con inmediatez cualquier incidencia o complicación y activar de forma personalizada la reactivación comercial hacia un nuevo ciclo de atención sin duplicar identidades en la base de datos.</w:t>
      </w:r>
    </w:p>
    <w:p w14:paraId="69577F2A" w14:textId="77777777" w:rsidR="00291165" w:rsidRDefault="00000000">
      <w:pPr>
        <w:spacing w:before="60" w:after="120"/>
      </w:pPr>
      <w:r>
        <w:t>Criterio de ingreso: Un usuario transiciona a la etapa TURNED cuando culmina su atención odontológica en el sillón dental con estado asistencial válido, la ficha clínica ha sido firmada y cerrada en NexoSaludDB.dbo.Atenciones y se ha generado el evento de salida correspondiente en EventosEtapa.</w:t>
      </w:r>
    </w:p>
    <w:p w14:paraId="5CB64A6B" w14:textId="77777777" w:rsidR="00291165" w:rsidRDefault="00000000">
      <w:pPr>
        <w:spacing w:before="60" w:after="120"/>
      </w:pPr>
      <w:r>
        <w:t>Criterio de reactivación y recompra: El paciente egresa exitosamente de la fase de fidelización cuando manifiesta necesidad de un nuevo tratamiento o acude a su control preventivo semestral, generándose una nueva Solicitud en la etapa LEAD asociada a su mismo id_persona preexistente, garantizando trazabilidad unificada y conservación íntegra de su historial médico.</w:t>
      </w:r>
    </w:p>
    <w:p w14:paraId="5851D4BE" w14:textId="77777777" w:rsidR="00291165" w:rsidRDefault="00000000">
      <w:pPr>
        <w:pStyle w:val="Ttulo2"/>
        <w:spacing w:before="200" w:after="80" w:line="276" w:lineRule="auto"/>
      </w:pPr>
      <w:r>
        <w:t>Proceso Operativo / Actividades Clave</w:t>
      </w:r>
    </w:p>
    <w:p w14:paraId="565B701D" w14:textId="77777777" w:rsidR="00291165" w:rsidRDefault="00000000">
      <w:pPr>
        <w:spacing w:before="60" w:after="120"/>
      </w:pPr>
      <w:r>
        <w:t>El flujo operativo de la etapa TURNED se encuentra gobernado por protocolos cronológicos estandarizados que aseguran un acompañamiento integral post-consulta. Estos protocolos incluyen: (a) Seguimiento temprano a las 24 y 48 horas para evaluar dolor o inflamación post-intervención; (b) Aplicación de encuestas breves de satisfacción (CSAT y NPS) vía mensajería instantánea; (c) Gestión priorizada de incidencias clínicas o técnicas; (d) Agendamiento de la cita de control preventivo a los 180 días; y (e) Campañas personalizadas de reactivación para pacientes inactivos. En la Tabla 14 se detallan las actividades operativas frente al rol que asume el Agente Post-Venta con Inteligencia Artificial.</w:t>
      </w:r>
    </w:p>
    <w:p w14:paraId="0CE8E261" w14:textId="77777777" w:rsidR="00291165" w:rsidRDefault="00000000">
      <w:pPr>
        <w:spacing w:before="120" w:after="40"/>
      </w:pPr>
      <w:r>
        <w:rPr>
          <w:b/>
        </w:rPr>
        <w:t>Tabla 14</w:t>
      </w:r>
    </w:p>
    <w:p w14:paraId="5D414E8C" w14:textId="77777777" w:rsidR="00291165" w:rsidRDefault="00000000">
      <w:pPr>
        <w:spacing w:after="80"/>
      </w:pPr>
      <w:r>
        <w:t>Actividades en la Etapa Turned comparadas con el Rol del Agente Post-Venta</w:t>
      </w:r>
    </w:p>
    <w:tbl>
      <w:tblPr>
        <w:tblStyle w:val="TableNormal"/>
        <w:tblW w:w="0" w:type="auto"/>
        <w:jc w:val="center"/>
        <w:tblInd w:w="0" w:type="dxa"/>
        <w:tblLook w:val="04A0" w:firstRow="1" w:lastRow="0" w:firstColumn="1" w:lastColumn="0" w:noHBand="0" w:noVBand="1"/>
      </w:tblPr>
      <w:tblGrid>
        <w:gridCol w:w="1471"/>
        <w:gridCol w:w="1335"/>
        <w:gridCol w:w="2633"/>
        <w:gridCol w:w="1742"/>
        <w:gridCol w:w="1323"/>
      </w:tblGrid>
      <w:tr w:rsidR="00291165" w14:paraId="56E65F48" w14:textId="77777777">
        <w:trPr>
          <w:jc w:val="center"/>
        </w:trPr>
        <w:tc>
          <w:tcPr>
            <w:tcW w:w="1872" w:type="dxa"/>
            <w:tcBorders>
              <w:top w:val="single" w:sz="12" w:space="0" w:color="000000"/>
              <w:left w:val="none" w:sz="0" w:space="0" w:color="000000"/>
              <w:bottom w:val="single" w:sz="12" w:space="0" w:color="000000"/>
              <w:right w:val="none" w:sz="0" w:space="0" w:color="000000"/>
            </w:tcBorders>
            <w:shd w:val="clear" w:color="auto" w:fill="EAECEF"/>
            <w:vAlign w:val="center"/>
          </w:tcPr>
          <w:p w14:paraId="2D6F2A40" w14:textId="77777777" w:rsidR="00291165" w:rsidRDefault="00000000">
            <w:pPr>
              <w:spacing w:before="60" w:after="60"/>
            </w:pPr>
            <w:r>
              <w:rPr>
                <w:b/>
              </w:rPr>
              <w:t>Actividad</w:t>
            </w:r>
          </w:p>
        </w:tc>
        <w:tc>
          <w:tcPr>
            <w:tcW w:w="2304" w:type="dxa"/>
            <w:tcBorders>
              <w:top w:val="single" w:sz="12" w:space="0" w:color="000000"/>
              <w:left w:val="none" w:sz="0" w:space="0" w:color="000000"/>
              <w:bottom w:val="single" w:sz="12" w:space="0" w:color="000000"/>
              <w:right w:val="none" w:sz="0" w:space="0" w:color="000000"/>
            </w:tcBorders>
            <w:shd w:val="clear" w:color="auto" w:fill="EAECEF"/>
            <w:vAlign w:val="center"/>
          </w:tcPr>
          <w:p w14:paraId="1CB4A77A" w14:textId="77777777" w:rsidR="00291165" w:rsidRDefault="00000000">
            <w:pPr>
              <w:spacing w:before="60" w:after="60"/>
            </w:pPr>
            <w:r>
              <w:rPr>
                <w:b/>
              </w:rPr>
              <w:t>Descripción y Regla de Negocio</w:t>
            </w:r>
          </w:p>
        </w:tc>
        <w:tc>
          <w:tcPr>
            <w:tcW w:w="2016" w:type="dxa"/>
            <w:tcBorders>
              <w:top w:val="single" w:sz="12" w:space="0" w:color="000000"/>
              <w:left w:val="none" w:sz="0" w:space="0" w:color="000000"/>
              <w:bottom w:val="single" w:sz="12" w:space="0" w:color="000000"/>
              <w:right w:val="none" w:sz="0" w:space="0" w:color="000000"/>
            </w:tcBorders>
            <w:shd w:val="clear" w:color="auto" w:fill="EAECEF"/>
            <w:vAlign w:val="center"/>
          </w:tcPr>
          <w:p w14:paraId="5989BF12" w14:textId="77777777" w:rsidR="00291165" w:rsidRDefault="00000000">
            <w:pPr>
              <w:spacing w:before="60" w:after="60"/>
            </w:pPr>
            <w:r>
              <w:rPr>
                <w:b/>
              </w:rPr>
              <w:t>Impacto en BD</w:t>
            </w:r>
          </w:p>
        </w:tc>
        <w:tc>
          <w:tcPr>
            <w:tcW w:w="2160" w:type="dxa"/>
            <w:tcBorders>
              <w:top w:val="single" w:sz="12" w:space="0" w:color="000000"/>
              <w:left w:val="none" w:sz="0" w:space="0" w:color="000000"/>
              <w:bottom w:val="single" w:sz="12" w:space="0" w:color="000000"/>
              <w:right w:val="none" w:sz="0" w:space="0" w:color="000000"/>
            </w:tcBorders>
            <w:shd w:val="clear" w:color="auto" w:fill="EAECEF"/>
            <w:vAlign w:val="center"/>
          </w:tcPr>
          <w:p w14:paraId="147407E2" w14:textId="77777777" w:rsidR="00291165" w:rsidRDefault="00000000">
            <w:pPr>
              <w:spacing w:before="60" w:after="60"/>
            </w:pPr>
            <w:r>
              <w:rPr>
                <w:b/>
              </w:rPr>
              <w:t>Rol del Agente Post-Venta (IA)</w:t>
            </w:r>
          </w:p>
        </w:tc>
        <w:tc>
          <w:tcPr>
            <w:tcW w:w="2016" w:type="dxa"/>
            <w:tcBorders>
              <w:top w:val="single" w:sz="12" w:space="0" w:color="000000"/>
              <w:left w:val="none" w:sz="0" w:space="0" w:color="000000"/>
              <w:bottom w:val="single" w:sz="12" w:space="0" w:color="000000"/>
              <w:right w:val="none" w:sz="0" w:space="0" w:color="000000"/>
            </w:tcBorders>
            <w:shd w:val="clear" w:color="auto" w:fill="EAECEF"/>
            <w:vAlign w:val="center"/>
          </w:tcPr>
          <w:p w14:paraId="425F239F" w14:textId="77777777" w:rsidR="00291165" w:rsidRDefault="00000000">
            <w:pPr>
              <w:spacing w:before="60" w:after="60"/>
            </w:pPr>
            <w:r>
              <w:rPr>
                <w:b/>
              </w:rPr>
              <w:t>Resultado / Evidencia</w:t>
            </w:r>
          </w:p>
        </w:tc>
      </w:tr>
      <w:tr w:rsidR="00291165" w14:paraId="3350B052"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5EE222CC" w14:textId="77777777" w:rsidR="00291165" w:rsidRDefault="00000000">
            <w:pPr>
              <w:spacing w:before="40" w:after="40"/>
            </w:pPr>
            <w:r>
              <w:t>1. Contacto postoperatorio inmediato (24-48h)</w:t>
            </w:r>
          </w:p>
        </w:tc>
        <w:tc>
          <w:tcPr>
            <w:tcW w:w="2304" w:type="dxa"/>
            <w:tcBorders>
              <w:top w:val="none" w:sz="4" w:space="0" w:color="D0D5DD"/>
              <w:left w:val="none" w:sz="0" w:space="0" w:color="D0D5DD"/>
              <w:bottom w:val="single" w:sz="4" w:space="0" w:color="D0D5DD"/>
              <w:right w:val="none" w:sz="0" w:space="0" w:color="D0D5DD"/>
            </w:tcBorders>
            <w:vAlign w:val="center"/>
          </w:tcPr>
          <w:p w14:paraId="245DDD8E" w14:textId="77777777" w:rsidR="00291165" w:rsidRDefault="00000000">
            <w:pPr>
              <w:spacing w:before="40" w:after="40"/>
            </w:pPr>
            <w:r>
              <w:t xml:space="preserve">Monitorear la evolución clínica del paciente </w:t>
            </w:r>
            <w:r>
              <w:lastRenderedPageBreak/>
              <w:t>tras tratamientos invasivos (cirugía, endodoncia o colocación de brackets) para verificar alivio de dolor.</w:t>
            </w:r>
          </w:p>
        </w:tc>
        <w:tc>
          <w:tcPr>
            <w:tcW w:w="2016" w:type="dxa"/>
            <w:tcBorders>
              <w:top w:val="none" w:sz="4" w:space="0" w:color="D0D5DD"/>
              <w:left w:val="none" w:sz="0" w:space="0" w:color="D0D5DD"/>
              <w:bottom w:val="single" w:sz="4" w:space="0" w:color="D0D5DD"/>
              <w:right w:val="none" w:sz="0" w:space="0" w:color="D0D5DD"/>
            </w:tcBorders>
            <w:vAlign w:val="center"/>
          </w:tcPr>
          <w:p w14:paraId="40094436" w14:textId="77777777" w:rsidR="00291165" w:rsidRDefault="00000000">
            <w:pPr>
              <w:spacing w:before="40" w:after="40"/>
            </w:pPr>
            <w:r>
              <w:lastRenderedPageBreak/>
              <w:t>Inserta registro en dbo.Seguimientos con tipo_seguimiento = 'POST_OPERATORIO' y fecha programada.</w:t>
            </w:r>
          </w:p>
        </w:tc>
        <w:tc>
          <w:tcPr>
            <w:tcW w:w="2160" w:type="dxa"/>
            <w:tcBorders>
              <w:top w:val="none" w:sz="4" w:space="0" w:color="D0D5DD"/>
              <w:left w:val="none" w:sz="0" w:space="0" w:color="D0D5DD"/>
              <w:bottom w:val="single" w:sz="4" w:space="0" w:color="D0D5DD"/>
              <w:right w:val="none" w:sz="0" w:space="0" w:color="D0D5DD"/>
            </w:tcBorders>
            <w:vAlign w:val="center"/>
          </w:tcPr>
          <w:p w14:paraId="3E8AAB3A" w14:textId="77777777" w:rsidR="00291165" w:rsidRDefault="00000000">
            <w:pPr>
              <w:spacing w:before="40" w:after="40"/>
            </w:pPr>
            <w:r>
              <w:t xml:space="preserve">Dispara mensaje automático por WhatsApp con saludo </w:t>
            </w:r>
            <w:r>
              <w:lastRenderedPageBreak/>
              <w:t>empático y formulario de dolor/recuperación en 3 preguntas.</w:t>
            </w:r>
          </w:p>
        </w:tc>
        <w:tc>
          <w:tcPr>
            <w:tcW w:w="2016" w:type="dxa"/>
            <w:tcBorders>
              <w:top w:val="none" w:sz="4" w:space="0" w:color="D0D5DD"/>
              <w:left w:val="none" w:sz="0" w:space="0" w:color="D0D5DD"/>
              <w:bottom w:val="single" w:sz="4" w:space="0" w:color="D0D5DD"/>
              <w:right w:val="none" w:sz="0" w:space="0" w:color="D0D5DD"/>
            </w:tcBorders>
            <w:vAlign w:val="center"/>
          </w:tcPr>
          <w:p w14:paraId="68D7A137" w14:textId="77777777" w:rsidR="00291165" w:rsidRDefault="00000000">
            <w:pPr>
              <w:spacing w:before="40" w:after="40"/>
            </w:pPr>
            <w:r>
              <w:lastRenderedPageBreak/>
              <w:t xml:space="preserve">Registro de seguimiento completado y nivel de </w:t>
            </w:r>
            <w:r>
              <w:lastRenderedPageBreak/>
              <w:t>dolor reportado (escala 1 a 5).</w:t>
            </w:r>
          </w:p>
        </w:tc>
      </w:tr>
      <w:tr w:rsidR="00291165" w14:paraId="4375A970"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3988FE80" w14:textId="77777777" w:rsidR="00291165" w:rsidRDefault="00000000">
            <w:pPr>
              <w:spacing w:before="40" w:after="40"/>
            </w:pPr>
            <w:r>
              <w:lastRenderedPageBreak/>
              <w:t>2. Medición de satisfacción y experiencia (NPS)</w:t>
            </w:r>
          </w:p>
        </w:tc>
        <w:tc>
          <w:tcPr>
            <w:tcW w:w="2304" w:type="dxa"/>
            <w:tcBorders>
              <w:top w:val="none" w:sz="4" w:space="0" w:color="D0D5DD"/>
              <w:left w:val="none" w:sz="0" w:space="0" w:color="D0D5DD"/>
              <w:bottom w:val="single" w:sz="4" w:space="0" w:color="D0D5DD"/>
              <w:right w:val="none" w:sz="0" w:space="0" w:color="D0D5DD"/>
            </w:tcBorders>
            <w:vAlign w:val="center"/>
          </w:tcPr>
          <w:p w14:paraId="57983DA1" w14:textId="77777777" w:rsidR="00291165" w:rsidRDefault="00000000">
            <w:pPr>
              <w:spacing w:before="40" w:after="40"/>
            </w:pPr>
            <w:r>
              <w:t>Capturar la percepción de calidad del servicio recibido, trato del especialista y puntualidad de la atención.</w:t>
            </w:r>
          </w:p>
        </w:tc>
        <w:tc>
          <w:tcPr>
            <w:tcW w:w="2016" w:type="dxa"/>
            <w:tcBorders>
              <w:top w:val="none" w:sz="4" w:space="0" w:color="D0D5DD"/>
              <w:left w:val="none" w:sz="0" w:space="0" w:color="D0D5DD"/>
              <w:bottom w:val="single" w:sz="4" w:space="0" w:color="D0D5DD"/>
              <w:right w:val="none" w:sz="0" w:space="0" w:color="D0D5DD"/>
            </w:tcBorders>
            <w:vAlign w:val="center"/>
          </w:tcPr>
          <w:p w14:paraId="06812E1F" w14:textId="77777777" w:rsidR="00291165" w:rsidRDefault="00000000">
            <w:pPr>
              <w:spacing w:before="40" w:after="40"/>
            </w:pPr>
            <w:r>
              <w:t>Actualiza observaciones y resultado_contacto en dbo.Seguimientos; genera calificación numérica 1-10.</w:t>
            </w:r>
          </w:p>
        </w:tc>
        <w:tc>
          <w:tcPr>
            <w:tcW w:w="2160" w:type="dxa"/>
            <w:tcBorders>
              <w:top w:val="none" w:sz="4" w:space="0" w:color="D0D5DD"/>
              <w:left w:val="none" w:sz="0" w:space="0" w:color="D0D5DD"/>
              <w:bottom w:val="single" w:sz="4" w:space="0" w:color="D0D5DD"/>
              <w:right w:val="none" w:sz="0" w:space="0" w:color="D0D5DD"/>
            </w:tcBorders>
            <w:vAlign w:val="center"/>
          </w:tcPr>
          <w:p w14:paraId="24D30C91" w14:textId="77777777" w:rsidR="00291165" w:rsidRDefault="00000000">
            <w:pPr>
              <w:spacing w:before="40" w:after="40"/>
            </w:pPr>
            <w:r>
              <w:t>Envía encuesta interactiva de 1 clic; clasifica automáticamente al paciente como Promotor, Pasivo o Detractor.</w:t>
            </w:r>
          </w:p>
        </w:tc>
        <w:tc>
          <w:tcPr>
            <w:tcW w:w="2016" w:type="dxa"/>
            <w:tcBorders>
              <w:top w:val="none" w:sz="4" w:space="0" w:color="D0D5DD"/>
              <w:left w:val="none" w:sz="0" w:space="0" w:color="D0D5DD"/>
              <w:bottom w:val="single" w:sz="4" w:space="0" w:color="D0D5DD"/>
              <w:right w:val="none" w:sz="0" w:space="0" w:color="D0D5DD"/>
            </w:tcBorders>
            <w:vAlign w:val="center"/>
          </w:tcPr>
          <w:p w14:paraId="4F95DE15" w14:textId="77777777" w:rsidR="00291165" w:rsidRDefault="00000000">
            <w:pPr>
              <w:spacing w:before="40" w:after="40"/>
            </w:pPr>
            <w:r>
              <w:t>Índice de satisfacción consolidado y alertas de insatisfacción en tiempo real.</w:t>
            </w:r>
          </w:p>
        </w:tc>
      </w:tr>
      <w:tr w:rsidR="00291165" w14:paraId="6B657926"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13F2176A" w14:textId="77777777" w:rsidR="00291165" w:rsidRDefault="00000000">
            <w:pPr>
              <w:spacing w:before="40" w:after="40"/>
            </w:pPr>
            <w:r>
              <w:t>3. Gestión de incidencias y complicaciones</w:t>
            </w:r>
          </w:p>
        </w:tc>
        <w:tc>
          <w:tcPr>
            <w:tcW w:w="2304" w:type="dxa"/>
            <w:tcBorders>
              <w:top w:val="none" w:sz="4" w:space="0" w:color="D0D5DD"/>
              <w:left w:val="none" w:sz="0" w:space="0" w:color="D0D5DD"/>
              <w:bottom w:val="single" w:sz="4" w:space="0" w:color="D0D5DD"/>
              <w:right w:val="none" w:sz="0" w:space="0" w:color="D0D5DD"/>
            </w:tcBorders>
            <w:vAlign w:val="center"/>
          </w:tcPr>
          <w:p w14:paraId="4978FC4C" w14:textId="77777777" w:rsidR="00291165" w:rsidRDefault="00000000">
            <w:pPr>
              <w:spacing w:before="40" w:after="40"/>
            </w:pPr>
            <w:r>
              <w:t>Atender reclamos por molestias no previstas (desajuste de aparatología, sensibilidad extrema o caída de curación provisional).</w:t>
            </w:r>
          </w:p>
        </w:tc>
        <w:tc>
          <w:tcPr>
            <w:tcW w:w="2016" w:type="dxa"/>
            <w:tcBorders>
              <w:top w:val="none" w:sz="4" w:space="0" w:color="D0D5DD"/>
              <w:left w:val="none" w:sz="0" w:space="0" w:color="D0D5DD"/>
              <w:bottom w:val="single" w:sz="4" w:space="0" w:color="D0D5DD"/>
              <w:right w:val="none" w:sz="0" w:space="0" w:color="D0D5DD"/>
            </w:tcBorders>
            <w:vAlign w:val="center"/>
          </w:tcPr>
          <w:p w14:paraId="4173D1B1" w14:textId="77777777" w:rsidR="00291165" w:rsidRDefault="00000000">
            <w:pPr>
              <w:spacing w:before="40" w:after="40"/>
            </w:pPr>
            <w:r>
              <w:t>Inserta fila en dbo.Incidencias vinculada a id_atencion, id_persona y prioridad clínica (ALTA/CRITICA).</w:t>
            </w:r>
          </w:p>
        </w:tc>
        <w:tc>
          <w:tcPr>
            <w:tcW w:w="2160" w:type="dxa"/>
            <w:tcBorders>
              <w:top w:val="none" w:sz="4" w:space="0" w:color="D0D5DD"/>
              <w:left w:val="none" w:sz="0" w:space="0" w:color="D0D5DD"/>
              <w:bottom w:val="single" w:sz="4" w:space="0" w:color="D0D5DD"/>
              <w:right w:val="none" w:sz="0" w:space="0" w:color="D0D5DD"/>
            </w:tcBorders>
            <w:vAlign w:val="center"/>
          </w:tcPr>
          <w:p w14:paraId="1340443A" w14:textId="77777777" w:rsidR="00291165" w:rsidRDefault="00000000">
            <w:pPr>
              <w:spacing w:before="40" w:after="40"/>
            </w:pPr>
            <w:r>
              <w:t>Identifica palabras de alerta médica por procesamiento de lenguaje natural y escala el caso al odontólogo de turno.</w:t>
            </w:r>
          </w:p>
        </w:tc>
        <w:tc>
          <w:tcPr>
            <w:tcW w:w="2016" w:type="dxa"/>
            <w:tcBorders>
              <w:top w:val="none" w:sz="4" w:space="0" w:color="D0D5DD"/>
              <w:left w:val="none" w:sz="0" w:space="0" w:color="D0D5DD"/>
              <w:bottom w:val="single" w:sz="4" w:space="0" w:color="D0D5DD"/>
              <w:right w:val="none" w:sz="0" w:space="0" w:color="D0D5DD"/>
            </w:tcBorders>
            <w:vAlign w:val="center"/>
          </w:tcPr>
          <w:p w14:paraId="23861F24" w14:textId="77777777" w:rsidR="00291165" w:rsidRDefault="00000000">
            <w:pPr>
              <w:spacing w:before="40" w:after="40"/>
            </w:pPr>
            <w:r>
              <w:t>Ticket de incidencia creado y notificación inmediata a la central de citas.</w:t>
            </w:r>
          </w:p>
        </w:tc>
      </w:tr>
      <w:tr w:rsidR="00291165" w14:paraId="2B87AD7E"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2EE5952D" w14:textId="77777777" w:rsidR="00291165" w:rsidRDefault="00000000">
            <w:pPr>
              <w:spacing w:before="40" w:after="40"/>
            </w:pPr>
            <w:r>
              <w:lastRenderedPageBreak/>
              <w:t>4. Protocolo de control preventivo semestral</w:t>
            </w:r>
          </w:p>
        </w:tc>
        <w:tc>
          <w:tcPr>
            <w:tcW w:w="2304" w:type="dxa"/>
            <w:tcBorders>
              <w:top w:val="none" w:sz="4" w:space="0" w:color="D0D5DD"/>
              <w:left w:val="none" w:sz="0" w:space="0" w:color="D0D5DD"/>
              <w:bottom w:val="single" w:sz="4" w:space="0" w:color="D0D5DD"/>
              <w:right w:val="none" w:sz="0" w:space="0" w:color="D0D5DD"/>
            </w:tcBorders>
            <w:vAlign w:val="center"/>
          </w:tcPr>
          <w:p w14:paraId="3898A841" w14:textId="77777777" w:rsidR="00291165" w:rsidRDefault="00000000">
            <w:pPr>
              <w:spacing w:before="40" w:after="40"/>
            </w:pPr>
            <w:r>
              <w:t>Programar y recordar la cita de control profiláctico a los 180 días post-tratamiento para evitar recidivas y fomentar la salud bucal.</w:t>
            </w:r>
          </w:p>
        </w:tc>
        <w:tc>
          <w:tcPr>
            <w:tcW w:w="2016" w:type="dxa"/>
            <w:tcBorders>
              <w:top w:val="none" w:sz="4" w:space="0" w:color="D0D5DD"/>
              <w:left w:val="none" w:sz="0" w:space="0" w:color="D0D5DD"/>
              <w:bottom w:val="single" w:sz="4" w:space="0" w:color="D0D5DD"/>
              <w:right w:val="none" w:sz="0" w:space="0" w:color="D0D5DD"/>
            </w:tcBorders>
            <w:vAlign w:val="center"/>
          </w:tcPr>
          <w:p w14:paraId="537B9556" w14:textId="77777777" w:rsidR="00291165" w:rsidRDefault="00000000">
            <w:pPr>
              <w:spacing w:before="40" w:after="40"/>
            </w:pPr>
            <w:r>
              <w:t>Inserta seguimiento con fecha_contacto programada a 150 y 180 días; actualiza estado en dbo.Personas.</w:t>
            </w:r>
          </w:p>
        </w:tc>
        <w:tc>
          <w:tcPr>
            <w:tcW w:w="2160" w:type="dxa"/>
            <w:tcBorders>
              <w:top w:val="none" w:sz="4" w:space="0" w:color="D0D5DD"/>
              <w:left w:val="none" w:sz="0" w:space="0" w:color="D0D5DD"/>
              <w:bottom w:val="single" w:sz="4" w:space="0" w:color="D0D5DD"/>
              <w:right w:val="none" w:sz="0" w:space="0" w:color="D0D5DD"/>
            </w:tcBorders>
            <w:vAlign w:val="center"/>
          </w:tcPr>
          <w:p w14:paraId="471CE845" w14:textId="77777777" w:rsidR="00291165" w:rsidRDefault="00000000">
            <w:pPr>
              <w:spacing w:before="40" w:after="40"/>
            </w:pPr>
            <w:r>
              <w:t>Calcula la ventana óptima de retorno y envía recordatorio amigable con enlace de reserva preferencial para horario valle.</w:t>
            </w:r>
          </w:p>
        </w:tc>
        <w:tc>
          <w:tcPr>
            <w:tcW w:w="2016" w:type="dxa"/>
            <w:tcBorders>
              <w:top w:val="none" w:sz="4" w:space="0" w:color="D0D5DD"/>
              <w:left w:val="none" w:sz="0" w:space="0" w:color="D0D5DD"/>
              <w:bottom w:val="single" w:sz="4" w:space="0" w:color="D0D5DD"/>
              <w:right w:val="none" w:sz="0" w:space="0" w:color="D0D5DD"/>
            </w:tcBorders>
            <w:vAlign w:val="center"/>
          </w:tcPr>
          <w:p w14:paraId="3B078BB7" w14:textId="77777777" w:rsidR="00291165" w:rsidRDefault="00000000">
            <w:pPr>
              <w:spacing w:before="40" w:after="40"/>
            </w:pPr>
            <w:r>
              <w:t>Cita preventiva agendada sin costo de adquisición de nuevo cliente.</w:t>
            </w:r>
          </w:p>
        </w:tc>
      </w:tr>
      <w:tr w:rsidR="00291165" w14:paraId="343B3C23"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0F179597" w14:textId="77777777" w:rsidR="00291165" w:rsidRDefault="00000000">
            <w:pPr>
              <w:spacing w:before="40" w:after="40"/>
            </w:pPr>
            <w:r>
              <w:t>5. Reactivación comercial y nueva solicitud</w:t>
            </w:r>
          </w:p>
        </w:tc>
        <w:tc>
          <w:tcPr>
            <w:tcW w:w="2304" w:type="dxa"/>
            <w:tcBorders>
              <w:top w:val="none" w:sz="4" w:space="0" w:color="D0D5DD"/>
              <w:left w:val="none" w:sz="0" w:space="0" w:color="D0D5DD"/>
              <w:bottom w:val="single" w:sz="4" w:space="0" w:color="D0D5DD"/>
              <w:right w:val="none" w:sz="0" w:space="0" w:color="D0D5DD"/>
            </w:tcBorders>
            <w:vAlign w:val="center"/>
          </w:tcPr>
          <w:p w14:paraId="16D27B07" w14:textId="77777777" w:rsidR="00291165" w:rsidRDefault="00000000">
            <w:pPr>
              <w:spacing w:before="40" w:after="40"/>
            </w:pPr>
            <w:r>
              <w:t>Invitar a pacientes con tratamientos inconclusos o sin visitas en más de 9 meses a una evaluación diagnóstica de actualización.</w:t>
            </w:r>
          </w:p>
        </w:tc>
        <w:tc>
          <w:tcPr>
            <w:tcW w:w="2016" w:type="dxa"/>
            <w:tcBorders>
              <w:top w:val="none" w:sz="4" w:space="0" w:color="D0D5DD"/>
              <w:left w:val="none" w:sz="0" w:space="0" w:color="D0D5DD"/>
              <w:bottom w:val="single" w:sz="4" w:space="0" w:color="D0D5DD"/>
              <w:right w:val="none" w:sz="0" w:space="0" w:color="D0D5DD"/>
            </w:tcBorders>
            <w:vAlign w:val="center"/>
          </w:tcPr>
          <w:p w14:paraId="23C685B9" w14:textId="77777777" w:rsidR="00291165" w:rsidRDefault="00000000">
            <w:pPr>
              <w:spacing w:before="40" w:after="40"/>
            </w:pPr>
            <w:r>
              <w:t>Crea nueva fila en dbo.Solicitudes vinculada al mismo id_persona, preservando el histórico de atenciones previas.</w:t>
            </w:r>
          </w:p>
        </w:tc>
        <w:tc>
          <w:tcPr>
            <w:tcW w:w="2160" w:type="dxa"/>
            <w:tcBorders>
              <w:top w:val="none" w:sz="4" w:space="0" w:color="D0D5DD"/>
              <w:left w:val="none" w:sz="0" w:space="0" w:color="D0D5DD"/>
              <w:bottom w:val="single" w:sz="4" w:space="0" w:color="D0D5DD"/>
              <w:right w:val="none" w:sz="0" w:space="0" w:color="D0D5DD"/>
            </w:tcBorders>
            <w:vAlign w:val="center"/>
          </w:tcPr>
          <w:p w14:paraId="1204DD4E" w14:textId="77777777" w:rsidR="00291165" w:rsidRDefault="00000000">
            <w:pPr>
              <w:spacing w:before="40" w:after="40"/>
            </w:pPr>
            <w:r>
              <w:t>Genera ofertas personalizadas con descuento de fidelidad para servicios complementarios (ej. blanqueamiento tras ortodoncia).</w:t>
            </w:r>
          </w:p>
        </w:tc>
        <w:tc>
          <w:tcPr>
            <w:tcW w:w="2016" w:type="dxa"/>
            <w:tcBorders>
              <w:top w:val="none" w:sz="4" w:space="0" w:color="D0D5DD"/>
              <w:left w:val="none" w:sz="0" w:space="0" w:color="D0D5DD"/>
              <w:bottom w:val="single" w:sz="4" w:space="0" w:color="D0D5DD"/>
              <w:right w:val="none" w:sz="0" w:space="0" w:color="D0D5DD"/>
            </w:tcBorders>
            <w:vAlign w:val="center"/>
          </w:tcPr>
          <w:p w14:paraId="5FAABDAB" w14:textId="77777777" w:rsidR="00291165" w:rsidRDefault="00000000">
            <w:pPr>
              <w:spacing w:before="40" w:after="40"/>
            </w:pPr>
            <w:r>
              <w:t>Nueva solicitud comercial creada en fase LEAD sin duplicación de identidad.</w:t>
            </w:r>
          </w:p>
        </w:tc>
      </w:tr>
      <w:tr w:rsidR="00291165" w14:paraId="0F0B862B" w14:textId="77777777">
        <w:trPr>
          <w:jc w:val="center"/>
        </w:trPr>
        <w:tc>
          <w:tcPr>
            <w:tcW w:w="1872" w:type="dxa"/>
            <w:tcBorders>
              <w:top w:val="none" w:sz="12" w:space="0" w:color="000000"/>
              <w:left w:val="none" w:sz="0" w:space="0" w:color="000000"/>
              <w:bottom w:val="single" w:sz="12" w:space="0" w:color="000000"/>
              <w:right w:val="none" w:sz="0" w:space="0" w:color="000000"/>
            </w:tcBorders>
            <w:vAlign w:val="center"/>
          </w:tcPr>
          <w:p w14:paraId="5F7EDD95" w14:textId="77777777" w:rsidR="00291165" w:rsidRDefault="00000000">
            <w:pPr>
              <w:spacing w:before="40" w:after="40"/>
            </w:pPr>
            <w:r>
              <w:t>6. Auditoría de calidad de lealtad</w:t>
            </w:r>
          </w:p>
        </w:tc>
        <w:tc>
          <w:tcPr>
            <w:tcW w:w="2304" w:type="dxa"/>
            <w:tcBorders>
              <w:top w:val="none" w:sz="12" w:space="0" w:color="000000"/>
              <w:left w:val="none" w:sz="0" w:space="0" w:color="000000"/>
              <w:bottom w:val="single" w:sz="12" w:space="0" w:color="000000"/>
              <w:right w:val="none" w:sz="0" w:space="0" w:color="000000"/>
            </w:tcBorders>
            <w:vAlign w:val="center"/>
          </w:tcPr>
          <w:p w14:paraId="2107994A" w14:textId="77777777" w:rsidR="00291165" w:rsidRDefault="00000000">
            <w:pPr>
              <w:spacing w:before="40" w:after="40"/>
            </w:pPr>
            <w:r>
              <w:t>Evaluar el cumplimiento de los tiempos de resolución de quejas y la tasa de pacientes recurrentes por odontólogo y sede.</w:t>
            </w:r>
          </w:p>
        </w:tc>
        <w:tc>
          <w:tcPr>
            <w:tcW w:w="2016" w:type="dxa"/>
            <w:tcBorders>
              <w:top w:val="none" w:sz="12" w:space="0" w:color="000000"/>
              <w:left w:val="none" w:sz="0" w:space="0" w:color="000000"/>
              <w:bottom w:val="single" w:sz="12" w:space="0" w:color="000000"/>
              <w:right w:val="none" w:sz="0" w:space="0" w:color="000000"/>
            </w:tcBorders>
            <w:vAlign w:val="center"/>
          </w:tcPr>
          <w:p w14:paraId="3B905E89" w14:textId="77777777" w:rsidR="00291165" w:rsidRDefault="00000000">
            <w:pPr>
              <w:spacing w:before="40" w:after="40"/>
            </w:pPr>
            <w:r>
              <w:t>Alimenta la tabla analítica dbo.Fact_SeguimientoTurned en el data mart analítico NexoSalud_Mart.</w:t>
            </w:r>
          </w:p>
        </w:tc>
        <w:tc>
          <w:tcPr>
            <w:tcW w:w="2160" w:type="dxa"/>
            <w:tcBorders>
              <w:top w:val="none" w:sz="12" w:space="0" w:color="000000"/>
              <w:left w:val="none" w:sz="0" w:space="0" w:color="000000"/>
              <w:bottom w:val="single" w:sz="12" w:space="0" w:color="000000"/>
              <w:right w:val="none" w:sz="0" w:space="0" w:color="000000"/>
            </w:tcBorders>
            <w:vAlign w:val="center"/>
          </w:tcPr>
          <w:p w14:paraId="2C877F85" w14:textId="77777777" w:rsidR="00291165" w:rsidRDefault="00000000">
            <w:pPr>
              <w:spacing w:before="40" w:after="40"/>
            </w:pPr>
            <w:r>
              <w:t>Calcula semanalmente los ratios de pérdida de pacientes (churn) y proyecta el impacto en el Valor de Vida del Cliente (LTV).</w:t>
            </w:r>
          </w:p>
        </w:tc>
        <w:tc>
          <w:tcPr>
            <w:tcW w:w="2016" w:type="dxa"/>
            <w:tcBorders>
              <w:top w:val="none" w:sz="12" w:space="0" w:color="000000"/>
              <w:left w:val="none" w:sz="0" w:space="0" w:color="000000"/>
              <w:bottom w:val="single" w:sz="12" w:space="0" w:color="000000"/>
              <w:right w:val="none" w:sz="0" w:space="0" w:color="000000"/>
            </w:tcBorders>
            <w:vAlign w:val="center"/>
          </w:tcPr>
          <w:p w14:paraId="6533CB4F" w14:textId="77777777" w:rsidR="00291165" w:rsidRDefault="00000000">
            <w:pPr>
              <w:spacing w:before="40" w:after="40"/>
            </w:pPr>
            <w:r>
              <w:t>Reporte ejecutivo de retención publicado en el Dashboard corporativo.</w:t>
            </w:r>
          </w:p>
        </w:tc>
      </w:tr>
    </w:tbl>
    <w:p w14:paraId="4826EBC0" w14:textId="77777777" w:rsidR="00291165" w:rsidRDefault="00000000">
      <w:pPr>
        <w:pStyle w:val="Ttulo2"/>
        <w:spacing w:before="240" w:after="80" w:line="276" w:lineRule="auto"/>
      </w:pPr>
      <w:r>
        <w:lastRenderedPageBreak/>
        <w:t>Modelo E-R específico de TURNED</w:t>
      </w:r>
    </w:p>
    <w:p w14:paraId="182EED35" w14:textId="77777777" w:rsidR="00291165" w:rsidRDefault="00000000">
      <w:pPr>
        <w:spacing w:before="60" w:after="120"/>
      </w:pPr>
      <w:r>
        <w:t>El submodelo transaccional que gobierna la etapa TURNED delimita las entidades encargadas de sostener la relación de largo plazo con el paciente. A diferencia de un sistema administrativo tradicional donde la atención clínica constituye el punto final del esquema, en NexoSalud la entidad Atenciones actúa como nodo emisor hacia el circuito de fidelización. Las entidades clave son:</w:t>
      </w:r>
    </w:p>
    <w:p w14:paraId="5B4ED688" w14:textId="77777777" w:rsidR="00291165" w:rsidRDefault="00000000">
      <w:pPr>
        <w:spacing w:before="60" w:after="120"/>
      </w:pPr>
      <w:r>
        <w:t>• dbo.Seguimientos: Representa cada interacción de contacto postoperatorio, control periódico o encuesta. Contiene atributos como id_seguimiento (PK), id_persona (FK), id_atencion (FK), fecha_hora, tipo_seguimiento (Postoperatorio, Control Semestral, Fidelización), canal_contacto (WhatsApp, Teléfono, Correo), resultado_contacto (Exitoso, No Contactado, Rechazado) y la bandera booleana requiere_nueva_cita.</w:t>
      </w:r>
    </w:p>
    <w:p w14:paraId="7A88F5CC" w14:textId="77777777" w:rsidR="00291165" w:rsidRDefault="00000000">
      <w:pPr>
        <w:spacing w:before="60" w:after="120"/>
      </w:pPr>
      <w:r>
        <w:t>• dbo.Atenciones: Entidad antecedente que provee el contexto médico del procedimiento efectuado, el odontólogo responsable y la fecha efectiva del acto clínico, permitiendo parametrizar el tiempo de seguimiento.</w:t>
      </w:r>
    </w:p>
    <w:p w14:paraId="734A7D81" w14:textId="77777777" w:rsidR="00291165" w:rsidRDefault="00000000">
      <w:pPr>
        <w:spacing w:before="60" w:after="120"/>
      </w:pPr>
      <w:r>
        <w:t>• dbo.Incidencias: Almacena reportes de disconformidad clínica o problemas técnicos, registrando id_incidencia (PK), id_persona (FK), tipo_incidencia, prioridad (Baja, Media, Alta, Crítica), estado (Pendiente, En Proceso, Resuelta), fecha_registro y fecha_resolucion.</w:t>
      </w:r>
    </w:p>
    <w:p w14:paraId="0BBDBB5F" w14:textId="77777777" w:rsidR="00291165" w:rsidRDefault="00000000">
      <w:pPr>
        <w:spacing w:before="60" w:after="120"/>
      </w:pPr>
      <w:r>
        <w:t>• dbo.Personas y dbo.Solicitudes: Garantizan la reactivación limpia. La persona física mantiene un identificador perenne (id_persona); cuando decide iniciar un nuevo servicio o control, se inserta una nueva tupla en dbo.Solicitudes con su respectivo servicio_id, iniciando un nuevo ciclo en LEAD sin corromper la unicidad del historial clínico y contable.</w:t>
      </w:r>
    </w:p>
    <w:p w14:paraId="08C9E895" w14:textId="77777777" w:rsidR="00291165" w:rsidRDefault="00000000">
      <w:pPr>
        <w:pStyle w:val="Ttulo2"/>
        <w:spacing w:before="240" w:after="80" w:line="276" w:lineRule="auto"/>
      </w:pPr>
      <w:r>
        <w:lastRenderedPageBreak/>
        <w:t>Dimensionalización de TURNED</w:t>
      </w:r>
    </w:p>
    <w:p w14:paraId="011B3036" w14:textId="73A2AE18" w:rsidR="00516308" w:rsidRPr="00516308" w:rsidRDefault="00516308" w:rsidP="00516308">
      <w:r>
        <w:rPr>
          <w:noProof/>
        </w:rPr>
        <w:drawing>
          <wp:inline distT="0" distB="0" distL="0" distR="0" wp14:anchorId="6C76CE59" wp14:editId="42FDD6DD">
            <wp:extent cx="5400675" cy="3667125"/>
            <wp:effectExtent l="0" t="0" r="9525" b="9525"/>
            <wp:docPr id="17748511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0675" cy="3667125"/>
                    </a:xfrm>
                    <a:prstGeom prst="rect">
                      <a:avLst/>
                    </a:prstGeom>
                    <a:noFill/>
                    <a:ln>
                      <a:noFill/>
                    </a:ln>
                  </pic:spPr>
                </pic:pic>
              </a:graphicData>
            </a:graphic>
          </wp:inline>
        </w:drawing>
      </w:r>
    </w:p>
    <w:p w14:paraId="44EC5107" w14:textId="77777777" w:rsidR="00291165" w:rsidRDefault="00000000">
      <w:pPr>
        <w:spacing w:before="60" w:after="120"/>
      </w:pPr>
      <w:r>
        <w:t>Para responder a las preguntas analíticas de retención y lealtad planteadas por la gerencia de Luxedent, en el hito H3 se diseñó e implementó la tabla de hechos dimensional dbo.Fact_SeguimientoTurned en el Data Mart NexoSalud_Mart. Su modelado sigue rigurosamente los principios de Ralph Kimball para procesos de seguimiento y cohortes maduras:</w:t>
      </w:r>
    </w:p>
    <w:p w14:paraId="38ED5C86" w14:textId="77777777" w:rsidR="00291165" w:rsidRDefault="00000000">
      <w:pPr>
        <w:spacing w:before="60" w:after="120"/>
      </w:pPr>
      <w:r>
        <w:t>• Grano Inequívoco: Exactamente una fila por cada seguimiento individual registrado (id_seguimiento_origen). La clave natural posee restricción UNIQUE NONCLUSTERED para garantizar cargas idempotentes y libres de duplicación.</w:t>
      </w:r>
    </w:p>
    <w:p w14:paraId="05035880" w14:textId="77777777" w:rsidR="00291165" w:rsidRDefault="00000000">
      <w:pPr>
        <w:spacing w:before="60" w:after="120"/>
      </w:pPr>
      <w:r>
        <w:t>• Llaves Foráneas a Dimensiones Conformadas: Vincula KeyTiempo (fecha del seguimiento), KeyHora, KeySede (sede de la atención antecedente), KeyServicio (procedimiento odontológico recibido), KeyProfesional (cirujano dentista tratante), KeyCanal (canal de contacto utilizado), KeyEstadoAtencion y KeyPersona (identificador pseudonimizado del paciente para análisis de cohortes, en cumplimiento estricto de la Ley 29733).</w:t>
      </w:r>
    </w:p>
    <w:p w14:paraId="6C66D57A" w14:textId="77777777" w:rsidR="00291165" w:rsidRDefault="00000000">
      <w:pPr>
        <w:spacing w:before="60" w:after="120"/>
      </w:pPr>
      <w:r>
        <w:t>• Medidas Atómicas y de Cohorte: La tabla proyecta las siguientes métricas aditivas y semiaditivas en formato snake_case (Figura TURNED): (1) seguimiento_registrado (conteo base de contactos efectuados); (2) seguimiento_efectivo (contactos donde el paciente respondió y validó su condición); (3) incidencia_reportada (eventos donde se manifestó dolor, molestia o queja); (4) incidencia_resuelta_24_hora (problemas resueltos dentro del estándar de 24 horas); (5) retorno_cohorte_90_dia (pacientes con nueva cita o tratamiento dentro de 90 días); y (6) paciente_elegible_retorno (pacientes atendidos hace al menos 90 días respecto al corte analítico).</w:t>
      </w:r>
    </w:p>
    <w:p w14:paraId="4018A541" w14:textId="77777777" w:rsidR="00291165" w:rsidRDefault="00000000">
      <w:pPr>
        <w:spacing w:before="60" w:after="120"/>
      </w:pPr>
      <w:r>
        <w:t>Regla de Cohorte Madura de 90 Días: Conforme a la auditoría de H1 y la guía de H3, evaluar recompra en pacientes atendidos hace menos de 90 días introduce un sesgo artificial a la baja. Por ello, el ETL fija una ventana de maduración obligatoria de 90 días para el cálculo formal de la tasa de retorno, tratando las atenciones más recientes como 'Cohorte en Maduración'.</w:t>
      </w:r>
    </w:p>
    <w:p w14:paraId="0C8872E0" w14:textId="77777777" w:rsidR="00291165" w:rsidRDefault="00000000">
      <w:pPr>
        <w:pStyle w:val="Ttulo2"/>
        <w:spacing w:before="240" w:after="80" w:line="276" w:lineRule="auto"/>
      </w:pPr>
      <w:r>
        <w:t>Indicadores de TURNED</w:t>
      </w:r>
    </w:p>
    <w:p w14:paraId="69ABC10E" w14:textId="77777777" w:rsidR="00291165" w:rsidRDefault="00000000">
      <w:pPr>
        <w:spacing w:before="60" w:after="120"/>
      </w:pPr>
      <w:r>
        <w:t>La evaluación cuantitativa del desempeño en la fase postventa se sustenta en cuatro indicadores clave (T1 a T4), estructurados con fórmulas verificables, fuentes precisas en el Data Mart y umbrales de semaforización ejecutiva (Tabla 15).</w:t>
      </w:r>
    </w:p>
    <w:p w14:paraId="7D1A3370" w14:textId="77777777" w:rsidR="00291165" w:rsidRDefault="00000000">
      <w:pPr>
        <w:spacing w:before="120" w:after="40"/>
      </w:pPr>
      <w:r>
        <w:rPr>
          <w:b/>
        </w:rPr>
        <w:t>Tabla 15</w:t>
      </w:r>
    </w:p>
    <w:p w14:paraId="71344B77" w14:textId="77777777" w:rsidR="00291165" w:rsidRDefault="00000000">
      <w:pPr>
        <w:spacing w:after="80"/>
      </w:pPr>
      <w:r>
        <w:t>Indicadores de la etapa TURNED en NexoSalud</w:t>
      </w:r>
    </w:p>
    <w:tbl>
      <w:tblPr>
        <w:tblStyle w:val="TableNormal"/>
        <w:tblW w:w="0" w:type="auto"/>
        <w:jc w:val="center"/>
        <w:tblInd w:w="0" w:type="dxa"/>
        <w:tblLook w:val="04A0" w:firstRow="1" w:lastRow="0" w:firstColumn="1" w:lastColumn="0" w:noHBand="0" w:noVBand="1"/>
      </w:tblPr>
      <w:tblGrid>
        <w:gridCol w:w="681"/>
        <w:gridCol w:w="1057"/>
        <w:gridCol w:w="1110"/>
        <w:gridCol w:w="699"/>
        <w:gridCol w:w="856"/>
        <w:gridCol w:w="891"/>
        <w:gridCol w:w="3200"/>
      </w:tblGrid>
      <w:tr w:rsidR="00291165" w14:paraId="5250472C" w14:textId="77777777">
        <w:trPr>
          <w:cantSplit/>
          <w:jc w:val="center"/>
          <w:cantSplit/>
        </w:trPr>
        <w:tc>
          <w:tcPr>
            <w:tcW w:w="1152"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r>
              <w:rPr>
                <w:b/>
              </w:rPr>
              <w:t>Código</w:t>
            </w:r>
          </w:p>
        </w:tc>
        <w:tc>
          <w:tcPr>
            <w:tcW w:w="2016"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r>
              <w:rPr>
                <w:b/>
              </w:rPr>
              <w:t>Nombre del Indicador</w:t>
            </w:r>
          </w:p>
        </w:tc>
        <w:tc>
          <w:tcPr>
            <w:tcW w:w="2592"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r>
              <w:rPr>
                <w:b/>
              </w:rPr>
              <w:t>Fórmula Matemática / Algoritmo</w:t>
            </w:r>
          </w:p>
        </w:tc>
        <w:tc>
          <w:tcPr>
            <w:tcW w:w="864"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r>
              <w:rPr>
                <w:b/>
              </w:rPr>
              <w:t>Unidad</w:t>
            </w:r>
          </w:p>
        </w:tc>
        <w:tc>
          <w:tcPr>
            <w:tcW w:w="1728"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r>
              <w:rPr>
                <w:b/>
              </w:rPr>
              <w:t>Semáforo y Umbrales</w:t>
            </w:r>
          </w:p>
        </w:tc>
        <w:tc>
          <w:tcPr>
            <w:tcW w:w="1152"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r>
              <w:rPr>
                <w:b/>
              </w:rPr>
              <w:t>Sentido</w:t>
            </w:r>
          </w:p>
        </w:tc>
        <w:tc>
          <w:tcPr>
            <w:tcW w:w="2304"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r>
              <w:rPr>
                <w:b/>
              </w:rPr>
              <w:t>Fuente de Datos</w:t>
            </w:r>
          </w:p>
        </w:tc>
      </w:tr>
      <w:tr w:rsidR="00291165" w14:paraId="5437BB50" w14:textId="77777777">
        <w:trPr>
          <w:cantSplit/>
          <w:jc w:val="center"/>
          <w:cantSplit/>
        </w:trPr>
        <w:tc>
          <w:tcPr>
            <w:tcW w:w="115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rPr>
                <w:b/>
              </w:rPr>
              <w:t>T1</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Cobertura de Contacto Post-Atención 48h</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(seguimiento_efectivo / seguimiento_registrado) × 100</w:t>
            </w:r>
          </w:p>
        </w:tc>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w:t>
            </w:r>
          </w:p>
        </w:tc>
        <w:tc>
          <w:tcPr>
            <w:tcW w:w="1728"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Verde: &gt;= 90%</w:t>
              <w:br/>
              <w:t>Ámbar: 75% - 89.9%</w:t>
              <w:br/>
              <w:t>Rojo: &lt; 75%</w:t>
            </w:r>
          </w:p>
        </w:tc>
        <w:tc>
          <w:tcPr>
            <w:tcW w:w="115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Maximizar</w:t>
            </w:r>
          </w:p>
        </w:tc>
        <w:tc>
          <w:tcPr>
            <w:tcW w:w="230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NexoSalud_Mart.dbo.fact_seguimiento_turned (seguimiento_efectivo / seguimiento_registrado)</w:t>
            </w:r>
          </w:p>
        </w:tc>
      </w:tr>
      <w:tr w:rsidR="00291165" w14:paraId="6797B719" w14:textId="77777777">
        <w:trPr>
          <w:cantSplit/>
          <w:jc w:val="center"/>
          <w:cantSplit/>
        </w:trPr>
        <w:tc>
          <w:tcPr>
            <w:tcW w:w="115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rPr>
                <w:b/>
              </w:rPr>
              <w:t>T2</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Resolución Oportuna de Incidencias Clínicas (≤ 24h)</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(incidencia_resuelta_24_hora / incidencia_reportada) × 100</w:t>
            </w:r>
          </w:p>
        </w:tc>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w:t>
            </w:r>
          </w:p>
        </w:tc>
        <w:tc>
          <w:tcPr>
            <w:tcW w:w="1728"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Verde: &gt;= 85%</w:t>
              <w:br/>
              <w:t>Ámbar: 70% - 84.9%</w:t>
              <w:br/>
              <w:t>Rojo: &lt; 70%</w:t>
            </w:r>
          </w:p>
        </w:tc>
        <w:tc>
          <w:tcPr>
            <w:tcW w:w="115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Maximizar</w:t>
            </w:r>
          </w:p>
        </w:tc>
        <w:tc>
          <w:tcPr>
            <w:tcW w:w="230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NexoSalud_Mart.dbo.fact_seguimiento_turned (incidencia_resuelta_24_hora / incidencia_reportada)</w:t>
            </w:r>
          </w:p>
        </w:tc>
      </w:tr>
      <w:tr w:rsidR="00291165" w14:paraId="39B61945" w14:textId="77777777">
        <w:trPr>
          <w:cantSplit/>
          <w:jc w:val="center"/>
          <w:cantSplit/>
        </w:trPr>
        <w:tc>
          <w:tcPr>
            <w:tcW w:w="115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rPr>
                <w:b/>
              </w:rPr>
              <w:t>T3</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Tasa de Retorno y Recompra Odontológica (90d)</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(retorno_cohorte_90_dia / paciente_elegible_retorno) × 100</w:t>
            </w:r>
          </w:p>
        </w:tc>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w:t>
            </w:r>
          </w:p>
        </w:tc>
        <w:tc>
          <w:tcPr>
            <w:tcW w:w="1728"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Verde: &gt;= 35%</w:t>
              <w:br/>
              <w:t>Ámbar: 20% - 34.9%</w:t>
              <w:br/>
              <w:t>Rojo: &lt; 20%</w:t>
            </w:r>
          </w:p>
        </w:tc>
        <w:tc>
          <w:tcPr>
            <w:tcW w:w="115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Maximizar</w:t>
            </w:r>
          </w:p>
        </w:tc>
        <w:tc>
          <w:tcPr>
            <w:tcW w:w="230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NexoSalud_Mart.dbo.fact_seguimiento_turned (retorno_cohorte_90_dia / paciente_elegible_retorno)</w:t>
            </w:r>
          </w:p>
        </w:tc>
      </w:tr>
      <w:tr w:rsidR="00291165" w14:paraId="1CF638BC" w14:textId="77777777">
        <w:trPr>
          <w:cantSplit/>
          <w:jc w:val="center"/>
          <w:cantSplit/>
        </w:trPr>
        <w:tc>
          <w:tcPr>
            <w:tcW w:w="115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rPr>
                <w:b/>
              </w:rPr>
              <w:t>T4</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Efectividad de Activación Preventiva</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(paciente_elegible_retorno / seguimiento_efectivo) × 100</w:t>
            </w:r>
          </w:p>
        </w:tc>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w:t>
            </w:r>
          </w:p>
        </w:tc>
        <w:tc>
          <w:tcPr>
            <w:tcW w:w="1728"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Verde: &gt;= 60%</w:t>
              <w:br/>
              <w:t>Ámbar: 40% - 59.9%</w:t>
              <w:br/>
              <w:t>Rojo: &lt; 40%</w:t>
            </w:r>
          </w:p>
        </w:tc>
        <w:tc>
          <w:tcPr>
            <w:tcW w:w="115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Maximizar</w:t>
            </w:r>
          </w:p>
        </w:tc>
        <w:tc>
          <w:tcPr>
            <w:tcW w:w="230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NexoSalud_Mart.dbo.fact_seguimiento_turned (paciente_elegible_retorno / seguimiento_efectivo)</w:t>
            </w:r>
          </w:p>
        </w:tc>
      </w:tr>
    </w:tbl>
    <w:p w14:paraId="2CEB3BE5" w14:textId="77777777" w:rsidR="00291165" w:rsidRDefault="00000000">
      <w:pPr>
        <w:pStyle w:val="Ttulo2"/>
        <w:spacing w:before="240" w:after="80" w:line="276" w:lineRule="auto"/>
      </w:pPr>
      <w:r>
        <w:t>Interfaces de Pantalla y Prototipos</w:t>
      </w:r>
    </w:p>
    <w:p w14:paraId="5765917D" w14:textId="77777777" w:rsidR="00291165" w:rsidRDefault="00000000">
      <w:pPr>
        <w:spacing w:before="60" w:after="120"/>
      </w:pPr>
      <w:r>
        <w:t>La experiencia del operador y del personal de postventa en NexoSalud se materializa en componentes visuales desarrollados en React y TypeScript dentro del módulo src/modules/turned. Estas interfaces garantizan agilidad, visibilidad del riesgo de deserción y registro estructurado de cada contacto:</w:t>
      </w:r>
    </w:p>
    <w:p w14:paraId="6E8B4552" w14:textId="77777777" w:rsidR="00291165" w:rsidRDefault="00000000">
      <w:pPr>
        <w:spacing w:before="60" w:after="120"/>
      </w:pPr>
      <w:r>
        <w:t>• Consola Principal de Pacientes en Seguimiento (TurnedPage.tsx): Visualiza el listado consolidado de pacientes que han recibido el servicio, categorizados según su riesgo de deserción (Bajo, Medio, Crítico) calculado a partir de los días transcurridos desde su última cita. Incluye filtros rápidos por sede, odontólogo tratante y estado de contacto (Pendiente, Contactado, Requiere Reagendamiento).</w:t>
      </w:r>
    </w:p>
    <w:p w14:paraId="6FEF3D9E" w14:textId="77777777" w:rsidR="00291165" w:rsidRDefault="00000000">
      <w:pPr>
        <w:spacing w:before="60" w:after="120"/>
      </w:pPr>
      <w:r>
        <w:t>• Formulario de Registro de Seguimiento Postoperatorio (FollowUpForm.tsx): Modal estructurado que permite documentar en menos de 30 segundos la llamada o mensaje post-consulta. Registra el canal utilizado, escala visual de dolor/molestia (1 a 5), estado de cicatrización oral, nivel de satisfacción preliminar y si amerita derivación a consulta presencial inmediata.</w:t>
      </w:r>
    </w:p>
    <w:p w14:paraId="481BC6B7" w14:textId="77777777" w:rsidR="00291165" w:rsidRDefault="00000000">
      <w:pPr>
        <w:spacing w:before="60" w:after="120"/>
      </w:pPr>
      <w:r>
        <w:t xml:space="preserve">• Diálogo de Inicio de Nueva Solicitud Comercial (NewRequestDialog.tsx): Permite al asesor de postventa o al Agente IA iniciar una nueva solicitud para un paciente </w:t>
      </w:r>
      <w:r>
        <w:lastRenderedPageBreak/>
        <w:t>recurrente. El sistema precarga automáticamente los datos de identidad y preferencias del usuario, solicitando únicamente el nuevo servicio de interés (ortodoncia, estética o chequeo general), canalizándolo directamente a la etapa LEAD sin recrear al paciente en la base de datos.</w:t>
      </w:r>
    </w:p>
    <w:p w14:paraId="6CA33F1B" w14:textId="77777777" w:rsidR="00291165" w:rsidRDefault="00000000">
      <w:pPr>
        <w:spacing w:before="60" w:after="120"/>
      </w:pPr>
      <w:r>
        <w:t>• Ficha Integral de Historial y Experiencia (TurnedDetailPage.tsx): Presenta la línea de tiempo completa del paciente a lo largo de todas sus atenciones previas, encuestas de satisfacción registradas, incidencias resueltas y fecha límite para su próximo control preventivo.</w:t>
      </w:r>
    </w:p>
    <w:p w14:paraId="4DB8ECD6" w14:textId="77777777" w:rsidR="00291165" w:rsidRDefault="00000000">
      <w:pPr>
        <w:pStyle w:val="Ttulo2"/>
        <w:spacing w:before="240" w:after="80" w:line="276" w:lineRule="auto"/>
      </w:pPr>
      <w:r>
        <w:t>Reportes de Gestión</w:t>
      </w:r>
    </w:p>
    <w:p w14:paraId="4A62BBA9" w14:textId="77777777" w:rsidR="00291165" w:rsidRDefault="00000000">
      <w:pPr>
        <w:spacing w:before="60" w:after="120"/>
      </w:pPr>
      <w:r>
        <w:t>RESUMEN DE FIDELIZACIÓN Y RETORNO POST-VENTA. Etapa TURNED</w:t>
      </w:r>
      <w:r>
        <w:br/>
        <w:t>Este reporte analítico permite a la dirección médica de Luxedent evaluar la efectividad de la retención de pacientes desglosada por servicio clínico y profesional tratante:</w:t>
      </w:r>
    </w:p>
    <w:p w14:paraId="48C62E24" w14:textId="77777777" w:rsidR="00291165" w:rsidRDefault="00000000">
      <w:pPr>
        <w:spacing w:before="60" w:after="120"/>
      </w:pPr>
      <w:r>
        <w:t>• Dimensión de Contexto (Filtro Global): TIEMPO (Año y Mes de seguimiento / cohorte analizada).</w:t>
      </w:r>
    </w:p>
    <w:p w14:paraId="75E4FC8F" w14:textId="77777777" w:rsidR="00291165" w:rsidRDefault="00000000">
      <w:pPr>
        <w:spacing w:before="60" w:after="120"/>
      </w:pPr>
      <w:r>
        <w:t>• Dimensión en Filas: SERVICIO ODONTOLÓGICO (Evaluación General, Ortodoncia Inicial, Blanqueamiento, Implante Dental).</w:t>
      </w:r>
    </w:p>
    <w:p w14:paraId="6CB9DFD9" w14:textId="77777777" w:rsidR="00291165" w:rsidRDefault="00000000">
      <w:pPr>
        <w:spacing w:before="60" w:after="120"/>
      </w:pPr>
      <w:r>
        <w:t>• Dimensión en Columnas: PROFESIONAL / ODONTÓLOGO TRATANTE (Dr. Jhon Silver Díaz y equipo médico).</w:t>
      </w:r>
    </w:p>
    <w:p w14:paraId="31CD893C" w14:textId="77777777" w:rsidR="00291165" w:rsidRDefault="00000000">
      <w:pPr>
        <w:spacing w:before="60" w:after="120"/>
      </w:pPr>
      <w:r>
        <w:t>• Medida Principal (Intersección Matricial): Tasa de Retorno [%] y seguimiento_efectivo.</w:t>
      </w:r>
    </w:p>
    <w:p w14:paraId="351690F3" w14:textId="77777777" w:rsidR="00291165" w:rsidRDefault="00000000">
      <w:pPr>
        <w:spacing w:before="60" w:after="120"/>
      </w:pPr>
      <w:r>
        <w:t>Interpretación para la toma de decisiones: Si el reporte evidencia que los pacientes atendidos en Ortodoncia Inicial presentan una tasa de retorno a controles superior al 80% mientras que en Blanqueamiento Dental la cifra desciende al 15%, la gerencia médica puede activar campañas específicas de mantenimiento estético a los 6 meses, evitando la fuga prematura de clientes hacia otros centros.</w:t>
      </w:r>
    </w:p>
    <w:p w14:paraId="3DC37F10" w14:textId="77777777" w:rsidR="00291165" w:rsidRDefault="00000000">
      <w:pPr>
        <w:pStyle w:val="Ttulo2"/>
        <w:spacing w:before="240" w:after="80" w:line="276" w:lineRule="auto"/>
      </w:pPr>
      <w:r>
        <w:t>Agente Inteligente (Agente Post-Venta y Fidelización)</w:t>
      </w:r>
    </w:p>
    <w:p w14:paraId="0FEE58EA" w14:textId="77777777" w:rsidR="00291165" w:rsidRDefault="00000000">
      <w:pPr>
        <w:pStyle w:val="Ttulo3"/>
        <w:spacing w:before="120" w:after="60" w:line="276" w:lineRule="auto"/>
      </w:pPr>
      <w:r>
        <w:t>Situaciones y disparadores:</w:t>
      </w:r>
    </w:p>
    <w:p w14:paraId="45D5C327" w14:textId="77777777" w:rsidR="00291165" w:rsidRDefault="00000000">
      <w:pPr>
        <w:spacing w:before="60" w:after="120"/>
      </w:pPr>
      <w:r>
        <w:t>• Transcurridas 24 horas del procedimiento quirúrgico (implante o exodoncia): El agente activa automáticamente el envío de una notificación de control postoperatorio con recomendaciones específicas de medicación y reposo bucal.</w:t>
      </w:r>
    </w:p>
    <w:p w14:paraId="34AC8736" w14:textId="77777777" w:rsidR="00291165" w:rsidRDefault="00000000">
      <w:pPr>
        <w:spacing w:before="60" w:after="120"/>
      </w:pPr>
      <w:r>
        <w:t>• Transcurridas 48 horas de una atención general o estética: El agente remite la encuesta de satisfacción de un clic vía WhatsApp.</w:t>
      </w:r>
    </w:p>
    <w:p w14:paraId="59CBE680" w14:textId="77777777" w:rsidR="00291165" w:rsidRDefault="00000000">
      <w:pPr>
        <w:spacing w:before="60" w:after="120"/>
      </w:pPr>
      <w:r>
        <w:t>• A los 150 días de la última profilaxis dental: El agente dispara un mensaje recordatorio informando al paciente que está próximo a cumplirse su ventana de 6 meses para la revisión preventiva semestral gratuita o preferencial.</w:t>
      </w:r>
    </w:p>
    <w:p w14:paraId="7E56AC11" w14:textId="77777777" w:rsidR="00291165" w:rsidRDefault="00000000">
      <w:pPr>
        <w:pStyle w:val="Ttulo3"/>
        <w:spacing w:before="120" w:after="60" w:line="276" w:lineRule="auto"/>
      </w:pPr>
      <w:r>
        <w:lastRenderedPageBreak/>
        <w:t>Decisiones automatizables:</w:t>
      </w:r>
    </w:p>
    <w:p w14:paraId="5E13F3C5" w14:textId="77777777" w:rsidR="00291165" w:rsidRDefault="00000000">
      <w:pPr>
        <w:spacing w:before="60" w:after="120"/>
      </w:pPr>
      <w:r>
        <w:t>• Calificación y Categorización de Respuestas: Clasifica automáticamente los comentarios del paciente empleando modelos de análisis de sentimiento; ante puntuaciones inferiores a 3 estrellas, genera de inmediato un ticket de alerta al jefe de sede.</w:t>
      </w:r>
    </w:p>
    <w:p w14:paraId="3E7BC67A" w14:textId="77777777" w:rsidR="00291165" w:rsidRDefault="00000000">
      <w:pPr>
        <w:spacing w:before="60" w:after="120"/>
      </w:pPr>
      <w:r>
        <w:t>• Detección Léxica de Complicaciones: Si la respuesta del paciente contiene términos de riesgo clínico (ej. 'sangrado persistente', 'fiebre', 'dolor agudo', 'se soltó el bracket'), el agente prioriza el caso con severidad ALTA y programa un contacto telefónico humano.</w:t>
      </w:r>
    </w:p>
    <w:p w14:paraId="2D79FE1A" w14:textId="77777777" w:rsidR="00291165" w:rsidRDefault="00000000">
      <w:pPr>
        <w:spacing w:before="60" w:after="120"/>
      </w:pPr>
      <w:r>
        <w:t>• Propuesta de Horarios Valle: Al invitar al control semestral, el agente consulta la disponibilidad de sillones en el OLTP y ofrece alternativas de turnos en franjas de baja ocupación, elevando la productividad del consultorio.</w:t>
      </w:r>
    </w:p>
    <w:p w14:paraId="3C1605BC" w14:textId="77777777" w:rsidR="00291165" w:rsidRDefault="00000000">
      <w:pPr>
        <w:pStyle w:val="Ttulo3"/>
        <w:spacing w:before="120" w:after="60" w:line="276" w:lineRule="auto"/>
      </w:pPr>
      <w:r>
        <w:t>Límites del agente:</w:t>
      </w:r>
    </w:p>
    <w:p w14:paraId="33E6D26B" w14:textId="77777777" w:rsidR="00291165" w:rsidRDefault="00000000">
      <w:pPr>
        <w:spacing w:before="60" w:after="120"/>
      </w:pPr>
      <w:r>
        <w:t>El Agente Post-Venta tiene estrictamente prohibido prescribir fármacos, emitir opiniones de evolución clínica o desestimar el dolor reportado por un paciente. Cualquier molestia que exceda los parámetros estándar es canalizada inmediatamente al cirujano dentista tratante.</w:t>
      </w:r>
    </w:p>
    <w:p w14:paraId="39231389" w14:textId="77777777" w:rsidR="00291165" w:rsidRDefault="00000000">
      <w:pPr>
        <w:pStyle w:val="Ttulo2"/>
        <w:spacing w:before="240" w:after="80" w:line="276" w:lineRule="auto"/>
      </w:pPr>
      <w:r>
        <w:t>Impulse Alerts de TURNED</w:t>
      </w:r>
    </w:p>
    <w:p w14:paraId="11B13F3F" w14:textId="77777777" w:rsidR="00291165" w:rsidRDefault="00000000">
      <w:pPr>
        <w:spacing w:before="60" w:after="120"/>
      </w:pPr>
      <w:r>
        <w:t>Para blindar la experiencia del paciente y mitigar la pérdida de clientes, la etapa TURNED implementa cuatro reglas de alerta operativa en tiempo real (Tabla 16).</w:t>
      </w:r>
    </w:p>
    <w:p w14:paraId="57D40A82" w14:textId="77777777" w:rsidR="00291165" w:rsidRDefault="00000000">
      <w:pPr>
        <w:spacing w:before="120" w:after="40"/>
      </w:pPr>
      <w:r>
        <w:rPr>
          <w:b/>
        </w:rPr>
        <w:t>Tabla 16</w:t>
      </w:r>
    </w:p>
    <w:p w14:paraId="7CA40706" w14:textId="77777777" w:rsidR="00291165" w:rsidRDefault="00000000">
      <w:pPr>
        <w:spacing w:after="80"/>
      </w:pPr>
      <w:r>
        <w:t>Matriz de reglas de Impulse Alerts para la etapa TURNED</w:t>
      </w:r>
    </w:p>
    <w:tbl>
      <w:tblPr>
        <w:tblStyle w:val="TableNormal"/>
        <w:tblW w:w="0" w:type="auto"/>
        <w:jc w:val="center"/>
        <w:tblInd w:w="0" w:type="dxa"/>
        <w:tblLook w:val="04A0" w:firstRow="1" w:lastRow="0" w:firstColumn="1" w:lastColumn="0" w:noHBand="0" w:noVBand="1"/>
      </w:tblPr>
      <w:tblGrid>
        <w:gridCol w:w="1068"/>
        <w:gridCol w:w="1827"/>
        <w:gridCol w:w="2173"/>
        <w:gridCol w:w="1306"/>
        <w:gridCol w:w="2130"/>
      </w:tblGrid>
      <w:tr w:rsidR="00291165" w14:paraId="674DB12C" w14:textId="77777777">
        <w:trPr>
          <w:jc w:val="center"/>
        </w:trPr>
        <w:tc>
          <w:tcPr>
            <w:tcW w:w="1296" w:type="dxa"/>
            <w:tcBorders>
              <w:top w:val="single" w:sz="12" w:space="0" w:color="000000"/>
              <w:left w:val="none" w:sz="0" w:space="0" w:color="000000"/>
              <w:bottom w:val="single" w:sz="12" w:space="0" w:color="000000"/>
              <w:right w:val="none" w:sz="0" w:space="0" w:color="000000"/>
            </w:tcBorders>
            <w:shd w:val="clear" w:color="auto" w:fill="EAECEF"/>
            <w:vAlign w:val="center"/>
          </w:tcPr>
          <w:p w14:paraId="3BAE5D4D" w14:textId="77777777" w:rsidR="00291165" w:rsidRDefault="00000000">
            <w:pPr>
              <w:spacing w:before="60" w:after="60"/>
            </w:pPr>
            <w:r>
              <w:rPr>
                <w:b/>
              </w:rPr>
              <w:t>Código</w:t>
            </w:r>
          </w:p>
        </w:tc>
        <w:tc>
          <w:tcPr>
            <w:tcW w:w="2304" w:type="dxa"/>
            <w:tcBorders>
              <w:top w:val="single" w:sz="12" w:space="0" w:color="000000"/>
              <w:left w:val="none" w:sz="0" w:space="0" w:color="000000"/>
              <w:bottom w:val="single" w:sz="12" w:space="0" w:color="000000"/>
              <w:right w:val="none" w:sz="0" w:space="0" w:color="000000"/>
            </w:tcBorders>
            <w:shd w:val="clear" w:color="auto" w:fill="EAECEF"/>
            <w:vAlign w:val="center"/>
          </w:tcPr>
          <w:p w14:paraId="2B3E3102" w14:textId="77777777" w:rsidR="00291165" w:rsidRDefault="00000000">
            <w:pPr>
              <w:spacing w:before="60" w:after="60"/>
            </w:pPr>
            <w:r>
              <w:rPr>
                <w:b/>
              </w:rPr>
              <w:t>Alerta Operativa</w:t>
            </w:r>
          </w:p>
        </w:tc>
        <w:tc>
          <w:tcPr>
            <w:tcW w:w="2592" w:type="dxa"/>
            <w:tcBorders>
              <w:top w:val="single" w:sz="12" w:space="0" w:color="000000"/>
              <w:left w:val="none" w:sz="0" w:space="0" w:color="000000"/>
              <w:bottom w:val="single" w:sz="12" w:space="0" w:color="000000"/>
              <w:right w:val="none" w:sz="0" w:space="0" w:color="000000"/>
            </w:tcBorders>
            <w:shd w:val="clear" w:color="auto" w:fill="EAECEF"/>
            <w:vAlign w:val="center"/>
          </w:tcPr>
          <w:p w14:paraId="0BEAF1FF" w14:textId="77777777" w:rsidR="00291165" w:rsidRDefault="00000000">
            <w:pPr>
              <w:spacing w:before="60" w:after="60"/>
            </w:pPr>
            <w:r>
              <w:rPr>
                <w:b/>
              </w:rPr>
              <w:t>Condición de Disparo Técnico</w:t>
            </w:r>
          </w:p>
        </w:tc>
        <w:tc>
          <w:tcPr>
            <w:tcW w:w="1440" w:type="dxa"/>
            <w:tcBorders>
              <w:top w:val="single" w:sz="12" w:space="0" w:color="000000"/>
              <w:left w:val="none" w:sz="0" w:space="0" w:color="000000"/>
              <w:bottom w:val="single" w:sz="12" w:space="0" w:color="000000"/>
              <w:right w:val="none" w:sz="0" w:space="0" w:color="000000"/>
            </w:tcBorders>
            <w:shd w:val="clear" w:color="auto" w:fill="EAECEF"/>
            <w:vAlign w:val="center"/>
          </w:tcPr>
          <w:p w14:paraId="4F527610" w14:textId="77777777" w:rsidR="00291165" w:rsidRDefault="00000000">
            <w:pPr>
              <w:spacing w:before="60" w:after="60"/>
            </w:pPr>
            <w:r>
              <w:rPr>
                <w:b/>
              </w:rPr>
              <w:t>Nivel de Severidad</w:t>
            </w:r>
          </w:p>
        </w:tc>
        <w:tc>
          <w:tcPr>
            <w:tcW w:w="2736" w:type="dxa"/>
            <w:tcBorders>
              <w:top w:val="single" w:sz="12" w:space="0" w:color="000000"/>
              <w:left w:val="none" w:sz="0" w:space="0" w:color="000000"/>
              <w:bottom w:val="single" w:sz="12" w:space="0" w:color="000000"/>
              <w:right w:val="none" w:sz="0" w:space="0" w:color="000000"/>
            </w:tcBorders>
            <w:shd w:val="clear" w:color="auto" w:fill="EAECEF"/>
            <w:vAlign w:val="center"/>
          </w:tcPr>
          <w:p w14:paraId="29882705" w14:textId="77777777" w:rsidR="00291165" w:rsidRDefault="00000000">
            <w:pPr>
              <w:spacing w:before="60" w:after="60"/>
            </w:pPr>
            <w:r>
              <w:rPr>
                <w:b/>
              </w:rPr>
              <w:t>Acción Correctiva Automatizada</w:t>
            </w:r>
          </w:p>
        </w:tc>
      </w:tr>
      <w:tr w:rsidR="00291165" w14:paraId="7C68947D" w14:textId="77777777">
        <w:trPr>
          <w:jc w:val="center"/>
        </w:trPr>
        <w:tc>
          <w:tcPr>
            <w:tcW w:w="1296" w:type="dxa"/>
            <w:tcBorders>
              <w:top w:val="none" w:sz="4" w:space="0" w:color="D0D5DD"/>
              <w:left w:val="none" w:sz="0" w:space="0" w:color="D0D5DD"/>
              <w:bottom w:val="single" w:sz="4" w:space="0" w:color="D0D5DD"/>
              <w:right w:val="none" w:sz="0" w:space="0" w:color="D0D5DD"/>
            </w:tcBorders>
            <w:vAlign w:val="center"/>
          </w:tcPr>
          <w:p w14:paraId="2A92D454" w14:textId="77777777" w:rsidR="00291165" w:rsidRDefault="00000000">
            <w:pPr>
              <w:spacing w:before="40" w:after="40"/>
            </w:pPr>
            <w:r>
              <w:t>ALT-TRN-01</w:t>
            </w:r>
          </w:p>
        </w:tc>
        <w:tc>
          <w:tcPr>
            <w:tcW w:w="2304" w:type="dxa"/>
            <w:tcBorders>
              <w:top w:val="none" w:sz="4" w:space="0" w:color="D0D5DD"/>
              <w:left w:val="none" w:sz="0" w:space="0" w:color="D0D5DD"/>
              <w:bottom w:val="single" w:sz="4" w:space="0" w:color="D0D5DD"/>
              <w:right w:val="none" w:sz="0" w:space="0" w:color="D0D5DD"/>
            </w:tcBorders>
            <w:vAlign w:val="center"/>
          </w:tcPr>
          <w:p w14:paraId="5DE87135" w14:textId="77777777" w:rsidR="00291165" w:rsidRDefault="00000000">
            <w:pPr>
              <w:spacing w:before="40" w:after="40"/>
            </w:pPr>
            <w:r>
              <w:t>Complicación clínica no resuelta &gt; 12h</w:t>
            </w:r>
          </w:p>
        </w:tc>
        <w:tc>
          <w:tcPr>
            <w:tcW w:w="2592" w:type="dxa"/>
            <w:tcBorders>
              <w:top w:val="none" w:sz="4" w:space="0" w:color="D0D5DD"/>
              <w:left w:val="none" w:sz="0" w:space="0" w:color="D0D5DD"/>
              <w:bottom w:val="single" w:sz="4" w:space="0" w:color="D0D5DD"/>
              <w:right w:val="none" w:sz="0" w:space="0" w:color="D0D5DD"/>
            </w:tcBorders>
            <w:vAlign w:val="center"/>
          </w:tcPr>
          <w:p w14:paraId="394BDE2A" w14:textId="77777777" w:rsidR="00291165" w:rsidRDefault="00000000">
            <w:pPr>
              <w:spacing w:before="40" w:after="40"/>
            </w:pPr>
            <w:r>
              <w:t>dbo.Incidencias con prioridad ALTA/CRITICA y estado = 'Pendiente' con fecha_registro &lt;= NOW() - 12 horas.</w:t>
            </w:r>
          </w:p>
        </w:tc>
        <w:tc>
          <w:tcPr>
            <w:tcW w:w="1440" w:type="dxa"/>
            <w:tcBorders>
              <w:top w:val="none" w:sz="4" w:space="0" w:color="D0D5DD"/>
              <w:left w:val="none" w:sz="0" w:space="0" w:color="D0D5DD"/>
              <w:bottom w:val="single" w:sz="4" w:space="0" w:color="D0D5DD"/>
              <w:right w:val="none" w:sz="0" w:space="0" w:color="D0D5DD"/>
            </w:tcBorders>
            <w:vAlign w:val="center"/>
          </w:tcPr>
          <w:p w14:paraId="2E96B7EB" w14:textId="77777777" w:rsidR="00291165" w:rsidRDefault="00000000">
            <w:pPr>
              <w:spacing w:before="40" w:after="40"/>
            </w:pPr>
            <w:r>
              <w:t>Crítica</w:t>
            </w:r>
          </w:p>
        </w:tc>
        <w:tc>
          <w:tcPr>
            <w:tcW w:w="2736" w:type="dxa"/>
            <w:tcBorders>
              <w:top w:val="none" w:sz="4" w:space="0" w:color="D0D5DD"/>
              <w:left w:val="none" w:sz="0" w:space="0" w:color="D0D5DD"/>
              <w:bottom w:val="single" w:sz="4" w:space="0" w:color="D0D5DD"/>
              <w:right w:val="none" w:sz="0" w:space="0" w:color="D0D5DD"/>
            </w:tcBorders>
            <w:vAlign w:val="center"/>
          </w:tcPr>
          <w:p w14:paraId="671A70DC" w14:textId="77777777" w:rsidR="00291165" w:rsidRDefault="00000000">
            <w:pPr>
              <w:spacing w:before="40" w:after="40"/>
            </w:pPr>
            <w:r>
              <w:t>Notificación directa vía SMS/WhatsApp al cirujano dentista titular y llamada de emergencia de la dirección médica.</w:t>
            </w:r>
          </w:p>
        </w:tc>
      </w:tr>
      <w:tr w:rsidR="00291165" w14:paraId="18959EB0" w14:textId="77777777">
        <w:trPr>
          <w:jc w:val="center"/>
        </w:trPr>
        <w:tc>
          <w:tcPr>
            <w:tcW w:w="1296" w:type="dxa"/>
            <w:tcBorders>
              <w:top w:val="none" w:sz="4" w:space="0" w:color="D0D5DD"/>
              <w:left w:val="none" w:sz="0" w:space="0" w:color="D0D5DD"/>
              <w:bottom w:val="single" w:sz="4" w:space="0" w:color="D0D5DD"/>
              <w:right w:val="none" w:sz="0" w:space="0" w:color="D0D5DD"/>
            </w:tcBorders>
            <w:vAlign w:val="center"/>
          </w:tcPr>
          <w:p w14:paraId="5315872E" w14:textId="77777777" w:rsidR="00291165" w:rsidRDefault="00000000">
            <w:pPr>
              <w:spacing w:before="40" w:after="40"/>
            </w:pPr>
            <w:r>
              <w:t>ALT-TRN-02</w:t>
            </w:r>
          </w:p>
        </w:tc>
        <w:tc>
          <w:tcPr>
            <w:tcW w:w="2304" w:type="dxa"/>
            <w:tcBorders>
              <w:top w:val="none" w:sz="4" w:space="0" w:color="D0D5DD"/>
              <w:left w:val="none" w:sz="0" w:space="0" w:color="D0D5DD"/>
              <w:bottom w:val="single" w:sz="4" w:space="0" w:color="D0D5DD"/>
              <w:right w:val="none" w:sz="0" w:space="0" w:color="D0D5DD"/>
            </w:tcBorders>
            <w:vAlign w:val="center"/>
          </w:tcPr>
          <w:p w14:paraId="7BEFCEA4" w14:textId="77777777" w:rsidR="00291165" w:rsidRDefault="00000000">
            <w:pPr>
              <w:spacing w:before="40" w:after="40"/>
            </w:pPr>
            <w:r>
              <w:t>Seguimiento post-atención pendiente &gt; 48h</w:t>
            </w:r>
          </w:p>
        </w:tc>
        <w:tc>
          <w:tcPr>
            <w:tcW w:w="2592" w:type="dxa"/>
            <w:tcBorders>
              <w:top w:val="none" w:sz="4" w:space="0" w:color="D0D5DD"/>
              <w:left w:val="none" w:sz="0" w:space="0" w:color="D0D5DD"/>
              <w:bottom w:val="single" w:sz="4" w:space="0" w:color="D0D5DD"/>
              <w:right w:val="none" w:sz="0" w:space="0" w:color="D0D5DD"/>
            </w:tcBorders>
            <w:vAlign w:val="center"/>
          </w:tcPr>
          <w:p w14:paraId="39D76F1A" w14:textId="77777777" w:rsidR="00291165" w:rsidRDefault="00000000">
            <w:pPr>
              <w:spacing w:before="40" w:after="40"/>
            </w:pPr>
            <w:r>
              <w:t>dbo.Atenciones con estado = 'COMPLETED' sin registro asociado en dbo.Seguimientos transcurridas 48 horas.</w:t>
            </w:r>
          </w:p>
        </w:tc>
        <w:tc>
          <w:tcPr>
            <w:tcW w:w="1440" w:type="dxa"/>
            <w:tcBorders>
              <w:top w:val="none" w:sz="4" w:space="0" w:color="D0D5DD"/>
              <w:left w:val="none" w:sz="0" w:space="0" w:color="D0D5DD"/>
              <w:bottom w:val="single" w:sz="4" w:space="0" w:color="D0D5DD"/>
              <w:right w:val="none" w:sz="0" w:space="0" w:color="D0D5DD"/>
            </w:tcBorders>
            <w:vAlign w:val="center"/>
          </w:tcPr>
          <w:p w14:paraId="18CE064C" w14:textId="77777777" w:rsidR="00291165" w:rsidRDefault="00000000">
            <w:pPr>
              <w:spacing w:before="40" w:after="40"/>
            </w:pPr>
            <w:r>
              <w:t>Alta</w:t>
            </w:r>
          </w:p>
        </w:tc>
        <w:tc>
          <w:tcPr>
            <w:tcW w:w="2736" w:type="dxa"/>
            <w:tcBorders>
              <w:top w:val="none" w:sz="4" w:space="0" w:color="D0D5DD"/>
              <w:left w:val="none" w:sz="0" w:space="0" w:color="D0D5DD"/>
              <w:bottom w:val="single" w:sz="4" w:space="0" w:color="D0D5DD"/>
              <w:right w:val="none" w:sz="0" w:space="0" w:color="D0D5DD"/>
            </w:tcBorders>
            <w:vAlign w:val="center"/>
          </w:tcPr>
          <w:p w14:paraId="32D460E2" w14:textId="77777777" w:rsidR="00291165" w:rsidRDefault="00000000">
            <w:pPr>
              <w:spacing w:before="40" w:after="40"/>
            </w:pPr>
            <w:r>
              <w:t>Reasignación automática del paciente a la cola prioritaria del asesor de postventa en turno.</w:t>
            </w:r>
          </w:p>
        </w:tc>
      </w:tr>
      <w:tr w:rsidR="00291165" w14:paraId="3BF01077" w14:textId="77777777">
        <w:trPr>
          <w:jc w:val="center"/>
        </w:trPr>
        <w:tc>
          <w:tcPr>
            <w:tcW w:w="1296" w:type="dxa"/>
            <w:tcBorders>
              <w:top w:val="none" w:sz="4" w:space="0" w:color="D0D5DD"/>
              <w:left w:val="none" w:sz="0" w:space="0" w:color="D0D5DD"/>
              <w:bottom w:val="single" w:sz="4" w:space="0" w:color="D0D5DD"/>
              <w:right w:val="none" w:sz="0" w:space="0" w:color="D0D5DD"/>
            </w:tcBorders>
            <w:vAlign w:val="center"/>
          </w:tcPr>
          <w:p w14:paraId="3EF57E95" w14:textId="77777777" w:rsidR="00291165" w:rsidRDefault="00000000">
            <w:pPr>
              <w:spacing w:before="40" w:after="40"/>
            </w:pPr>
            <w:r>
              <w:lastRenderedPageBreak/>
              <w:t>ALT-TRN-03</w:t>
            </w:r>
          </w:p>
        </w:tc>
        <w:tc>
          <w:tcPr>
            <w:tcW w:w="2304" w:type="dxa"/>
            <w:tcBorders>
              <w:top w:val="none" w:sz="4" w:space="0" w:color="D0D5DD"/>
              <w:left w:val="none" w:sz="0" w:space="0" w:color="D0D5DD"/>
              <w:bottom w:val="single" w:sz="4" w:space="0" w:color="D0D5DD"/>
              <w:right w:val="none" w:sz="0" w:space="0" w:color="D0D5DD"/>
            </w:tcBorders>
            <w:vAlign w:val="center"/>
          </w:tcPr>
          <w:p w14:paraId="6B060041" w14:textId="77777777" w:rsidR="00291165" w:rsidRDefault="00000000">
            <w:pPr>
              <w:spacing w:before="40" w:after="40"/>
            </w:pPr>
            <w:r>
              <w:t>Control preventivo semestral vencido &gt; 30d</w:t>
            </w:r>
          </w:p>
        </w:tc>
        <w:tc>
          <w:tcPr>
            <w:tcW w:w="2592" w:type="dxa"/>
            <w:tcBorders>
              <w:top w:val="none" w:sz="4" w:space="0" w:color="D0D5DD"/>
              <w:left w:val="none" w:sz="0" w:space="0" w:color="D0D5DD"/>
              <w:bottom w:val="single" w:sz="4" w:space="0" w:color="D0D5DD"/>
              <w:right w:val="none" w:sz="0" w:space="0" w:color="D0D5DD"/>
            </w:tcBorders>
            <w:vAlign w:val="center"/>
          </w:tcPr>
          <w:p w14:paraId="6044AD8E" w14:textId="77777777" w:rsidR="00291165" w:rsidRDefault="00000000">
            <w:pPr>
              <w:spacing w:before="40" w:after="40"/>
            </w:pPr>
            <w:r>
              <w:t>Paciente con última atención hace &gt;= 210 días (180 + 30 de gracia) sin solicitud ni cita agendada.</w:t>
            </w:r>
          </w:p>
        </w:tc>
        <w:tc>
          <w:tcPr>
            <w:tcW w:w="1440" w:type="dxa"/>
            <w:tcBorders>
              <w:top w:val="none" w:sz="4" w:space="0" w:color="D0D5DD"/>
              <w:left w:val="none" w:sz="0" w:space="0" w:color="D0D5DD"/>
              <w:bottom w:val="single" w:sz="4" w:space="0" w:color="D0D5DD"/>
              <w:right w:val="none" w:sz="0" w:space="0" w:color="D0D5DD"/>
            </w:tcBorders>
            <w:vAlign w:val="center"/>
          </w:tcPr>
          <w:p w14:paraId="45C308D0" w14:textId="77777777" w:rsidR="00291165" w:rsidRDefault="00000000">
            <w:pPr>
              <w:spacing w:before="40" w:after="40"/>
            </w:pPr>
            <w:r>
              <w:t>Media</w:t>
            </w:r>
          </w:p>
        </w:tc>
        <w:tc>
          <w:tcPr>
            <w:tcW w:w="2736" w:type="dxa"/>
            <w:tcBorders>
              <w:top w:val="none" w:sz="4" w:space="0" w:color="D0D5DD"/>
              <w:left w:val="none" w:sz="0" w:space="0" w:color="D0D5DD"/>
              <w:bottom w:val="single" w:sz="4" w:space="0" w:color="D0D5DD"/>
              <w:right w:val="none" w:sz="0" w:space="0" w:color="D0D5DD"/>
            </w:tcBorders>
            <w:vAlign w:val="center"/>
          </w:tcPr>
          <w:p w14:paraId="6635E070" w14:textId="77777777" w:rsidR="00291165" w:rsidRDefault="00000000">
            <w:pPr>
              <w:spacing w:before="40" w:after="40"/>
            </w:pPr>
            <w:r>
              <w:t>Activación de campaña omnicanal de reenganche por WhatsApp con oferta promocional de profilaxis preventiva.</w:t>
            </w:r>
          </w:p>
        </w:tc>
      </w:tr>
      <w:tr w:rsidR="00291165" w14:paraId="59879428" w14:textId="77777777">
        <w:trPr>
          <w:jc w:val="center"/>
        </w:trPr>
        <w:tc>
          <w:tcPr>
            <w:tcW w:w="1296" w:type="dxa"/>
            <w:tcBorders>
              <w:top w:val="none" w:sz="12" w:space="0" w:color="000000"/>
              <w:left w:val="none" w:sz="0" w:space="0" w:color="000000"/>
              <w:bottom w:val="single" w:sz="12" w:space="0" w:color="000000"/>
              <w:right w:val="none" w:sz="0" w:space="0" w:color="000000"/>
            </w:tcBorders>
            <w:vAlign w:val="center"/>
          </w:tcPr>
          <w:p w14:paraId="03B46EAA" w14:textId="77777777" w:rsidR="00291165" w:rsidRDefault="00000000">
            <w:pPr>
              <w:spacing w:before="40" w:after="40"/>
            </w:pPr>
            <w:r>
              <w:t>ALT-TRN-04</w:t>
            </w:r>
          </w:p>
        </w:tc>
        <w:tc>
          <w:tcPr>
            <w:tcW w:w="2304" w:type="dxa"/>
            <w:tcBorders>
              <w:top w:val="none" w:sz="12" w:space="0" w:color="000000"/>
              <w:left w:val="none" w:sz="0" w:space="0" w:color="000000"/>
              <w:bottom w:val="single" w:sz="12" w:space="0" w:color="000000"/>
              <w:right w:val="none" w:sz="0" w:space="0" w:color="000000"/>
            </w:tcBorders>
            <w:vAlign w:val="center"/>
          </w:tcPr>
          <w:p w14:paraId="3C062389" w14:textId="77777777" w:rsidR="00291165" w:rsidRDefault="00000000">
            <w:pPr>
              <w:spacing w:before="40" w:after="40"/>
            </w:pPr>
            <w:r>
              <w:t>Paciente en riesgo de deserción (Churn Risk)</w:t>
            </w:r>
          </w:p>
        </w:tc>
        <w:tc>
          <w:tcPr>
            <w:tcW w:w="2592" w:type="dxa"/>
            <w:tcBorders>
              <w:top w:val="none" w:sz="12" w:space="0" w:color="000000"/>
              <w:left w:val="none" w:sz="0" w:space="0" w:color="000000"/>
              <w:bottom w:val="single" w:sz="12" w:space="0" w:color="000000"/>
              <w:right w:val="none" w:sz="0" w:space="0" w:color="000000"/>
            </w:tcBorders>
            <w:vAlign w:val="center"/>
          </w:tcPr>
          <w:p w14:paraId="528E05F3" w14:textId="77777777" w:rsidR="00291165" w:rsidRDefault="00000000">
            <w:pPr>
              <w:spacing w:before="40" w:after="40"/>
            </w:pPr>
            <w:r>
              <w:t>Paciente con tratamiento de ortodoncia o implante en curso sin asistencia en los últimos 60 días.</w:t>
            </w:r>
          </w:p>
        </w:tc>
        <w:tc>
          <w:tcPr>
            <w:tcW w:w="1440" w:type="dxa"/>
            <w:tcBorders>
              <w:top w:val="none" w:sz="12" w:space="0" w:color="000000"/>
              <w:left w:val="none" w:sz="0" w:space="0" w:color="000000"/>
              <w:bottom w:val="single" w:sz="12" w:space="0" w:color="000000"/>
              <w:right w:val="none" w:sz="0" w:space="0" w:color="000000"/>
            </w:tcBorders>
            <w:vAlign w:val="center"/>
          </w:tcPr>
          <w:p w14:paraId="2D872A8C" w14:textId="77777777" w:rsidR="00291165" w:rsidRDefault="00000000">
            <w:pPr>
              <w:spacing w:before="40" w:after="40"/>
            </w:pPr>
            <w:r>
              <w:t>Alta</w:t>
            </w:r>
          </w:p>
        </w:tc>
        <w:tc>
          <w:tcPr>
            <w:tcW w:w="2736" w:type="dxa"/>
            <w:tcBorders>
              <w:top w:val="none" w:sz="12" w:space="0" w:color="000000"/>
              <w:left w:val="none" w:sz="0" w:space="0" w:color="000000"/>
              <w:bottom w:val="single" w:sz="12" w:space="0" w:color="000000"/>
              <w:right w:val="none" w:sz="0" w:space="0" w:color="000000"/>
            </w:tcBorders>
            <w:vAlign w:val="center"/>
          </w:tcPr>
          <w:p w14:paraId="35780C96" w14:textId="77777777" w:rsidR="00291165" w:rsidRDefault="00000000">
            <w:pPr>
              <w:spacing w:before="40" w:after="40"/>
            </w:pPr>
            <w:r>
              <w:t>Alerta en consola de recepción; envío de recordatorio amigable sobre la importancia de no interrumpir el tratamiento.</w:t>
            </w:r>
          </w:p>
        </w:tc>
      </w:tr>
    </w:tbl>
    <w:p w14:paraId="414BAF2D" w14:textId="77777777" w:rsidR="00291165" w:rsidRDefault="00000000">
      <w:pPr>
        <w:pStyle w:val="Ttulo1"/>
        <w:spacing w:before="320" w:line="276" w:lineRule="auto"/>
      </w:pPr>
      <w:r>
        <w:t>Módulo Transversal de Inteligencia de Negocios y Tablero Ejecutivo (Agente Plataforma)</w:t>
      </w:r>
    </w:p>
    <w:p w14:paraId="0F8C39BA" w14:textId="77777777" w:rsidR="00291165" w:rsidRDefault="00000000">
      <w:pPr>
        <w:pStyle w:val="Ttulo2"/>
        <w:spacing w:before="200" w:after="80" w:line="276" w:lineRule="auto"/>
      </w:pPr>
      <w:r>
        <w:t>Propósito del Módulo Analítico y Enfoque Metodológico</w:t>
      </w:r>
    </w:p>
    <w:p w14:paraId="118F4906" w14:textId="77777777" w:rsidR="00291165" w:rsidRDefault="00000000">
      <w:pPr>
        <w:spacing w:before="60" w:after="120"/>
      </w:pPr>
      <w:r>
        <w:t>En el contexto académico del curso de Inteligencia de Negocios de la Universidad Nacional de Trujillo, este capítulo constituye el núcleo integrador de la propuesta NexoSalud. El valor de una arquitectura analítica no radica en acumular tablas transaccionales, sino en transformar datos operacionales fragmentados en ventajas estratégicas para la clínica odontológica. Este módulo da cumplimiento a los dos ejes transversales de la metodología IMPULSE: el eje 'S' (Seguimiento y Trazabilidad Cronológica) y el eje 'E' (Evaluación Continua y Optimización por KPIs), orquestados holísticamente por el Agente Plataforma.</w:t>
      </w:r>
    </w:p>
    <w:p w14:paraId="40F1245A" w14:textId="77777777" w:rsidR="00291165" w:rsidRDefault="00000000">
      <w:pPr>
        <w:pStyle w:val="Ttulo2"/>
        <w:spacing w:before="200" w:after="80" w:line="276" w:lineRule="auto"/>
      </w:pPr>
      <w:r>
        <w:t>Arquitectura Global del Data Mart Corporativo (NexoSalud_Mart)</w:t>
      </w:r>
    </w:p>
    <w:p w14:paraId="7E0C5ADF" w14:textId="77777777" w:rsidR="00291165" w:rsidRDefault="00000000">
      <w:pPr>
        <w:spacing w:before="60" w:after="120"/>
      </w:pPr>
      <w:r>
        <w:t>La base analítica se estructura bajo un modelo de constelación de hechos de Ralph Kimball implementado en Microsoft SQL Server (NexoSalud_Mart). El modelo desacopla totalmente las transacciones operativas del análisis de negocio mediante cinco tablas de hechos atómicas y doce dimensiones conformadas compartidas (Tabla 17):</w:t>
      </w:r>
    </w:p>
    <w:p w14:paraId="3B071679" w14:textId="77777777" w:rsidR="00291165" w:rsidRDefault="00000000">
      <w:pPr>
        <w:spacing w:before="120" w:after="40"/>
      </w:pPr>
      <w:r>
        <w:rPr>
          <w:b/>
        </w:rPr>
        <w:t>Tabla 17</w:t>
      </w:r>
    </w:p>
    <w:p w14:paraId="19F5E45F" w14:textId="77777777" w:rsidR="00291165" w:rsidRDefault="00000000">
      <w:pPr>
        <w:spacing w:after="80"/>
      </w:pPr>
      <w:r>
        <w:t>Catálogo Dimensional Corporativo y Hechos del Data Mart NexoSalud_Mart</w:t>
      </w:r>
    </w:p>
    <w:tbl>
      <w:tblPr>
        <w:tblStyle w:val="TableNormal"/>
        <w:tblW w:w="0" w:type="auto"/>
        <w:jc w:val="center"/>
        <w:tblInd w:w="0" w:type="dxa"/>
        <w:tblLook w:val="04A0" w:firstRow="1" w:lastRow="0" w:firstColumn="1" w:lastColumn="0" w:noHBand="0" w:noVBand="1"/>
      </w:tblPr>
      <w:tblGrid>
        <w:gridCol w:w="2175"/>
        <w:gridCol w:w="1248"/>
        <w:gridCol w:w="1539"/>
        <w:gridCol w:w="2020"/>
        <w:gridCol w:w="1522"/>
      </w:tblGrid>
      <w:tr w:rsidR="00291165" w14:paraId="422854C6" w14:textId="77777777">
        <w:trPr>
          <w:jc w:val="center"/>
          <w:cantSplit/>
        </w:trPr>
        <w:tc>
          <w:tcPr>
            <w:tcW w:w="1872" w:type="dxa"/>
            <w:tcBorders>
              <w:top w:val="single" w:sz="12" w:space="0" w:color="000000"/>
              <w:left w:val="none" w:sz="0" w:space="0" w:color="000000"/>
              <w:bottom w:val="single" w:sz="12" w:space="0" w:color="000000"/>
              <w:right w:val="none" w:sz="0" w:space="0" w:color="000000"/>
            </w:tcBorders>
            <w:shd w:val="clear" w:color="auto" w:fill="EAECEF"/>
            <w:vAlign w:val="center"/>
            <w:tcBorders>
              <w:top w:val="single" w:sz="4" w:space="0" w:color="D3D3D3"/>
              <w:left w:val="single" w:sz="4" w:space="0" w:color="D3D3D3"/>
              <w:bottom w:val="single" w:sz="4" w:space="0" w:color="D3D3D3"/>
              <w:right w:val="single" w:sz="4" w:space="0" w:color="D3D3D3"/>
            </w:tcBorders>
            <w:shd w:val="clear" w:color="auto" w:fill="F2F4F7"/>
          </w:tcPr>
          <w:p w14:paraId="0946BDC6" w14:textId="77777777" w:rsidR="00291165" w:rsidRDefault="00000000">
            <w:pPr>
              <w:spacing w:before="60" w:after="60"/>
            </w:pPr>
            <w:r>
              <w:rPr>
                <w:b/>
              </w:rPr>
              <w:t>Elemento del Data Mart</w:t>
            </w:r>
          </w:p>
        </w:tc>
        <w:tc>
          <w:tcPr>
            <w:tcW w:w="1584" w:type="dxa"/>
            <w:tcBorders>
              <w:top w:val="single" w:sz="12" w:space="0" w:color="000000"/>
              <w:left w:val="none" w:sz="0" w:space="0" w:color="000000"/>
              <w:bottom w:val="single" w:sz="12" w:space="0" w:color="000000"/>
              <w:right w:val="none" w:sz="0" w:space="0" w:color="000000"/>
            </w:tcBorders>
            <w:shd w:val="clear" w:color="auto" w:fill="EAECEF"/>
            <w:vAlign w:val="center"/>
            <w:tcBorders>
              <w:top w:val="single" w:sz="4" w:space="0" w:color="D3D3D3"/>
              <w:left w:val="single" w:sz="4" w:space="0" w:color="D3D3D3"/>
              <w:bottom w:val="single" w:sz="4" w:space="0" w:color="D3D3D3"/>
              <w:right w:val="single" w:sz="4" w:space="0" w:color="D3D3D3"/>
            </w:tcBorders>
            <w:shd w:val="clear" w:color="auto" w:fill="F2F4F7"/>
          </w:tcPr>
          <w:p w14:paraId="79EAFD50" w14:textId="77777777" w:rsidR="00291165" w:rsidRDefault="00000000">
            <w:pPr>
              <w:spacing w:before="60" w:after="60"/>
            </w:pPr>
            <w:r>
              <w:rPr>
                <w:b/>
              </w:rPr>
              <w:t>Tipo de Estructura</w:t>
            </w:r>
          </w:p>
        </w:tc>
        <w:tc>
          <w:tcPr>
            <w:tcW w:w="2016" w:type="dxa"/>
            <w:tcBorders>
              <w:top w:val="single" w:sz="12" w:space="0" w:color="000000"/>
              <w:left w:val="none" w:sz="0" w:space="0" w:color="000000"/>
              <w:bottom w:val="single" w:sz="12" w:space="0" w:color="000000"/>
              <w:right w:val="none" w:sz="0" w:space="0" w:color="000000"/>
            </w:tcBorders>
            <w:shd w:val="clear" w:color="auto" w:fill="EAECEF"/>
            <w:vAlign w:val="center"/>
            <w:tcBorders>
              <w:top w:val="single" w:sz="4" w:space="0" w:color="D3D3D3"/>
              <w:left w:val="single" w:sz="4" w:space="0" w:color="D3D3D3"/>
              <w:bottom w:val="single" w:sz="4" w:space="0" w:color="D3D3D3"/>
              <w:right w:val="single" w:sz="4" w:space="0" w:color="D3D3D3"/>
            </w:tcBorders>
            <w:shd w:val="clear" w:color="auto" w:fill="F2F4F7"/>
          </w:tcPr>
          <w:p w14:paraId="4704E298" w14:textId="77777777" w:rsidR="00291165" w:rsidRDefault="00000000">
            <w:pPr>
              <w:spacing w:before="60" w:after="60"/>
            </w:pPr>
            <w:r>
              <w:rPr>
                <w:b/>
              </w:rPr>
              <w:t>Grano Inequívoco de la Tabla</w:t>
            </w:r>
          </w:p>
        </w:tc>
        <w:tc>
          <w:tcPr>
            <w:tcW w:w="2448" w:type="dxa"/>
            <w:tcBorders>
              <w:top w:val="single" w:sz="12" w:space="0" w:color="000000"/>
              <w:left w:val="none" w:sz="0" w:space="0" w:color="000000"/>
              <w:bottom w:val="single" w:sz="12" w:space="0" w:color="000000"/>
              <w:right w:val="none" w:sz="0" w:space="0" w:color="000000"/>
            </w:tcBorders>
            <w:shd w:val="clear" w:color="auto" w:fill="EAECEF"/>
            <w:vAlign w:val="center"/>
            <w:tcBorders>
              <w:top w:val="single" w:sz="4" w:space="0" w:color="D3D3D3"/>
              <w:left w:val="single" w:sz="4" w:space="0" w:color="D3D3D3"/>
              <w:bottom w:val="single" w:sz="4" w:space="0" w:color="D3D3D3"/>
              <w:right w:val="single" w:sz="4" w:space="0" w:color="D3D3D3"/>
            </w:tcBorders>
            <w:shd w:val="clear" w:color="auto" w:fill="F2F4F7"/>
          </w:tcPr>
          <w:p w14:paraId="2175B6DD" w14:textId="77777777" w:rsidR="00291165" w:rsidRDefault="00000000">
            <w:pPr>
              <w:spacing w:before="60" w:after="60"/>
            </w:pPr>
            <w:r>
              <w:rPr>
                <w:b/>
              </w:rPr>
              <w:t>Dimensiones Vinculadas / Atributos Clave</w:t>
            </w:r>
          </w:p>
        </w:tc>
        <w:tc>
          <w:tcPr>
            <w:tcW w:w="2448" w:type="dxa"/>
            <w:tcBorders>
              <w:top w:val="single" w:sz="12" w:space="0" w:color="000000"/>
              <w:left w:val="none" w:sz="0" w:space="0" w:color="000000"/>
              <w:bottom w:val="single" w:sz="12" w:space="0" w:color="000000"/>
              <w:right w:val="none" w:sz="0" w:space="0" w:color="000000"/>
            </w:tcBorders>
            <w:shd w:val="clear" w:color="auto" w:fill="EAECEF"/>
            <w:vAlign w:val="center"/>
            <w:tcBorders>
              <w:top w:val="single" w:sz="4" w:space="0" w:color="D3D3D3"/>
              <w:left w:val="single" w:sz="4" w:space="0" w:color="D3D3D3"/>
              <w:bottom w:val="single" w:sz="4" w:space="0" w:color="D3D3D3"/>
              <w:right w:val="single" w:sz="4" w:space="0" w:color="D3D3D3"/>
            </w:tcBorders>
            <w:shd w:val="clear" w:color="auto" w:fill="F2F4F7"/>
          </w:tcPr>
          <w:p w14:paraId="3BF5075D" w14:textId="77777777" w:rsidR="00291165" w:rsidRDefault="00000000">
            <w:pPr>
              <w:spacing w:before="60" w:after="60"/>
            </w:pPr>
            <w:r>
              <w:rPr>
                <w:b/>
              </w:rPr>
              <w:t>Propósito Analítico en el Negocio</w:t>
            </w:r>
          </w:p>
        </w:tc>
      </w:tr>
      <w:tr w:rsidR="00291165" w14:paraId="53CECC2E"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20490F8A" w14:textId="77777777" w:rsidR="00291165" w:rsidRDefault="00000000">
            <w:pPr>
              <w:spacing w:before="40" w:after="40"/>
            </w:pPr>
            <w:r>
              <w:lastRenderedPageBreak/>
              <w:t>Dim_Tiempo</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2DE5F248" w14:textId="77777777" w:rsidR="00291165" w:rsidRDefault="00000000">
            <w:pPr>
              <w:spacing w:before="40" w:after="40"/>
            </w:pPr>
            <w:r>
              <w:t>Dimensión Conformada</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698C8321" w14:textId="77777777" w:rsidR="00291165" w:rsidRDefault="00000000">
            <w:pPr>
              <w:spacing w:before="40" w:after="40"/>
            </w:pPr>
            <w:r>
              <w:t>1 día calendario (KeyTiempo: YYYYMMDD)</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4E8F740F" w14:textId="77777777" w:rsidR="00291165" w:rsidRDefault="00000000">
            <w:pPr>
              <w:spacing w:before="40" w:after="40"/>
            </w:pPr>
            <w:r>
              <w:t>Fecha, Año, Mes, Trimestre, DíaSemana, EsFinDeSemana, EsFeriado</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706452F1" w14:textId="77777777" w:rsidR="00291165" w:rsidRDefault="00000000">
            <w:pPr>
              <w:spacing w:before="40" w:after="40"/>
            </w:pPr>
            <w:r>
              <w:t>Eje temporal unificado para agregaciones cronológicas e intermensuales (MoM).</w:t>
            </w:r>
          </w:p>
        </w:tc>
      </w:tr>
      <w:tr w:rsidR="00291165" w14:paraId="052B842A"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3F7BD874" w14:textId="77777777" w:rsidR="00291165" w:rsidRDefault="00000000">
            <w:pPr>
              <w:spacing w:before="40" w:after="40"/>
            </w:pPr>
            <w:r>
              <w:t>Dim_Hora</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0D2BA885" w14:textId="77777777" w:rsidR="00291165" w:rsidRDefault="00000000">
            <w:pPr>
              <w:spacing w:before="40" w:after="40"/>
            </w:pPr>
            <w:r>
              <w:t>Dimensión Conformada</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5EECA9A4" w14:textId="77777777" w:rsidR="00291165" w:rsidRDefault="00000000">
            <w:pPr>
              <w:spacing w:before="40" w:after="40"/>
            </w:pPr>
            <w:r>
              <w:t>1 minuto del día (KeyHora: HHMM)</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3834E2AD" w14:textId="77777777" w:rsidR="00291165" w:rsidRDefault="00000000">
            <w:pPr>
              <w:spacing w:before="40" w:after="40"/>
            </w:pPr>
            <w:r>
              <w:t>Hora, Minuto, FranjaHoraria (Mañana, Tarde, Noche)</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5FE8E87A" w14:textId="77777777" w:rsidR="00291165" w:rsidRDefault="00000000">
            <w:pPr>
              <w:spacing w:before="40" w:after="40"/>
            </w:pPr>
            <w:r>
              <w:t>Análisis de tiempos de respuesta, puntualidad médica y horas valle en sillón.</w:t>
            </w:r>
          </w:p>
        </w:tc>
      </w:tr>
      <w:tr w:rsidR="00291165" w14:paraId="0A0595E4"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7179EBB0" w14:textId="77777777" w:rsidR="00291165" w:rsidRDefault="00000000">
            <w:pPr>
              <w:spacing w:before="40" w:after="40"/>
            </w:pPr>
            <w:r>
              <w:t>Dim_Sede</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6D53B41F" w14:textId="77777777" w:rsidR="00291165" w:rsidRDefault="00000000">
            <w:pPr>
              <w:spacing w:before="40" w:after="40"/>
            </w:pPr>
            <w:r>
              <w:t>Dimensión Conformada</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3F320CC3" w14:textId="77777777" w:rsidR="00291165" w:rsidRDefault="00000000">
            <w:pPr>
              <w:spacing w:before="40" w:after="40"/>
            </w:pPr>
            <w:r>
              <w:t>1 consultorio / sede física (KeySede)</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7E206649" w14:textId="77777777" w:rsidR="00291165" w:rsidRDefault="00000000">
            <w:pPr>
              <w:spacing w:before="40" w:after="40"/>
            </w:pPr>
            <w:r>
              <w:t>id_sede, NombreSede, Direccion, CapacidadSillones, Telefono</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3C00E95E" w14:textId="77777777" w:rsidR="00291165" w:rsidRDefault="00000000">
            <w:pPr>
              <w:spacing w:before="40" w:after="40"/>
            </w:pPr>
            <w:r>
              <w:t>Comparativa de productividad, ocupación y facturación por local clínico.</w:t>
            </w:r>
          </w:p>
        </w:tc>
      </w:tr>
      <w:tr w:rsidR="00291165" w14:paraId="77D626CE"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1353FE08" w14:textId="77777777" w:rsidR="00291165" w:rsidRDefault="00000000">
            <w:pPr>
              <w:spacing w:before="40" w:after="40"/>
            </w:pPr>
            <w:r>
              <w:t>Dim_Servicio</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18454736" w14:textId="77777777" w:rsidR="00291165" w:rsidRDefault="00000000">
            <w:pPr>
              <w:spacing w:before="40" w:after="40"/>
            </w:pPr>
            <w:r>
              <w:t>Dimensión Conformada</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34C98EFA" w14:textId="77777777" w:rsidR="00291165" w:rsidRDefault="00000000">
            <w:pPr>
              <w:spacing w:before="40" w:after="40"/>
            </w:pPr>
            <w:r>
              <w:t>1 servicio odontológico (KeyServicio)</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337ED4AD" w14:textId="77777777" w:rsidR="00291165" w:rsidRDefault="00000000">
            <w:pPr>
              <w:spacing w:before="40" w:after="40"/>
            </w:pPr>
            <w:r>
              <w:t>id_servicio, NombreServicio, Categoria, DuracionEstimadaMin, TarifaBase</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23B1D21B" w14:textId="77777777" w:rsidR="00291165" w:rsidRDefault="00000000">
            <w:pPr>
              <w:spacing w:before="40" w:after="40"/>
            </w:pPr>
            <w:r>
              <w:t>Rentabilidad y demanda por servicio (Evaluación, Ortodoncia, Blanqueamiento, Implante).</w:t>
            </w:r>
          </w:p>
        </w:tc>
      </w:tr>
      <w:tr w:rsidR="00291165" w14:paraId="376E4D82"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6D9B943C" w14:textId="77777777" w:rsidR="00291165" w:rsidRDefault="00000000">
            <w:pPr>
              <w:spacing w:before="40" w:after="40"/>
            </w:pPr>
            <w:r>
              <w:t>Dim_Profesional</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0492B51E" w14:textId="77777777" w:rsidR="00291165" w:rsidRDefault="00000000">
            <w:pPr>
              <w:spacing w:before="40" w:after="40"/>
            </w:pPr>
            <w:r>
              <w:t>Dimensión Conformada</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0B3AE1FF" w14:textId="77777777" w:rsidR="00291165" w:rsidRDefault="00000000">
            <w:pPr>
              <w:spacing w:before="40" w:after="40"/>
            </w:pPr>
            <w:r>
              <w:t>1 cirujano dentista (KeyProfesional)</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6CFC998C" w14:textId="77777777" w:rsidR="00291165" w:rsidRDefault="00000000">
            <w:pPr>
              <w:spacing w:before="40" w:after="40"/>
            </w:pPr>
            <w:r>
              <w:t>id_profesional, Nombre, EspecialidadPrincipal, NroColegiatura, Activo</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319B8C9E" w14:textId="77777777" w:rsidR="00291165" w:rsidRDefault="00000000">
            <w:pPr>
              <w:spacing w:before="40" w:after="40"/>
            </w:pPr>
            <w:r>
              <w:t>Desempeño asistencial, puntualidad y tasa de retención por odontólogo.</w:t>
            </w:r>
          </w:p>
        </w:tc>
      </w:tr>
      <w:tr w:rsidR="00291165" w14:paraId="036B9C6A"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1DA05257" w14:textId="77777777" w:rsidR="00291165" w:rsidRDefault="00000000">
            <w:pPr>
              <w:spacing w:before="40" w:after="40"/>
            </w:pPr>
            <w:r>
              <w:lastRenderedPageBreak/>
              <w:t>Dim_Canal / Dim_Fuente</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2A838C7A" w14:textId="77777777" w:rsidR="00291165" w:rsidRDefault="00000000">
            <w:pPr>
              <w:spacing w:before="40" w:after="40"/>
            </w:pPr>
            <w:r>
              <w:t>Dimensiones Conformadas</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13B0F8FE" w14:textId="77777777" w:rsidR="00291165" w:rsidRDefault="00000000">
            <w:pPr>
              <w:spacing w:before="40" w:after="40"/>
            </w:pPr>
            <w:r>
              <w:t>1 canal / fuente de entrada</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074CE57E" w14:textId="77777777" w:rsidR="00291165" w:rsidRDefault="00000000">
            <w:pPr>
              <w:spacing w:before="40" w:after="40"/>
            </w:pPr>
            <w:r>
              <w:t>Canal (WhatsApp, Web, Convenio, Presencial); Fuente (Meta Ads, Google, Referido)</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2C0CD59C" w14:textId="77777777" w:rsidR="00291165" w:rsidRDefault="00000000">
            <w:pPr>
              <w:spacing w:before="40" w:after="40"/>
            </w:pPr>
            <w:r>
              <w:t>Medición de eficiencia de marketing y Costo de Adquisición de Clientes (CAC).</w:t>
            </w:r>
          </w:p>
        </w:tc>
      </w:tr>
      <w:tr w:rsidR="00291165" w14:paraId="63BA89C3"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525C40B5" w14:textId="77777777" w:rsidR="00291165" w:rsidRDefault="00000000">
            <w:pPr>
              <w:spacing w:before="40" w:after="40"/>
            </w:pPr>
            <w:r>
              <w:t>Dim_Persona (Pseudonimizada)</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382B546B" w14:textId="77777777" w:rsidR="00291165" w:rsidRDefault="00000000">
            <w:pPr>
              <w:spacing w:before="40" w:after="40"/>
            </w:pPr>
            <w:r>
              <w:t>Dimensión Protegida</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71525F97" w14:textId="77777777" w:rsidR="00291165" w:rsidRDefault="00000000">
            <w:pPr>
              <w:spacing w:before="40" w:after="40"/>
            </w:pPr>
            <w:r>
              <w:t>1 paciente único (KeyPersona)</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002A1214" w14:textId="77777777" w:rsidR="00291165" w:rsidRDefault="00000000">
            <w:pPr>
              <w:spacing w:before="40" w:after="40"/>
            </w:pPr>
            <w:r>
              <w:t>id_persona_hash, RangoEdad, Genero, TipoPersona (Nuevo/Recurrente)</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6904443B" w14:textId="77777777" w:rsidR="00291165" w:rsidRDefault="00000000">
            <w:pPr>
              <w:spacing w:before="40" w:after="40"/>
            </w:pPr>
            <w:r>
              <w:t>Análisis de cohortes de retención cumpliendo estrictamente la Ley 29733 (LPDP).</w:t>
            </w:r>
          </w:p>
        </w:tc>
      </w:tr>
      <w:tr w:rsidR="00291165" w14:paraId="201FEF62"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rPr>
                <w:b/>
              </w:rPr>
              <w:t>fact_captacion_buyer</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Tabla de Hechos (P0)</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1 persona registrada / cohorte</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dim_tiempo, dim_sede, dim_canal, dim_servicio, dim_fuente, dim_tipo_persona, dim_estado_registro</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Medir volumen de nuevos prospectos, conversión y costo atribuido</w:t>
            </w:r>
          </w:p>
        </w:tc>
      </w:tr>
      <w:tr w:rsidR="00291165" w14:paraId="678CF27F"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rPr>
                <w:b/>
              </w:rPr>
              <w:t>fact_negociacion_lead</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Tabla de Hechos (P0)</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1 negociación comercial</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dim_tiempo, dim_sede, dim_servicio, dim_negociador, dim_profesional</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Evaluar velocidad de primera respuesta útil, conversión a PAYER y tasa de abandono</w:t>
            </w:r>
          </w:p>
        </w:tc>
      </w:tr>
      <w:tr w:rsidR="00291165" w14:paraId="530F48E2"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rPr>
                <w:b/>
              </w:rPr>
              <w:t>fact_gestion_payer</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Tabla de Hechos (P0)</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1 pago individual (id_pago)</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dim_fecha, dim_hora, dim_sede, dim_pasarela, dim_pagador, dim_fuente, dim_cobro, dim_servicio</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Segregar pagos validados, rechazados, conversiones y tiempos de validación</w:t>
            </w:r>
          </w:p>
        </w:tc>
      </w:tr>
      <w:tr w:rsidR="00291165" w14:paraId="2A6A8BA4"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rPr>
                <w:b/>
              </w:rPr>
              <w:t>fact_atencion_customer</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Tabla de Hechos (P0)</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1 reserva / cita atendida</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dim_tiempo, dim_hora, dim_sede, dim_servicio, dim_profesional, dim_estado_atencion</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Controlar productividad de sillón, asistencia efectiva y conformidad clínica</w:t>
            </w:r>
          </w:p>
        </w:tc>
      </w:tr>
      <w:tr w:rsidR="00291165" w14:paraId="39452679" w14:textId="77777777">
        <w:trPr>
          <w:jc w:val="center"/>
          <w:cantSplit/>
        </w:trPr>
        <w:tc>
          <w:tcPr>
            <w:tcW w:w="1872" w:type="dxa"/>
            <w:tcBorders>
              <w:top w:val="none" w:sz="12" w:space="0" w:color="000000"/>
              <w:left w:val="none" w:sz="0" w:space="0" w:color="000000"/>
              <w:bottom w:val="single" w:sz="12" w:space="0" w:color="000000"/>
              <w:right w:val="none" w:sz="0" w:space="0" w:color="000000"/>
            </w:tcBorders>
            <w:vAlign w:val="center"/>
            <w:tcBorders>
              <w:top w:val="single" w:sz="4" w:space="0" w:color="D3D3D3"/>
              <w:left w:val="single" w:sz="4" w:space="0" w:color="D3D3D3"/>
              <w:bottom w:val="single" w:sz="4" w:space="0" w:color="D3D3D3"/>
              <w:right w:val="single" w:sz="4" w:space="0" w:color="D3D3D3"/>
            </w:tcBorders>
          </w:tcPr>
          <w:p>
            <w:r>
              <w:rPr>
                <w:b/>
              </w:rPr>
              <w:t>fact_seguimiento_turned</w:t>
            </w:r>
          </w:p>
        </w:tc>
        <w:tc>
          <w:tcPr>
            <w:tcW w:w="1584" w:type="dxa"/>
            <w:tcBorders>
              <w:top w:val="none" w:sz="12" w:space="0" w:color="000000"/>
              <w:left w:val="none" w:sz="0" w:space="0" w:color="000000"/>
              <w:bottom w:val="single" w:sz="12" w:space="0" w:color="000000"/>
              <w:right w:val="none" w:sz="0" w:space="0" w:color="000000"/>
            </w:tcBorders>
            <w:vAlign w:val="center"/>
            <w:tcBorders>
              <w:top w:val="single" w:sz="4" w:space="0" w:color="D3D3D3"/>
              <w:left w:val="single" w:sz="4" w:space="0" w:color="D3D3D3"/>
              <w:bottom w:val="single" w:sz="4" w:space="0" w:color="D3D3D3"/>
              <w:right w:val="single" w:sz="4" w:space="0" w:color="D3D3D3"/>
            </w:tcBorders>
          </w:tcPr>
          <w:p>
            <w:r>
              <w:t>Tabla de Hechos (P1)</w:t>
            </w:r>
          </w:p>
        </w:tc>
        <w:tc>
          <w:tcPr>
            <w:tcW w:w="2016" w:type="dxa"/>
            <w:tcBorders>
              <w:top w:val="none" w:sz="12" w:space="0" w:color="000000"/>
              <w:left w:val="none" w:sz="0" w:space="0" w:color="000000"/>
              <w:bottom w:val="single" w:sz="12" w:space="0" w:color="000000"/>
              <w:right w:val="none" w:sz="0" w:space="0" w:color="000000"/>
            </w:tcBorders>
            <w:vAlign w:val="center"/>
            <w:tcBorders>
              <w:top w:val="single" w:sz="4" w:space="0" w:color="D3D3D3"/>
              <w:left w:val="single" w:sz="4" w:space="0" w:color="D3D3D3"/>
              <w:bottom w:val="single" w:sz="4" w:space="0" w:color="D3D3D3"/>
              <w:right w:val="single" w:sz="4" w:space="0" w:color="D3D3D3"/>
            </w:tcBorders>
          </w:tcPr>
          <w:p>
            <w:r>
              <w:t>1 seguimiento postventa</w:t>
            </w:r>
          </w:p>
        </w:tc>
        <w:tc>
          <w:tcPr>
            <w:tcW w:w="2448" w:type="dxa"/>
            <w:tcBorders>
              <w:top w:val="none" w:sz="12" w:space="0" w:color="000000"/>
              <w:left w:val="none" w:sz="0" w:space="0" w:color="000000"/>
              <w:bottom w:val="single" w:sz="12" w:space="0" w:color="000000"/>
              <w:right w:val="none" w:sz="0" w:space="0" w:color="000000"/>
            </w:tcBorders>
            <w:vAlign w:val="center"/>
            <w:tcBorders>
              <w:top w:val="single" w:sz="4" w:space="0" w:color="D3D3D3"/>
              <w:left w:val="single" w:sz="4" w:space="0" w:color="D3D3D3"/>
              <w:bottom w:val="single" w:sz="4" w:space="0" w:color="D3D3D3"/>
              <w:right w:val="single" w:sz="4" w:space="0" w:color="D3D3D3"/>
            </w:tcBorders>
          </w:tcPr>
          <w:p>
            <w:r>
              <w:t>dim_tiempo, dim_sede, dim_servicio, dim_profesional, dim_canal</w:t>
            </w:r>
          </w:p>
        </w:tc>
        <w:tc>
          <w:tcPr>
            <w:tcW w:w="2448" w:type="dxa"/>
            <w:tcBorders>
              <w:top w:val="none" w:sz="12" w:space="0" w:color="000000"/>
              <w:left w:val="none" w:sz="0" w:space="0" w:color="000000"/>
              <w:bottom w:val="single" w:sz="12" w:space="0" w:color="000000"/>
              <w:right w:val="none" w:sz="0" w:space="0" w:color="000000"/>
            </w:tcBorders>
            <w:vAlign w:val="center"/>
            <w:tcBorders>
              <w:top w:val="single" w:sz="4" w:space="0" w:color="D3D3D3"/>
              <w:left w:val="single" w:sz="4" w:space="0" w:color="D3D3D3"/>
              <w:bottom w:val="single" w:sz="4" w:space="0" w:color="D3D3D3"/>
              <w:right w:val="single" w:sz="4" w:space="0" w:color="D3D3D3"/>
            </w:tcBorders>
          </w:tcPr>
          <w:p>
            <w:r>
              <w:t>Medir cobertura de contacto 48h, resolución de incidencias en ≤24h y retornos a 90d</w:t>
            </w:r>
          </w:p>
        </w:tc>
      </w:tr>
    </w:tbl>
    <w:p w14:paraId="2CE1CA52" w14:textId="77777777" w:rsidR="00291165" w:rsidRDefault="00000000">
      <w:pPr>
        <w:pStyle w:val="Ttulo2"/>
        <w:spacing w:before="240" w:after="80" w:line="276" w:lineRule="auto"/>
      </w:pPr>
      <w:r>
        <w:t>Matriz Integral de Indicadores del Embudo IMPULSE</w:t>
      </w:r>
    </w:p>
    <w:p w14:paraId="6D1B87E0" w14:textId="77777777" w:rsidR="00291165" w:rsidRDefault="00000000">
      <w:pPr>
        <w:spacing w:before="60" w:after="120"/>
      </w:pPr>
      <w:r>
        <w:t>Para dotar a la plataforma de una visión holística de control gerencial, en la Tabla 18 se consolida la matriz integral de los 24 indicadores corporativos de NexoSalud. Esta matriz agrupa los 20 KPIs operacionales de las 5 fases del embudo junto a 4 métricas financieras y de crecimiento del negocio, especificando sus fórmulas matemáticas, granos y metas de semáforo.</w:t>
      </w:r>
    </w:p>
    <w:p w14:paraId="54387F48" w14:textId="77777777" w:rsidR="00291165" w:rsidRDefault="00000000">
      <w:pPr>
        <w:spacing w:before="120" w:after="40"/>
      </w:pPr>
      <w:r>
        <w:rPr>
          <w:b/>
        </w:rPr>
        <w:t>Tabla 18</w:t>
      </w:r>
    </w:p>
    <w:p w14:paraId="1677BE02" w14:textId="77777777" w:rsidR="00291165" w:rsidRDefault="00000000">
      <w:pPr>
        <w:spacing w:after="80"/>
      </w:pPr>
      <w:r>
        <w:t>Matriz Integral Consolidada de los 24 Indicadores de Negocio de NexoSalud</w:t>
      </w:r>
    </w:p>
    <w:tbl>
      <w:tblPr>
        <w:tblStyle w:val="TableNormal"/>
        <w:tblW w:w="0" w:type="auto"/>
        <w:jc w:val="center"/>
        <w:tblInd w:w="0" w:type="dxa"/>
        <w:tblLook w:val="04A0" w:firstRow="1" w:lastRow="0" w:firstColumn="1" w:lastColumn="0" w:noHBand="0" w:noVBand="1"/>
      </w:tblPr>
      <w:tblGrid>
        <w:gridCol w:w="599"/>
        <w:gridCol w:w="1545"/>
        <w:gridCol w:w="1338"/>
        <w:gridCol w:w="1578"/>
        <w:gridCol w:w="824"/>
        <w:gridCol w:w="1010"/>
        <w:gridCol w:w="1600"/>
      </w:tblGrid>
      <w:tr w:rsidR="00291165" w14:paraId="43615B0E"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14:paraId="0AC105D5" w14:textId="77777777" w:rsidR="00291165" w:rsidRDefault="00000000">
            <w:pPr>
              <w:spacing w:before="60" w:after="60"/>
            </w:pPr>
            <w:r>
              <w:rPr>
                <w:b/>
              </w:rPr>
              <w:t>Cód.</w:t>
            </w:r>
          </w:p>
        </w:tc>
        <w:tc>
          <w:tcPr>
            <w:tcW w:w="1440"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14:paraId="2A096B36" w14:textId="77777777" w:rsidR="00291165" w:rsidRDefault="00000000">
            <w:pPr>
              <w:spacing w:before="60" w:after="60"/>
            </w:pPr>
            <w:r>
              <w:rPr>
                <w:b/>
              </w:rPr>
              <w:t>Fase</w:t>
            </w:r>
          </w:p>
        </w:tc>
        <w:tc>
          <w:tcPr>
            <w:tcW w:w="2016"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14:paraId="4662BE40" w14:textId="77777777" w:rsidR="00291165" w:rsidRDefault="00000000">
            <w:pPr>
              <w:spacing w:before="60" w:after="60"/>
            </w:pPr>
            <w:r>
              <w:rPr>
                <w:b/>
              </w:rPr>
              <w:t>Nombre del Indicador</w:t>
            </w:r>
          </w:p>
        </w:tc>
        <w:tc>
          <w:tcPr>
            <w:tcW w:w="2592"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14:paraId="5529699A" w14:textId="77777777" w:rsidR="00291165" w:rsidRDefault="00000000">
            <w:pPr>
              <w:spacing w:before="60" w:after="60"/>
            </w:pPr>
            <w:r>
              <w:rPr>
                <w:b/>
              </w:rPr>
              <w:t>Fórmula Matemática / Algoritmo</w:t>
            </w:r>
          </w:p>
        </w:tc>
        <w:tc>
          <w:tcPr>
            <w:tcW w:w="720"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14:paraId="30C5164F" w14:textId="77777777" w:rsidR="00291165" w:rsidRDefault="00000000">
            <w:pPr>
              <w:spacing w:before="60" w:after="60"/>
            </w:pPr>
            <w:r>
              <w:rPr>
                <w:b/>
              </w:rPr>
              <w:t>Unidad</w:t>
            </w:r>
          </w:p>
        </w:tc>
        <w:tc>
          <w:tcPr>
            <w:tcW w:w="1440"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14:paraId="13F5949E" w14:textId="77777777" w:rsidR="00291165" w:rsidRDefault="00000000">
            <w:pPr>
              <w:spacing w:before="60" w:after="60"/>
            </w:pPr>
            <w:r>
              <w:rPr>
                <w:b/>
              </w:rPr>
              <w:t>Semáforo (Meta)</w:t>
            </w:r>
          </w:p>
        </w:tc>
        <w:tc>
          <w:tcPr>
            <w:tcW w:w="2160"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14:paraId="4F53228D" w14:textId="77777777" w:rsidR="00291165" w:rsidRDefault="00000000">
            <w:pPr>
              <w:spacing w:before="60" w:after="60"/>
            </w:pPr>
            <w:r>
              <w:rPr>
                <w:b/>
              </w:rPr>
              <w:t>Impacto Estratégico en el Negocio</w:t>
            </w:r>
          </w:p>
        </w:tc>
      </w:tr>
      <w:tr w:rsidR="00291165" w14:paraId="0D9E9351"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8EF0E24" w14:textId="77777777" w:rsidR="00291165" w:rsidRDefault="00000000">
            <w:pPr>
              <w:spacing w:before="40" w:after="40"/>
            </w:pPr>
            <w:r>
              <w:t>B1</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5FE3DB0" w14:textId="77777777" w:rsidR="00291165" w:rsidRDefault="00000000">
            <w:pPr>
              <w:spacing w:before="40" w:after="40"/>
            </w:pPr>
            <w:r>
              <w:t>BUYER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5917523" w14:textId="77777777" w:rsidR="00291165" w:rsidRDefault="00000000">
            <w:pPr>
              <w:spacing w:before="40" w:after="40"/>
            </w:pPr>
            <w:r>
              <w:t>Conversión a LEAD en 14d</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(conversion_lead con tiempo_conversion_dia ≤ 14d / contacto_utilizable)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9C45D55"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D3D632A" w14:textId="77777777" w:rsidR="00291165" w:rsidRDefault="00000000">
            <w:pPr>
              <w:spacing w:before="40" w:after="40"/>
            </w:pPr>
            <w:r>
              <w:t>Verde: &gt;= 60%</w:t>
            </w:r>
            <w:r>
              <w:br/>
              <w:t>Ámbar: 45-59%</w:t>
            </w:r>
            <w:r>
              <w:br/>
              <w:t>Rojo: &lt; 45%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7122190" w14:textId="77777777" w:rsidR="00291165" w:rsidRDefault="00000000">
            <w:pPr>
              <w:spacing w:before="40" w:after="40"/>
            </w:pPr>
            <w:r>
              <w:t>Eficiencia de calificación del nuevo prospecto.</w:t>
            </w:r>
          </w:p>
        </w:tc>
      </w:tr>
      <w:tr w:rsidR="00291165" w14:paraId="725CC7C1"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7864399" w14:textId="77777777" w:rsidR="00291165" w:rsidRDefault="00000000">
            <w:pPr>
              <w:spacing w:before="40" w:after="40"/>
            </w:pPr>
            <w:r>
              <w:lastRenderedPageBreak/>
              <w:t>B2</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4DC0EC4" w14:textId="77777777" w:rsidR="00291165" w:rsidRDefault="00000000">
            <w:pPr>
              <w:spacing w:before="40" w:after="40"/>
            </w:pPr>
            <w:r>
              <w:t>BUYER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92F21EF" w14:textId="77777777" w:rsidR="00291165" w:rsidRDefault="00000000">
            <w:pPr>
              <w:spacing w:before="40" w:after="40"/>
            </w:pPr>
            <w:r>
              <w:t>Calidad de Contactos</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(contacto_utilizable / contacto_registrado)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7F4B955"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276C4C0" w14:textId="77777777" w:rsidR="00291165" w:rsidRDefault="00000000">
            <w:pPr>
              <w:spacing w:before="40" w:after="40"/>
            </w:pPr>
            <w:r>
              <w:t>Verde: &gt;= 85%</w:t>
            </w:r>
            <w:r>
              <w:br/>
              <w:t>Ámbar: 70-84%</w:t>
            </w:r>
            <w:r>
              <w:br/>
              <w:t>Rojo: &lt; 70%</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166DDEE" w14:textId="77777777" w:rsidR="00291165" w:rsidRDefault="00000000">
            <w:pPr>
              <w:spacing w:before="40" w:after="40"/>
            </w:pPr>
            <w:r>
              <w:t>Calidad de bases de datos y reducción de registros basura.</w:t>
            </w:r>
          </w:p>
        </w:tc>
      </w:tr>
      <w:tr w:rsidR="00291165" w14:paraId="1028210E"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C681E36" w14:textId="77777777" w:rsidR="00291165" w:rsidRDefault="00000000">
            <w:pPr>
              <w:spacing w:before="40" w:after="40"/>
            </w:pPr>
            <w:r>
              <w:t>B3</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15BFB6B" w14:textId="77777777" w:rsidR="00291165" w:rsidRDefault="00000000">
            <w:pPr>
              <w:spacing w:before="40" w:after="40"/>
            </w:pPr>
            <w:r>
              <w:t>BUYER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0C9372C" w14:textId="77777777" w:rsidR="00291165" w:rsidRDefault="00000000">
            <w:pPr>
              <w:spacing w:before="40" w:after="40"/>
            </w:pPr>
            <w:r>
              <w:t>Costo Atribuido de Captación</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costo_atribuido_captacion / conversion_lead</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C1A840C" w14:textId="77777777" w:rsidR="00291165" w:rsidRDefault="00000000">
            <w:pPr>
              <w:spacing w:before="40" w:after="40"/>
            </w:pPr>
            <w:r>
              <w:t>S/.</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048B360" w14:textId="77777777" w:rsidR="00291165" w:rsidRDefault="00000000">
            <w:pPr>
              <w:spacing w:before="40" w:after="40"/>
            </w:pPr>
            <w:r>
              <w:t>Verde: &lt;= S/. 25</w:t>
            </w:r>
            <w:r>
              <w:br/>
              <w:t>Ámbar: S/. 26-40</w:t>
            </w:r>
            <w:r>
              <w:br/>
              <w:t>Rojo: &gt; S/. 40</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0163CD3" w14:textId="77777777" w:rsidR="00291165" w:rsidRDefault="00000000">
            <w:pPr>
              <w:spacing w:before="40" w:after="40"/>
            </w:pPr>
            <w:r>
              <w:t>Control del Costo de Adquisición de Clientes (CAC).</w:t>
            </w:r>
          </w:p>
        </w:tc>
      </w:tr>
      <w:tr w:rsidR="00291165" w14:paraId="1F51914C"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E88C49D" w14:textId="77777777" w:rsidR="00291165" w:rsidRDefault="00000000">
            <w:pPr>
              <w:spacing w:before="40" w:after="40"/>
            </w:pPr>
            <w:r>
              <w:t>L1</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FEBB386" w14:textId="77777777" w:rsidR="00291165" w:rsidRDefault="00000000">
            <w:pPr>
              <w:spacing w:before="40" w:after="40"/>
            </w:pPr>
            <w:r>
              <w:t>LEAD</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052D227" w14:textId="77777777" w:rsidR="00291165" w:rsidRDefault="00000000">
            <w:pPr>
              <w:spacing w:before="40" w:after="40"/>
            </w:pPr>
            <w:r>
              <w:t>Conversión a PAYER en 14d</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(conversion_payer_14_dia / cohorte_evaluable)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BA246E8"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B870F7F" w14:textId="77777777" w:rsidR="00291165" w:rsidRDefault="00000000">
            <w:pPr>
              <w:spacing w:before="40" w:after="40"/>
            </w:pPr>
            <w:r>
              <w:t>Verde: &gt;= 40%</w:t>
            </w:r>
            <w:r>
              <w:br/>
              <w:t>Ámbar: 25-39%</w:t>
            </w:r>
            <w:r>
              <w:br/>
              <w:t>Rojo: &lt; 25%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76A2D1D" w14:textId="77777777" w:rsidR="00291165" w:rsidRDefault="00000000">
            <w:pPr>
              <w:spacing w:before="40" w:after="40"/>
            </w:pPr>
            <w:r>
              <w:t>Efectividad del cierre comercial del Agente Negociador.</w:t>
            </w:r>
          </w:p>
        </w:tc>
      </w:tr>
      <w:tr w:rsidR="00291165" w14:paraId="06F755D5"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73FC955" w14:textId="77777777" w:rsidR="00291165" w:rsidRDefault="00000000">
            <w:pPr>
              <w:spacing w:before="40" w:after="40"/>
            </w:pPr>
            <w:r>
              <w:t>L2</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51B889D" w14:textId="77777777" w:rsidR="00291165" w:rsidRDefault="00000000">
            <w:pPr>
              <w:spacing w:before="40" w:after="40"/>
            </w:pPr>
            <w:r>
              <w:t>LEAD</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C54B47F" w14:textId="77777777" w:rsidR="00291165" w:rsidRDefault="00000000">
            <w:pPr>
              <w:spacing w:before="40" w:after="40"/>
            </w:pPr>
            <w:r>
              <w:t>Respuesta Rápida &lt;= 15 min</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(respuesta_util_15_min / solicitud_requiere_respuesta)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103227D"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04EF0D2" w14:textId="77777777" w:rsidR="00291165" w:rsidRDefault="00000000">
            <w:pPr>
              <w:spacing w:before="40" w:after="40"/>
            </w:pPr>
            <w:r>
              <w:t>Verde: &gt;= 80%</w:t>
            </w:r>
            <w:r>
              <w:br/>
              <w:t>Ámbar: 65-79%</w:t>
            </w:r>
            <w:r>
              <w:br/>
              <w:t>Rojo: &lt; 65%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F799935" w14:textId="77777777" w:rsidR="00291165" w:rsidRDefault="00000000">
            <w:pPr>
              <w:spacing w:before="40" w:after="40"/>
            </w:pPr>
            <w:r>
              <w:t>Inmediatez de atención para evitar fuga hacia competidores.</w:t>
            </w:r>
          </w:p>
        </w:tc>
      </w:tr>
      <w:tr w:rsidR="00291165" w14:paraId="4F537937"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9A47C1B" w14:textId="77777777" w:rsidR="00291165" w:rsidRDefault="00000000">
            <w:pPr>
              <w:spacing w:before="40" w:after="40"/>
            </w:pPr>
            <w:r>
              <w:lastRenderedPageBreak/>
              <w:t>L3</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63A0CB3" w14:textId="77777777" w:rsidR="00291165" w:rsidRDefault="00000000">
            <w:pPr>
              <w:spacing w:before="40" w:after="40"/>
            </w:pPr>
            <w:r>
              <w:t>LEAD</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C05F04A" w14:textId="77777777" w:rsidR="00291165" w:rsidRDefault="00000000">
            <w:pPr>
              <w:spacing w:before="40" w:after="40"/>
            </w:pPr>
            <w:r>
              <w:t>Aceptación de Oferta</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(opcion_seleccionada / total_opcion_ofrecida)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487BD0B"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66C156F" w14:textId="77777777" w:rsidR="00291165" w:rsidRDefault="00000000">
            <w:pPr>
              <w:spacing w:before="40" w:after="40"/>
            </w:pPr>
            <w:r>
              <w:t>Verde: &gt;= 50%</w:t>
            </w:r>
            <w:r>
              <w:br/>
              <w:t>Ámbar: 35-49%</w:t>
            </w:r>
            <w:r>
              <w:br/>
              <w:t>Rojo: &lt; 35%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B7EECE8" w14:textId="77777777" w:rsidR="00291165" w:rsidRDefault="00000000">
            <w:pPr>
              <w:spacing w:before="40" w:after="40"/>
            </w:pPr>
            <w:r>
              <w:t>Alineación de precios y horarios con la demanda real.</w:t>
            </w:r>
          </w:p>
        </w:tc>
      </w:tr>
      <w:tr w:rsidR="00291165" w14:paraId="3E45E3C2"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05E136A" w14:textId="77777777" w:rsidR="00291165" w:rsidRDefault="00000000">
            <w:pPr>
              <w:spacing w:before="40" w:after="40"/>
            </w:pPr>
            <w:r>
              <w:t>L4</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41B9A95" w14:textId="77777777" w:rsidR="00291165" w:rsidRDefault="00000000">
            <w:pPr>
              <w:spacing w:before="40" w:after="40"/>
            </w:pPr>
            <w:r>
              <w:t>LEAD</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2060E22" w14:textId="77777777" w:rsidR="00291165" w:rsidRDefault="00000000">
            <w:pPr>
              <w:spacing w:before="40" w:after="40"/>
            </w:pPr>
            <w:r>
              <w:t>Abandono de Negociación</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(negociacion_abandonada / negociacion_finalizada)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ECF4C9E"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1BB0B43" w14:textId="77777777" w:rsidR="00291165" w:rsidRDefault="00000000">
            <w:pPr>
              <w:spacing w:before="40" w:after="40"/>
            </w:pPr>
            <w:r>
              <w:t>Verde: &lt;= 20%</w:t>
            </w:r>
            <w:r>
              <w:br/>
              <w:t>Ámbar: 21-35%</w:t>
            </w:r>
            <w:r>
              <w:br/>
              <w:t>Rojo: &gt; 35%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FABD637" w14:textId="77777777" w:rsidR="00291165" w:rsidRDefault="00000000">
            <w:pPr>
              <w:spacing w:before="40" w:after="40"/>
            </w:pPr>
            <w:r>
              <w:t>Identificación de pérdidas en el embudo comercial.</w:t>
            </w:r>
          </w:p>
        </w:tc>
      </w:tr>
      <w:tr w:rsidR="00291165" w14:paraId="7BE063E3"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A3F52E9" w14:textId="77777777" w:rsidR="00291165" w:rsidRDefault="00000000">
            <w:pPr>
              <w:spacing w:before="40" w:after="40"/>
            </w:pPr>
            <w:r>
              <w:t>P1</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A5C686C" w14:textId="77777777" w:rsidR="00291165" w:rsidRDefault="00000000">
            <w:pPr>
              <w:spacing w:before="40" w:after="40"/>
            </w:pPr>
            <w:r>
              <w:t>PAYER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61EBE6B" w14:textId="77777777" w:rsidR="00291165" w:rsidRDefault="00000000">
            <w:pPr>
              <w:spacing w:before="40" w:after="40"/>
            </w:pPr>
            <w:r>
              <w:t>Efectividad de Cobranza</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(pago_validado / pago_registrado)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E11BD05"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98D267B" w14:textId="77777777" w:rsidR="00291165" w:rsidRDefault="00000000">
            <w:pPr>
              <w:spacing w:before="40" w:after="40"/>
            </w:pPr>
            <w:r>
              <w:t>Verde: &gt;= 90%</w:t>
            </w:r>
            <w:r>
              <w:br/>
              <w:t>Ámbar: 75-89%</w:t>
            </w:r>
            <w:r>
              <w:br/>
              <w:t>Rojo: &lt; 75%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70A2955" w14:textId="77777777" w:rsidR="00291165" w:rsidRDefault="00000000">
            <w:pPr>
              <w:spacing w:before="40" w:after="40"/>
            </w:pPr>
            <w:r>
              <w:t>Aseguramiento del flujo de tesorería de la clínica.</w:t>
            </w:r>
          </w:p>
        </w:tc>
      </w:tr>
      <w:tr w:rsidR="00291165" w14:paraId="462E5F6F"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A64FCA4" w14:textId="77777777" w:rsidR="00291165" w:rsidRDefault="00000000">
            <w:pPr>
              <w:spacing w:before="40" w:after="40"/>
            </w:pPr>
            <w:r>
              <w:t>P2</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F3CFF1D" w14:textId="77777777" w:rsidR="00291165" w:rsidRDefault="00000000">
            <w:pPr>
              <w:spacing w:before="40" w:after="40"/>
            </w:pPr>
            <w:r>
              <w:t>PAYER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213C5B7" w14:textId="77777777" w:rsidR="00291165" w:rsidRDefault="00000000">
            <w:pPr>
              <w:spacing w:before="40" w:after="40"/>
            </w:pPr>
            <w:r>
              <w:t>Tiempo Medio de Validación</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tiempo_validacion_minuto / pago_validado</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712821A" w14:textId="77777777" w:rsidR="00291165" w:rsidRDefault="00000000">
            <w:pPr>
              <w:spacing w:before="40" w:after="40"/>
            </w:pPr>
            <w:r>
              <w:t>Min.</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C15EC19" w14:textId="77777777" w:rsidR="00291165" w:rsidRDefault="00000000">
            <w:pPr>
              <w:spacing w:before="40" w:after="40"/>
            </w:pPr>
            <w:r>
              <w:t>Verde: &lt;= 30 min</w:t>
            </w:r>
            <w:r>
              <w:br/>
              <w:t>Ámbar: 31-60 min</w:t>
            </w:r>
            <w:r>
              <w:br/>
              <w:t>Rojo: &gt; 60 min</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00F4DF3" w14:textId="77777777" w:rsidR="00291165" w:rsidRDefault="00000000">
            <w:pPr>
              <w:spacing w:before="40" w:after="40"/>
            </w:pPr>
            <w:r>
              <w:t>Velocidad de confirmación bancaria del pago.</w:t>
            </w:r>
          </w:p>
        </w:tc>
      </w:tr>
      <w:tr w:rsidR="00291165" w14:paraId="1328E331"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C0FFE56" w14:textId="77777777" w:rsidR="00291165" w:rsidRDefault="00000000">
            <w:pPr>
              <w:spacing w:before="40" w:after="40"/>
            </w:pPr>
            <w:r>
              <w:t>P3</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C9D215B" w14:textId="77777777" w:rsidR="00291165" w:rsidRDefault="00000000">
            <w:pPr>
              <w:spacing w:before="40" w:after="40"/>
            </w:pPr>
            <w:r>
              <w:t>PAYER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3155A22" w14:textId="77777777" w:rsidR="00291165" w:rsidRDefault="00000000">
            <w:pPr>
              <w:spacing w:before="40" w:after="40"/>
            </w:pPr>
            <w:r>
              <w:t>Incidencia Pagos Rechazados</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(pago_rechazado / pago_registrado)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8AAAED2"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7018E1F" w14:textId="77777777" w:rsidR="00291165" w:rsidRDefault="00000000">
            <w:pPr>
              <w:spacing w:before="40" w:after="40"/>
            </w:pPr>
            <w:r>
              <w:t>Verde: &lt;= 5%</w:t>
            </w:r>
            <w:r>
              <w:br/>
              <w:t>Ámbar: 6-12%</w:t>
            </w:r>
            <w:r>
              <w:br/>
              <w:t>Rojo: &gt; 12%</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1B62151" w14:textId="77777777" w:rsidR="00291165" w:rsidRDefault="00000000">
            <w:pPr>
              <w:spacing w:before="40" w:after="40"/>
            </w:pPr>
            <w:r>
              <w:t>Detección de fraudes o fallos en pasarelas de pago.</w:t>
            </w:r>
          </w:p>
        </w:tc>
      </w:tr>
      <w:tr w:rsidR="00291165" w14:paraId="705D3DC8"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2A07C36" w14:textId="77777777" w:rsidR="00291165" w:rsidRDefault="00000000">
            <w:pPr>
              <w:spacing w:before="40" w:after="40"/>
            </w:pPr>
            <w:r>
              <w:lastRenderedPageBreak/>
              <w:t>P4</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1C9D9F2" w14:textId="77777777" w:rsidR="00291165" w:rsidRDefault="00000000">
            <w:pPr>
              <w:spacing w:before="40" w:after="40"/>
            </w:pPr>
            <w:r>
              <w:t>PAYER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7BAC07A" w14:textId="77777777" w:rsidR="00291165" w:rsidRDefault="00000000">
            <w:pPr>
              <w:spacing w:before="40" w:after="40"/>
            </w:pPr>
            <w:r>
              <w:t>Cumplimiento Recaudación</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(pago_validado / meta_mensual)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5452DC6"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9FA019B" w14:textId="77777777" w:rsidR="00291165" w:rsidRDefault="00000000">
            <w:pPr>
              <w:spacing w:before="40" w:after="40"/>
            </w:pPr>
            <w:r>
              <w:t>Verde: &gt;= 100%</w:t>
            </w:r>
            <w:r>
              <w:br/>
              <w:t>Ámbar: 85-99%</w:t>
            </w:r>
            <w:r>
              <w:br/>
              <w:t>Rojo: &lt; 85%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71CA11B" w14:textId="77777777" w:rsidR="00291165" w:rsidRDefault="00000000">
            <w:pPr>
              <w:spacing w:before="40" w:after="40"/>
            </w:pPr>
            <w:r>
              <w:t>Cumplimiento de metas de flujo financiero mensual.</w:t>
            </w:r>
          </w:p>
        </w:tc>
      </w:tr>
      <w:tr w:rsidR="00291165" w14:paraId="6D57BA99"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4180B9B" w14:textId="77777777" w:rsidR="00291165" w:rsidRDefault="00000000">
            <w:pPr>
              <w:spacing w:before="40" w:after="40"/>
            </w:pPr>
            <w:r>
              <w:t>C1</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9820D27" w14:textId="77777777" w:rsidR="00291165" w:rsidRDefault="00000000">
            <w:pPr>
              <w:spacing w:before="40" w:after="40"/>
            </w:pPr>
            <w:r>
              <w:t>CUSTOMER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D3F74D3" w14:textId="77777777" w:rsidR="00291165" w:rsidRDefault="00000000">
            <w:pPr>
              <w:spacing w:before="40" w:after="40"/>
            </w:pPr>
            <w:r>
              <w:t>Asistencia Efectiva en Sillón</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(atencion_realizada / cita_evaluable)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D263B20"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EB6ED34" w14:textId="77777777" w:rsidR="00291165" w:rsidRDefault="00000000">
            <w:pPr>
              <w:spacing w:before="40" w:after="40"/>
            </w:pPr>
            <w:r>
              <w:t>Verde: &gt;= 80%</w:t>
            </w:r>
            <w:r>
              <w:br/>
              <w:t>Ámbar: 65-79%</w:t>
            </w:r>
            <w:r>
              <w:br/>
              <w:t>Rojo: &lt; 65%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AB6AEAC" w14:textId="77777777" w:rsidR="00291165" w:rsidRDefault="00000000">
            <w:pPr>
              <w:spacing w:before="40" w:after="40"/>
            </w:pPr>
            <w:r>
              <w:t>Productividad y ocupación de la infraestructura dental.</w:t>
            </w:r>
          </w:p>
        </w:tc>
      </w:tr>
      <w:tr w:rsidR="00291165" w14:paraId="28B5756E"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99E6FAC" w14:textId="77777777" w:rsidR="00291165" w:rsidRDefault="00000000">
            <w:pPr>
              <w:spacing w:before="40" w:after="40"/>
            </w:pPr>
            <w:r>
              <w:t>C2</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E2F0F7F" w14:textId="77777777" w:rsidR="00291165" w:rsidRDefault="00000000">
            <w:pPr>
              <w:spacing w:before="40" w:after="40"/>
            </w:pPr>
            <w:r>
              <w:t>CUSTOMER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E725832" w14:textId="77777777" w:rsidR="00291165" w:rsidRDefault="00000000">
            <w:pPr>
              <w:spacing w:before="40" w:after="40"/>
            </w:pPr>
            <w:r>
              <w:t>Tasa de No-Show (Ausentismo)</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(cita_inasistencia / cita_evaluable)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4AFA076"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0ABAD34" w14:textId="77777777" w:rsidR="00291165" w:rsidRDefault="00000000">
            <w:pPr>
              <w:spacing w:before="40" w:after="40"/>
            </w:pPr>
            <w:r>
              <w:t>Verde: &lt;= 10%</w:t>
            </w:r>
            <w:r>
              <w:br/>
              <w:t>Ámbar: 11-20%</w:t>
            </w:r>
            <w:r>
              <w:br/>
              <w:t>Rojo: &gt; 20%</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52071AA" w14:textId="77777777" w:rsidR="00291165" w:rsidRDefault="00000000">
            <w:pPr>
              <w:spacing w:before="40" w:after="40"/>
            </w:pPr>
            <w:r>
              <w:t>Mitigación del costo irrecuperable de sillón ocioso.</w:t>
            </w:r>
          </w:p>
        </w:tc>
      </w:tr>
      <w:tr w:rsidR="00291165" w14:paraId="22B02872"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466BB4D" w14:textId="77777777" w:rsidR="00291165" w:rsidRDefault="00000000">
            <w:pPr>
              <w:spacing w:before="40" w:after="40"/>
            </w:pPr>
            <w:r>
              <w:t>C3</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42C579C" w14:textId="77777777" w:rsidR="00291165" w:rsidRDefault="00000000">
            <w:pPr>
              <w:spacing w:before="40" w:after="40"/>
            </w:pPr>
            <w:r>
              <w:t>CUSTOMER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429BEF5" w14:textId="77777777" w:rsidR="00291165" w:rsidRDefault="00000000">
            <w:pPr>
              <w:spacing w:before="40" w:after="40"/>
            </w:pPr>
            <w:r>
              <w:t>Puntualidad en Consulta</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(atencion_puntual / atencion_realizada)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04166A3"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80B7220" w14:textId="77777777" w:rsidR="00291165" w:rsidRDefault="00000000">
            <w:pPr>
              <w:spacing w:before="40" w:after="40"/>
            </w:pPr>
            <w:r>
              <w:t>Verde: &gt;= 85%</w:t>
            </w:r>
            <w:r>
              <w:br/>
              <w:t>Ámbar: 70-84%</w:t>
            </w:r>
            <w:r>
              <w:br/>
              <w:t>Rojo: &lt; 70%</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A261993" w14:textId="77777777" w:rsidR="00291165" w:rsidRDefault="00000000">
            <w:pPr>
              <w:spacing w:before="40" w:after="40"/>
            </w:pPr>
            <w:r>
              <w:t>Respeto a la agenda del paciente y del odontólogo.</w:t>
            </w:r>
          </w:p>
        </w:tc>
      </w:tr>
      <w:tr w:rsidR="00291165" w14:paraId="62380AE2"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B0C639F" w14:textId="77777777" w:rsidR="00291165" w:rsidRDefault="00000000">
            <w:pPr>
              <w:spacing w:before="40" w:after="40"/>
            </w:pPr>
            <w:r>
              <w:t>C4</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556AC2C" w14:textId="77777777" w:rsidR="00291165" w:rsidRDefault="00000000">
            <w:pPr>
              <w:spacing w:before="40" w:after="40"/>
            </w:pPr>
            <w:r>
              <w:t>CUSTOMER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917CC8E" w14:textId="77777777" w:rsidR="00291165" w:rsidRDefault="00000000">
            <w:pPr>
              <w:spacing w:before="40" w:after="40"/>
            </w:pPr>
            <w:r>
              <w:t>Conformidad Asistencial</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(atencion_finalizada_conforme / atencion_realizada)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1806716"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5FF9EB1" w14:textId="77777777" w:rsidR="00291165" w:rsidRDefault="00000000">
            <w:pPr>
              <w:spacing w:before="40" w:after="40"/>
            </w:pPr>
            <w:r>
              <w:t>Verde: &gt;= 95%</w:t>
            </w:r>
            <w:r>
              <w:br/>
              <w:t>Ámbar: 85-94%</w:t>
            </w:r>
            <w:r>
              <w:br/>
              <w:t>Rojo: &lt; 85%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A77D51F" w14:textId="77777777" w:rsidR="00291165" w:rsidRDefault="00000000">
            <w:pPr>
              <w:spacing w:before="40" w:after="40"/>
            </w:pPr>
            <w:r>
              <w:t>Calidad del acto médico y completitud de la ficha clínica.</w:t>
            </w:r>
          </w:p>
        </w:tc>
      </w:tr>
      <w:tr w:rsidR="00291165" w14:paraId="54A28D2E"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B066D6D" w14:textId="77777777" w:rsidR="00291165" w:rsidRDefault="00000000">
            <w:pPr>
              <w:spacing w:before="40" w:after="40"/>
            </w:pPr>
            <w:r>
              <w:lastRenderedPageBreak/>
              <w:t>T1</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0A0A299" w14:textId="77777777" w:rsidR="00291165" w:rsidRDefault="00000000">
            <w:pPr>
              <w:spacing w:before="40" w:after="40"/>
            </w:pPr>
            <w:r>
              <w:t>TURNED</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D8AA3AC" w14:textId="77777777" w:rsidR="00291165" w:rsidRDefault="00000000">
            <w:pPr>
              <w:spacing w:before="40" w:after="40"/>
            </w:pPr>
            <w:r>
              <w:t>Cobertura Post-Atención 48h</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(seguimiento_efectivo / seguimiento_registrado)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8AE6F64"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6F428CA" w14:textId="77777777" w:rsidR="00291165" w:rsidRDefault="00000000">
            <w:pPr>
              <w:spacing w:before="40" w:after="40"/>
            </w:pPr>
            <w:r>
              <w:t>Verde: &gt;= 90%</w:t>
            </w:r>
            <w:r>
              <w:br/>
              <w:t>Ámbar: 75-89%</w:t>
            </w:r>
            <w:r>
              <w:br/>
              <w:t>Rojo: &lt; 75%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FCDC8F1" w14:textId="77777777" w:rsidR="00291165" w:rsidRDefault="00000000">
            <w:pPr>
              <w:spacing w:before="40" w:after="40"/>
            </w:pPr>
            <w:r>
              <w:t>Acompañamiento postoperatorio y empatía clínica.</w:t>
            </w:r>
          </w:p>
        </w:tc>
      </w:tr>
      <w:tr w:rsidR="00291165" w14:paraId="5BC87EAA"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B0F106C" w14:textId="77777777" w:rsidR="00291165" w:rsidRDefault="00000000">
            <w:pPr>
              <w:spacing w:before="40" w:after="40"/>
            </w:pPr>
            <w:r>
              <w:t>T2</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BF602F6" w14:textId="77777777" w:rsidR="00291165" w:rsidRDefault="00000000">
            <w:pPr>
              <w:spacing w:before="40" w:after="40"/>
            </w:pPr>
            <w:r>
              <w:t>TURNED</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7DC576E" w14:textId="77777777" w:rsidR="00291165" w:rsidRDefault="00000000">
            <w:pPr>
              <w:spacing w:before="40" w:after="40"/>
            </w:pPr>
            <w:r>
              <w:t>Control Preventivo 180d</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(control_preventivo_realizado / paciente_indicacion_clinica)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26A4641"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215D3A0" w14:textId="77777777" w:rsidR="00291165" w:rsidRDefault="00000000">
            <w:pPr>
              <w:spacing w:before="40" w:after="40"/>
            </w:pPr>
            <w:r>
              <w:t>Verde: &gt;= 60%</w:t>
            </w:r>
            <w:r>
              <w:br/>
              <w:t>Ámbar: 40-59%</w:t>
            </w:r>
            <w:r>
              <w:br/>
              <w:t>Rojo: &lt; 40%</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A647AD1" w14:textId="77777777" w:rsidR="00291165" w:rsidRDefault="00000000">
            <w:pPr>
              <w:spacing w:before="40" w:after="40"/>
            </w:pPr>
            <w:r>
              <w:t>Prevención de recidivas y recurrencia de pacientes.</w:t>
            </w:r>
          </w:p>
        </w:tc>
      </w:tr>
      <w:tr w:rsidR="00291165" w14:paraId="6ABE0243"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5B01853" w14:textId="77777777" w:rsidR="00291165" w:rsidRDefault="00000000">
            <w:pPr>
              <w:spacing w:before="40" w:after="40"/>
            </w:pPr>
            <w:r>
              <w:t>T3</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FA1F674" w14:textId="77777777" w:rsidR="00291165" w:rsidRDefault="00000000">
            <w:pPr>
              <w:spacing w:before="40" w:after="40"/>
            </w:pPr>
            <w:r>
              <w:t>TURNED</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37892DD" w14:textId="77777777" w:rsidR="00291165" w:rsidRDefault="00000000">
            <w:pPr>
              <w:spacing w:before="40" w:after="40"/>
            </w:pPr>
            <w:r>
              <w:t>Resolución de Incidencias</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(incidencia_resuelta_24_hora / incidencia_reportada)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6577656"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463923D" w14:textId="77777777" w:rsidR="00291165" w:rsidRDefault="00000000">
            <w:pPr>
              <w:spacing w:before="40" w:after="40"/>
            </w:pPr>
            <w:r>
              <w:t>Verde: &gt;= 85%</w:t>
            </w:r>
            <w:r>
              <w:br/>
              <w:t>Ámbar: 70-84%</w:t>
            </w:r>
            <w:r>
              <w:br/>
              <w:t>Rojo: &lt; 70%</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AEE1591" w14:textId="77777777" w:rsidR="00291165" w:rsidRDefault="00000000">
            <w:pPr>
              <w:spacing w:before="40" w:after="40"/>
            </w:pPr>
            <w:r>
              <w:t>Protección de la reputación institucional de Luxedent.</w:t>
            </w:r>
          </w:p>
        </w:tc>
      </w:tr>
      <w:tr w:rsidR="00291165" w14:paraId="739517FE"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669B316" w14:textId="77777777" w:rsidR="00291165" w:rsidRDefault="00000000">
            <w:pPr>
              <w:spacing w:before="40" w:after="40"/>
            </w:pPr>
            <w:r>
              <w:t>T4</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008184C" w14:textId="77777777" w:rsidR="00291165" w:rsidRDefault="00000000">
            <w:pPr>
              <w:spacing w:before="40" w:after="40"/>
            </w:pPr>
            <w:r>
              <w:t>TURNED</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1991C7D" w14:textId="77777777" w:rsidR="00291165" w:rsidRDefault="00000000">
            <w:pPr>
              <w:spacing w:before="40" w:after="40"/>
            </w:pPr>
            <w:r>
              <w:t>Tasa de Retorno y Recompra</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(retorno_cohorte_90_dia / paciente_elegible_retorno)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13DAC34"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60423F4" w14:textId="77777777" w:rsidR="00291165" w:rsidRDefault="00000000">
            <w:pPr>
              <w:spacing w:before="40" w:after="40"/>
            </w:pPr>
            <w:r>
              <w:t>Verde: &gt;= 35%</w:t>
            </w:r>
            <w:r>
              <w:br/>
              <w:t>Ámbar: 20-34%</w:t>
            </w:r>
            <w:r>
              <w:br/>
              <w:t>Rojo: &lt; 20%</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7E4120C" w14:textId="77777777" w:rsidR="00291165" w:rsidRDefault="00000000">
            <w:pPr>
              <w:spacing w:before="40" w:after="40"/>
            </w:pPr>
            <w:r>
              <w:t>Expansión del Valor de Vida del Paciente (LTV).</w:t>
            </w:r>
          </w:p>
        </w:tc>
      </w:tr>
      <w:tr w:rsidR="00291165" w14:paraId="2C22EBF5"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9C66FF9" w14:textId="77777777" w:rsidR="00291165" w:rsidRDefault="00000000">
            <w:pPr>
              <w:spacing w:before="40" w:after="40"/>
            </w:pPr>
            <w:r>
              <w:t>M1</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CC27150" w14:textId="77777777" w:rsidR="00291165" w:rsidRDefault="00000000">
            <w:pPr>
              <w:spacing w:before="40" w:after="40"/>
            </w:pPr>
            <w:r>
              <w:t>CRECIMIENTO</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A81B2FA" w14:textId="77777777" w:rsidR="00291165" w:rsidRDefault="00000000">
            <w:pPr>
              <w:spacing w:before="40" w:after="40"/>
            </w:pPr>
            <w:r>
              <w:t>Ingreso en Caja Acreditado</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SUM(pago_validado × importe)</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DCEEDA4" w14:textId="77777777" w:rsidR="00291165" w:rsidRDefault="00000000">
            <w:pPr>
              <w:spacing w:before="40" w:after="40"/>
            </w:pPr>
            <w:r>
              <w:t>S/.</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67F92B5" w14:textId="77777777" w:rsidR="00291165" w:rsidRDefault="00000000">
            <w:pPr>
              <w:spacing w:before="40" w:after="40"/>
            </w:pPr>
            <w:r>
              <w:t>Superar meta de flujo de caja del periodo</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72BF356" w14:textId="77777777" w:rsidR="00291165" w:rsidRDefault="00000000">
            <w:pPr>
              <w:spacing w:before="40" w:after="40"/>
            </w:pPr>
            <w:r>
              <w:t>Flujo de tesorería y liquidez bancaria disponible.</w:t>
            </w:r>
          </w:p>
        </w:tc>
      </w:tr>
      <w:tr w:rsidR="00291165" w14:paraId="0CF8E2AE"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2C2D4F1" w14:textId="77777777" w:rsidR="00291165" w:rsidRDefault="00000000">
            <w:pPr>
              <w:spacing w:before="40" w:after="40"/>
            </w:pPr>
            <w:r>
              <w:lastRenderedPageBreak/>
              <w:t>M2</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7701192" w14:textId="77777777" w:rsidR="00291165" w:rsidRDefault="00000000">
            <w:pPr>
              <w:spacing w:before="40" w:after="40"/>
            </w:pPr>
            <w:r>
              <w:t>CRECIMIENTO</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15ED6B8" w14:textId="77777777" w:rsidR="00291165" w:rsidRDefault="00000000">
            <w:pPr>
              <w:spacing w:before="40" w:after="40"/>
            </w:pPr>
            <w:r>
              <w:t>Producción Clínica Devengada</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SUM(atencion_finalizada_conforme × tarifa_servicio)</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B6C0092" w14:textId="77777777" w:rsidR="00291165" w:rsidRDefault="00000000">
            <w:pPr>
              <w:spacing w:before="40" w:after="40"/>
            </w:pPr>
            <w:r>
              <w:t>S/.</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95ECC8F" w14:textId="77777777" w:rsidR="00291165" w:rsidRDefault="00000000">
            <w:pPr>
              <w:spacing w:before="40" w:after="40"/>
            </w:pPr>
            <w:r>
              <w:t>Superar costo fijo operativo de la sede</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4DA7CF7" w14:textId="77777777" w:rsidR="00291165" w:rsidRDefault="00000000">
            <w:pPr>
              <w:spacing w:before="40" w:after="40"/>
            </w:pPr>
            <w:r>
              <w:t>Valorización del trabajo médico realizado en sillón.</w:t>
            </w:r>
          </w:p>
        </w:tc>
      </w:tr>
      <w:tr w:rsidR="00291165" w14:paraId="3C0B23B7"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31CE39C" w14:textId="77777777" w:rsidR="00291165" w:rsidRDefault="00000000">
            <w:pPr>
              <w:spacing w:before="40" w:after="40"/>
            </w:pPr>
            <w:r>
              <w:t>M3</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654AC91" w14:textId="77777777" w:rsidR="00291165" w:rsidRDefault="00000000">
            <w:pPr>
              <w:spacing w:before="40" w:after="40"/>
            </w:pPr>
            <w:r>
              <w:t>CRECIMIENTO</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96D08CC" w14:textId="77777777" w:rsidR="00291165" w:rsidRDefault="00000000">
            <w:pPr>
              <w:spacing w:before="40" w:after="40"/>
            </w:pPr>
            <w:r>
              <w:t>Ticket Medio por Paciente</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total_recaudado / atencion_realizada</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9CF5DC6" w14:textId="77777777" w:rsidR="00291165" w:rsidRDefault="00000000">
            <w:pPr>
              <w:spacing w:before="40" w:after="40"/>
            </w:pPr>
            <w:r>
              <w:t>S/.</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34D694C" w14:textId="77777777" w:rsidR="00291165" w:rsidRDefault="00000000">
            <w:pPr>
              <w:spacing w:before="40" w:after="40"/>
            </w:pPr>
            <w:r>
              <w:t>Verde: &gt;= S/. 180</w:t>
            </w:r>
            <w:r>
              <w:br/>
              <w:t>Ámbar: S/. 120-179</w:t>
            </w:r>
            <w:r>
              <w:br/>
              <w:t>Rojo: &lt; S/. 120</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BCD3F88" w14:textId="77777777" w:rsidR="00291165" w:rsidRDefault="00000000">
            <w:pPr>
              <w:spacing w:before="40" w:after="40"/>
            </w:pPr>
            <w:r>
              <w:t>Nivel de gasto medio por paciente y venta cruzada.</w:t>
            </w:r>
          </w:p>
        </w:tc>
      </w:tr>
      <w:tr w:rsidR="00291165" w14:paraId="309350A8"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265FF1F" w14:textId="77777777" w:rsidR="00291165" w:rsidRDefault="00000000">
            <w:pPr>
              <w:spacing w:before="40" w:after="40"/>
            </w:pPr>
            <w:r>
              <w:t>M4</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DF9015B" w14:textId="77777777" w:rsidR="00291165" w:rsidRDefault="00000000">
            <w:pPr>
              <w:spacing w:before="40" w:after="40"/>
            </w:pPr>
            <w:r>
              <w:t>CRECIMIENTO</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4B5E9A3" w14:textId="77777777" w:rsidR="00291165" w:rsidRDefault="00000000">
            <w:pPr>
              <w:spacing w:before="40" w:after="40"/>
            </w:pPr>
            <w:r>
              <w:t>Crecimiento Nuevos Clientes</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((nuevo_cliente_mes_t - nuevo_cliente_mes_t_1) / nuevo_cliente_mes_t_1)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0DB2D5E"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3686191" w14:textId="77777777" w:rsidR="00291165" w:rsidRDefault="00000000">
            <w:pPr>
              <w:spacing w:before="40" w:after="40"/>
            </w:pPr>
            <w:r>
              <w:t>Verde: &gt;= 15% MoM</w:t>
            </w:r>
            <w:r>
              <w:br/>
              <w:t>Ámbar: 5-14%</w:t>
            </w:r>
            <w:r>
              <w:br/>
              <w:t>Rojo: &lt; 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673B929" w14:textId="77777777" w:rsidR="00291165" w:rsidRDefault="00000000">
            <w:pPr>
              <w:spacing w:before="40" w:after="40"/>
            </w:pPr>
            <w:r>
              <w:t>Ritmo de expansión de la base de clientes de la clínica.</w:t>
            </w:r>
          </w:p>
        </w:tc>
      </w:tr>
    </w:tbl>
    <w:p w14:paraId="1E8A130D" w14:textId="77777777" w:rsidR="00291165" w:rsidRDefault="00000000">
      <w:pPr>
        <w:pStyle w:val="Ttulo2"/>
        <w:spacing w:before="240" w:after="80" w:line="276" w:lineRule="auto"/>
      </w:pPr>
      <w:r>
        <w:t>Distinción Crítica de Negocio: Recaudación en Caja vs Producción Clínica Odontológica</w:t>
      </w:r>
    </w:p>
    <w:p w14:paraId="3209A148" w14:textId="77777777" w:rsidR="00291165" w:rsidRDefault="00000000">
      <w:pPr>
        <w:spacing w:before="60" w:after="120"/>
      </w:pPr>
      <w:r>
        <w:t>Uno de los hallazgos más contundentes identificados durante la auditoría técnica de H1 y la entrevista en profundidad con el Dr. Jhon Silver Díaz Gamarra (Luxedent) fue la divergencia estructural entre el dinero recaudado en caja y el valor asistencial producido en consultorio. En una clínica odontológica, considerar que la 'Recaudación de Pagos' es sinónimo de 'Producción Médica' conduce a decisiones financieras ruinosas debido a los siguientes motivos de negocio:</w:t>
      </w:r>
    </w:p>
    <w:p w14:paraId="367D0C8A" w14:textId="77777777" w:rsidR="00291165" w:rsidRDefault="00000000">
      <w:pPr>
        <w:spacing w:before="60" w:after="120"/>
      </w:pPr>
      <w:r>
        <w:t>1. Políticas de Reserva Sin Anticipo: Para consultas de diagnóstico general o urgencias simples, Luxedent aplica una política de 'Sin Anticipo' para facilitar la asistencia del paciente. La cita se reserva, se atiende en el sillón (generando producción clínica) y el pago se efectúa al retirarse de la clínica. En el Data Mart, Fact_AtencionCustomer registra el evento médico el día de la cita, mientras Fact_GestionPayer lo procesa al momento de la liquidación en caja.</w:t>
      </w:r>
    </w:p>
    <w:p w14:paraId="7656EB9D" w14:textId="77777777" w:rsidR="00291165" w:rsidRDefault="00000000">
      <w:pPr>
        <w:spacing w:before="60" w:after="120"/>
      </w:pPr>
      <w:r>
        <w:t xml:space="preserve">2. Tratamientos Complejos Fraccionados (Ortodoncia e Implantes): Un tratamiento de ortodoncia tiene un valor global cotizado elevado, pero el paciente abona pagos </w:t>
      </w:r>
      <w:r>
        <w:lastRenderedPageBreak/>
        <w:t>mensuales por concepto de control y ajuste. Si en un mes determinado se cobran 30 mensualidades pero no se inician tratamientos nuevos, la caja muestra superávit temporal, pero la producción odontológica de casos nuevos se encuentra estancada. De igual modo, en Implantes Dentales el paciente suele abonar un anticipo del 50% al iniciar la fase quirúrgica y el 50% restante meses después al colocar la corona definitiva. Si la clínica reconoce todo el ingreso al inicio, sobrestima sus ganancias y desfinancia la fase protésica futura.</w:t>
      </w:r>
    </w:p>
    <w:p w14:paraId="7F99CBEF" w14:textId="77777777" w:rsidR="00291165" w:rsidRDefault="00000000">
      <w:pPr>
        <w:spacing w:before="60" w:after="120"/>
      </w:pPr>
      <w:r>
        <w:t>Solución Implementada en NexoSalud: El modelo dimensional desacopla contractualmente la métrica M1 (Ingresos Reales Validados en Caja) en Fact_GestionPayer de la métrica M2 (Producción Clínica Devengada) en Fact_AtencionCustomer. El Tablero Ejecutivo permite superponer ambas curvas temporales para revelar el Margen Operativo Real y calcular con exactitud la cartera de Cuentas por Cobrar Pendientes, evitando que la clínica incurra en tensiones de liquidez.</w:t>
      </w:r>
    </w:p>
    <w:p w14:paraId="4A31913A" w14:textId="77777777" w:rsidR="00291165" w:rsidRDefault="00000000">
      <w:pPr>
        <w:pStyle w:val="Ttulo2"/>
        <w:spacing w:before="240" w:after="80" w:line="276" w:lineRule="auto"/>
      </w:pPr>
      <w:r>
        <w:t>Diseño del Tablero Ejecutivo Multidimensional (Dashboard Corporativo)</w:t>
      </w:r>
    </w:p>
    <w:p w14:paraId="6A9D2C38" w14:textId="77777777" w:rsidR="00291165" w:rsidRDefault="00000000">
      <w:pPr>
        <w:spacing w:before="60" w:after="120"/>
      </w:pPr>
      <w:r>
        <w:t>En consonancia con la responsabilidad asignada a Jeanfranco, el Tablero Ejecutivo corporativo de NexoSalud fue diseñado e implementado en el frontend (src/modules/reports/pages/ReportsPage.tsx y src/modules/reports/components/ExecutiveMatrixTable.tsx), integrando de forma nativa cinco componentes visuales interactivos:</w:t>
      </w:r>
    </w:p>
    <w:p w14:paraId="2AB64B7E" w14:textId="77777777" w:rsidR="00291165" w:rsidRDefault="00000000">
      <w:pPr>
        <w:spacing w:before="60" w:after="120"/>
      </w:pPr>
      <w:r>
        <w:t>• Consola Superior de Tarjetas Ejecutivas (Executive KPI Strip): Despliega de forma horizontal el pulso global del negocio con tarjetas interactivas para cada fase del embudo: Contactos Captados (Buyer), Solicitudes Calificadas (Lead), Recaudación en Caja (Payer), Atenciones Realizadas (Customer) y Retornos/Fidelizados (Turned). Cada tarjeta exhibe el valor absoluto del periodo, la comparación porcentual respecto al mes anterior (MoM) y un semáforo de estado (verde, ámbar, rojo).</w:t>
      </w:r>
    </w:p>
    <w:p w14:paraId="2E7AF0E0" w14:textId="77777777" w:rsidR="00291165" w:rsidRDefault="00000000">
      <w:pPr>
        <w:spacing w:before="60" w:after="120"/>
      </w:pPr>
      <w:r>
        <w:t>• Filtros Multidimensionales de Contexto: Permiten acotar dinámicamente toda la información del tablero por Año, Mes, Sede Clínica (Trujillo Centro vs Sede Norte), Servicio Odontológico (Evaluación, Ortodoncia, Blanqueamiento, Implantes), Profesional y Canal de Captación.</w:t>
      </w:r>
    </w:p>
    <w:p w14:paraId="3D777B85" w14:textId="77777777" w:rsidR="00291165" w:rsidRDefault="00000000">
      <w:pPr>
        <w:spacing w:before="60" w:after="120"/>
      </w:pPr>
      <w:r>
        <w:t>• Motor de Matriz Ejecutiva Cruzada (Executive Matrix Engine): Componente de visualización multidimensional (ExecutiveMatrixTable.tsx) que permite al directivo pivotar cualquier medida analítica seleccionando libremente la dimensión en filas (ej. Servicios u Odontólogos) y la dimensión en columnas (ej. Sedes o Pasarelas), calculando subtotales y totales generales en tiempo real sin recargar la página.</w:t>
      </w:r>
    </w:p>
    <w:p w14:paraId="2BCA755C" w14:textId="77777777" w:rsidR="00291165" w:rsidRDefault="00000000">
      <w:pPr>
        <w:spacing w:before="60" w:after="120"/>
      </w:pPr>
      <w:r>
        <w:t>• Embudo Visual de Conversión y Fuga (Funnel Visualizer): Representación gráfica del caudal de pacientes a través de las 5 fases, destacando los ratios de conversión entre etapas y coloreando en ámbar o rojo los cuellos de botella donde se concentran las mayores pérdidas de prospectos.</w:t>
      </w:r>
    </w:p>
    <w:p w14:paraId="11050E4F" w14:textId="77777777" w:rsidR="00291165" w:rsidRDefault="00000000">
      <w:pPr>
        <w:spacing w:before="60" w:after="120"/>
      </w:pPr>
      <w:r>
        <w:t xml:space="preserve">• Navegación Drill-Through hacia el Nivel de Transacción: Al hacer clic en cualquier celda o indicador del tablero, el sistema despliega un panel lateral con el desglose </w:t>
      </w:r>
      <w:r>
        <w:lastRenderedPageBreak/>
        <w:t>pormenorizado de los eventos que componen esa cifra (respetando la pseudonimización de datos de salud), permitiendo auditar el detalle sin exponer información sensible del paciente.</w:t>
      </w:r>
    </w:p>
    <w:p w14:paraId="0A02B5E8" w14:textId="77777777" w:rsidR="00291165" w:rsidRDefault="00000000">
      <w:pPr>
        <w:pStyle w:val="Ttulo2"/>
        <w:spacing w:before="240" w:after="80" w:line="276" w:lineRule="auto"/>
      </w:pPr>
      <w:r>
        <w:t>Experiencia de Usuario (UX) Analítica y Navegación del Sistema</w:t>
      </w:r>
    </w:p>
    <w:p w14:paraId="25094A84" w14:textId="77777777" w:rsidR="00291165" w:rsidRDefault="00000000">
      <w:pPr>
        <w:spacing w:before="60" w:after="120"/>
      </w:pPr>
      <w:r>
        <w:t>Para garantizar una adopción exitosa por parte de la dirección y del personal clínico, NexoSalud implementa tres principios clave de UX analítica:</w:t>
      </w:r>
    </w:p>
    <w:p w14:paraId="707C7D7F" w14:textId="77777777" w:rsidR="00291165" w:rsidRDefault="00000000">
      <w:pPr>
        <w:spacing w:before="60" w:after="120"/>
      </w:pPr>
      <w:r>
        <w:t>• Indicador de Viaje Transversal (Journey Stepper): El componente JourneyStepper.tsx acompaña permanentemente la ficha de cada paciente, marcando de manera intuitiva el estado actual dentro del ciclo IMPULSE (BUYER → LEAD → PAYER → CUSTOMER → TURNED) con colores representativos, facilitando que el recepcionista u odontólogo conozca instantáneamente el grado de madurez del paciente.</w:t>
      </w:r>
    </w:p>
    <w:p w14:paraId="72E75F47" w14:textId="77777777" w:rsidR="00291165" w:rsidRDefault="00000000">
      <w:pPr>
        <w:spacing w:before="60" w:after="120"/>
      </w:pPr>
      <w:r>
        <w:t>• Gestión Defensiva de Estados de Carga y Sin Datos: Los componentes LoadingState.tsx y EmptyState.tsx aseguran que ante filtros sin registros o periodos vacíos el sistema no exhiba errores de script ni divisiones por cero engañosas, mostrando el valor formal 'N/D' junto con un mensaje explicativo y sugerencias de ajuste de filtros.</w:t>
      </w:r>
    </w:p>
    <w:p w14:paraId="313F2799" w14:textId="77777777" w:rsidR="00291165" w:rsidRDefault="00000000">
      <w:pPr>
        <w:spacing w:before="60" w:after="120"/>
      </w:pPr>
      <w:r>
        <w:t>• Exportación de Reportes Estructurados: Toda vista matricial e informe de KPI dispone de exportación inmediata a formatos abiertos (Excel y CSV), facilitando la conciliación contable externa y el reporting médico requerido por las autoridades de salud.</w:t>
      </w:r>
    </w:p>
    <w:p w14:paraId="5EDED559" w14:textId="77777777" w:rsidR="00291165" w:rsidRDefault="00000000">
      <w:pPr>
        <w:pStyle w:val="Ttulo2"/>
        <w:spacing w:before="240" w:after="80" w:line="276" w:lineRule="auto"/>
      </w:pPr>
      <w:r>
        <w:t>Rol Transversal del Agente Plataforma (Orquestador Global de IA)</w:t>
      </w:r>
    </w:p>
    <w:p w14:paraId="25AB9D16" w14:textId="77777777" w:rsidR="00291165" w:rsidRDefault="00000000">
      <w:pPr>
        <w:spacing w:before="60" w:after="120"/>
      </w:pPr>
      <w:r>
        <w:t>A diferencia de los agentes especializados de cada etapa (Marketing, Negociador, Cobranza, Soporte Clínico y Post-Venta), el Agente Plataforma actúa de manera transversal sobre todo el ecosistema NexoSalud. Sus responsabilidades fundamentales son:</w:t>
      </w:r>
    </w:p>
    <w:p w14:paraId="43B62218" w14:textId="77777777" w:rsidR="00291165" w:rsidRDefault="00000000">
      <w:pPr>
        <w:spacing w:before="60" w:after="120"/>
      </w:pPr>
      <w:r>
        <w:t>1. Orquestación del Flujo de Datos Inter-Etapa: Monitorea que las transiciones de estado se ejecuten con integridad transaccional (asegurando que ningún Lead avance a Payer sin opciones válidas, ni a Customer sin confirmación de cita).</w:t>
      </w:r>
    </w:p>
    <w:p w14:paraId="3D46C909" w14:textId="77777777" w:rsidR="00291165" w:rsidRDefault="00000000">
      <w:pPr>
        <w:spacing w:before="60" w:after="120"/>
      </w:pPr>
      <w:r>
        <w:t>2. Detección Proactiva de Anomalías y Cuellos de Botella: Ejecuta algoritmos de análisis estadístico sobre los hechos del Data Mart; si detecta que la tasa de respuesta en LEAD cae por debajo del 65% o que el no-show en CUSTOMER supera el 20%, emite alertas directas al administrador.</w:t>
      </w:r>
    </w:p>
    <w:p w14:paraId="5F9B41B3" w14:textId="77777777" w:rsidR="00291165" w:rsidRDefault="00000000">
      <w:pPr>
        <w:spacing w:before="60" w:after="120"/>
      </w:pPr>
      <w:r>
        <w:t>3. Coordinación y Pase de Posta entre Agentes Especializados: Sincroniza las acciones de los agentes satélites, transfiriendo el contexto del paciente desde la captación comercial hasta el box odontológico y la postventa sin pérdida de información.</w:t>
      </w:r>
    </w:p>
    <w:p w14:paraId="62344B4A" w14:textId="77777777" w:rsidR="00291165" w:rsidRDefault="00000000">
      <w:pPr>
        <w:spacing w:before="60" w:after="120"/>
      </w:pPr>
      <w:r>
        <w:t>4. Generación de Recomendaciones Estratégicas para la Gerencia: Sugiere optimizaciones de capacidad (ej. habilitar un odontólogo de refuerzo los sábados por alta demanda en ortodoncia) y recomienda reasignar presupuestos de marketing hacia los canales con menor Costo de Adquisición de Clientes.</w:t>
      </w:r>
    </w:p>
    <w:p w14:paraId="0B3938DE" w14:textId="77777777" w:rsidR="00291165" w:rsidRDefault="00000000">
      <w:pPr>
        <w:pStyle w:val="Ttulo1"/>
        <w:spacing w:line="360" w:lineRule="auto"/>
      </w:pPr>
      <w:r>
        <w:lastRenderedPageBreak/>
        <w:t>Anexos del Proyecto</w:t>
      </w:r>
    </w:p>
    <w:p w14:paraId="2D474E1A" w14:textId="77777777" w:rsidR="00291165" w:rsidRDefault="00000000">
      <w:pPr>
        <w:spacing w:line="360" w:lineRule="auto"/>
        <w:jc w:val="both"/>
      </w:pPr>
      <w:r>
        <w:rPr>
          <w:b/>
          <w:bCs/>
        </w:rPr>
        <w:t>Entrevistado:</w:t>
      </w:r>
      <w:r>
        <w:t xml:space="preserve"> Jhon Silver Díaz Gamarra</w:t>
      </w:r>
    </w:p>
    <w:p w14:paraId="238C10CA" w14:textId="77777777" w:rsidR="00291165" w:rsidRDefault="00000000">
      <w:pPr>
        <w:spacing w:line="360" w:lineRule="auto"/>
        <w:jc w:val="both"/>
      </w:pPr>
      <w:r>
        <w:rPr>
          <w:b/>
          <w:bCs/>
        </w:rPr>
        <w:t>Nro de celular:</w:t>
      </w:r>
      <w:r>
        <w:t xml:space="preserve"> 948752258</w:t>
      </w:r>
    </w:p>
    <w:p w14:paraId="4F6CEAF3" w14:textId="77777777" w:rsidR="00291165" w:rsidRDefault="00000000">
      <w:pPr>
        <w:spacing w:line="360" w:lineRule="auto"/>
        <w:jc w:val="both"/>
      </w:pPr>
      <w:r>
        <w:rPr>
          <w:b/>
          <w:bCs/>
        </w:rPr>
        <w:t>Correo:</w:t>
      </w:r>
      <w:r>
        <w:t xml:space="preserve"> Jhonacuario1340@gmail.com</w:t>
      </w:r>
    </w:p>
    <w:p w14:paraId="207E56C1" w14:textId="77777777" w:rsidR="00291165" w:rsidRDefault="00000000">
      <w:pPr>
        <w:spacing w:line="360" w:lineRule="auto"/>
        <w:jc w:val="both"/>
      </w:pPr>
      <w:r>
        <w:rPr>
          <w:b/>
          <w:bCs/>
        </w:rPr>
        <w:t>Cargo:</w:t>
      </w:r>
      <w:r>
        <w:t xml:space="preserve"> Cirujano dentista principal y Gerente de Luxe Dent</w:t>
      </w:r>
    </w:p>
    <w:p w14:paraId="29D2E1DD" w14:textId="77777777" w:rsidR="00291165" w:rsidRDefault="00291165">
      <w:pPr>
        <w:spacing w:line="360" w:lineRule="auto"/>
        <w:jc w:val="both"/>
      </w:pPr>
    </w:p>
    <w:sectPr w:rsidR="00291165">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B931A" w14:textId="77777777" w:rsidR="00C65E74" w:rsidRDefault="00C65E74">
      <w:pPr>
        <w:spacing w:line="240" w:lineRule="auto"/>
      </w:pPr>
      <w:r>
        <w:separator/>
      </w:r>
    </w:p>
  </w:endnote>
  <w:endnote w:type="continuationSeparator" w:id="0">
    <w:p w14:paraId="47AF9262" w14:textId="77777777" w:rsidR="00C65E74" w:rsidRDefault="00C65E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70AC0126-686B-48B0-A20A-E57B247EC53D}"/>
    <w:embedBold r:id="rId2" w:fontKey="{EC6ECB9B-A1E6-468E-A342-2773B093F763}"/>
  </w:font>
  <w:font w:name="Gungsuh">
    <w:charset w:val="81"/>
    <w:family w:val="roman"/>
    <w:pitch w:val="variable"/>
    <w:sig w:usb0="B00002AF" w:usb1="69D77CFB" w:usb2="00000030" w:usb3="00000000" w:csb0="0008009F" w:csb1="00000000"/>
    <w:embedRegular r:id="rId3" w:subsetted="1" w:fontKey="{C3BA4BF9-5FE4-4FD7-82F5-591A72871F14}"/>
  </w:font>
  <w:font w:name="Calibri">
    <w:panose1 w:val="020F0502020204030204"/>
    <w:charset w:val="00"/>
    <w:family w:val="swiss"/>
    <w:pitch w:val="variable"/>
    <w:sig w:usb0="E4002EFF" w:usb1="C200247B" w:usb2="00000009" w:usb3="00000000" w:csb0="000001FF" w:csb1="00000000"/>
    <w:embedRegular r:id="rId4" w:fontKey="{989EA250-02B8-4A05-8BD5-3B998A3D2757}"/>
  </w:font>
  <w:font w:name="Cambria">
    <w:panose1 w:val="02040503050406030204"/>
    <w:charset w:val="00"/>
    <w:family w:val="roman"/>
    <w:pitch w:val="variable"/>
    <w:sig w:usb0="E00006FF" w:usb1="420024FF" w:usb2="02000000" w:usb3="00000000" w:csb0="0000019F" w:csb1="00000000"/>
    <w:embedRegular r:id="rId5" w:fontKey="{45DB7D1C-6274-40FF-847A-8FC99E5771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6BD19" w14:textId="77777777" w:rsidR="00291165" w:rsidRDefault="00000000">
    <w:pPr>
      <w:jc w:val="right"/>
      <w:rPr>
        <w:i/>
        <w:iCs/>
        <w:color w:val="434343"/>
      </w:rPr>
    </w:pPr>
    <w:r>
      <w:rPr>
        <w:i/>
        <w:iCs/>
        <w:color w:val="434343"/>
      </w:rPr>
      <w:fldChar w:fldCharType="begin"/>
    </w:r>
    <w:r>
      <w:rPr>
        <w:i/>
        <w:iCs/>
        <w:color w:val="434343"/>
      </w:rPr>
      <w:instrText>PAGE</w:instrText>
    </w:r>
    <w:r>
      <w:rPr>
        <w:i/>
        <w:iCs/>
        <w:color w:val="434343"/>
      </w:rPr>
      <w:fldChar w:fldCharType="separate"/>
    </w:r>
    <w:r w:rsidR="00516308">
      <w:rPr>
        <w:i/>
        <w:iCs/>
        <w:noProof/>
        <w:color w:val="434343"/>
      </w:rPr>
      <w:t>1</w:t>
    </w:r>
    <w:r>
      <w:rPr>
        <w:i/>
        <w:iCs/>
        <w:color w:val="43434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C403" w14:textId="77777777" w:rsidR="00291165" w:rsidRDefault="002911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12EED" w14:textId="77777777" w:rsidR="00C65E74" w:rsidRDefault="00C65E74">
      <w:pPr>
        <w:spacing w:line="240" w:lineRule="auto"/>
      </w:pPr>
      <w:r>
        <w:separator/>
      </w:r>
    </w:p>
  </w:footnote>
  <w:footnote w:type="continuationSeparator" w:id="0">
    <w:p w14:paraId="00A421D7" w14:textId="77777777" w:rsidR="00C65E74" w:rsidRDefault="00C65E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87586" w14:textId="77777777" w:rsidR="00291165" w:rsidRDefault="00291165">
    <w:pPr>
      <w:spacing w:after="200" w:line="360" w:lineRule="auto"/>
      <w:jc w:val="both"/>
      <w:rPr>
        <w:i/>
        <w:iCs/>
      </w:rPr>
    </w:pPr>
  </w:p>
  <w:p w14:paraId="13E1543F" w14:textId="77777777" w:rsidR="00291165" w:rsidRDefault="00291165">
    <w:pPr>
      <w:jc w:val="right"/>
      <w:rPr>
        <w:i/>
        <w:iCs/>
        <w:color w:val="434343"/>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CA2F7" w14:textId="77777777" w:rsidR="00291165" w:rsidRDefault="002911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DA8"/>
    <w:multiLevelType w:val="multilevel"/>
    <w:tmpl w:val="C63A4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0D6B9F"/>
    <w:multiLevelType w:val="multilevel"/>
    <w:tmpl w:val="EFE60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8C4884"/>
    <w:multiLevelType w:val="multilevel"/>
    <w:tmpl w:val="71E4D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A62CE1"/>
    <w:multiLevelType w:val="multilevel"/>
    <w:tmpl w:val="FE12A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0F7EAC"/>
    <w:multiLevelType w:val="multilevel"/>
    <w:tmpl w:val="B16C1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FF5D05"/>
    <w:multiLevelType w:val="multilevel"/>
    <w:tmpl w:val="B3429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381CDB"/>
    <w:multiLevelType w:val="multilevel"/>
    <w:tmpl w:val="651C4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067732"/>
    <w:multiLevelType w:val="multilevel"/>
    <w:tmpl w:val="03703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006719"/>
    <w:multiLevelType w:val="multilevel"/>
    <w:tmpl w:val="F9641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30167B"/>
    <w:multiLevelType w:val="multilevel"/>
    <w:tmpl w:val="2CB8E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743CF6"/>
    <w:multiLevelType w:val="multilevel"/>
    <w:tmpl w:val="F4E49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CC1321"/>
    <w:multiLevelType w:val="multilevel"/>
    <w:tmpl w:val="11CE8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AF6F7C"/>
    <w:multiLevelType w:val="multilevel"/>
    <w:tmpl w:val="95345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92769D"/>
    <w:multiLevelType w:val="multilevel"/>
    <w:tmpl w:val="8D8CD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2F77E1"/>
    <w:multiLevelType w:val="multilevel"/>
    <w:tmpl w:val="89B0A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D71693"/>
    <w:multiLevelType w:val="multilevel"/>
    <w:tmpl w:val="662AC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F0709B"/>
    <w:multiLevelType w:val="multilevel"/>
    <w:tmpl w:val="85A6B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267EE0"/>
    <w:multiLevelType w:val="multilevel"/>
    <w:tmpl w:val="7024A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6E25F4"/>
    <w:multiLevelType w:val="multilevel"/>
    <w:tmpl w:val="5484D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DF52817"/>
    <w:multiLevelType w:val="multilevel"/>
    <w:tmpl w:val="4E906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203CD3"/>
    <w:multiLevelType w:val="multilevel"/>
    <w:tmpl w:val="4532F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08E73C2"/>
    <w:multiLevelType w:val="multilevel"/>
    <w:tmpl w:val="512A3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4528D1"/>
    <w:multiLevelType w:val="multilevel"/>
    <w:tmpl w:val="0C963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2F61431"/>
    <w:multiLevelType w:val="multilevel"/>
    <w:tmpl w:val="90767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9E35611"/>
    <w:multiLevelType w:val="multilevel"/>
    <w:tmpl w:val="38F6B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D016261"/>
    <w:multiLevelType w:val="multilevel"/>
    <w:tmpl w:val="CC929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23682306">
    <w:abstractNumId w:val="15"/>
  </w:num>
  <w:num w:numId="2" w16cid:durableId="592513222">
    <w:abstractNumId w:val="13"/>
  </w:num>
  <w:num w:numId="3" w16cid:durableId="1249076109">
    <w:abstractNumId w:val="14"/>
  </w:num>
  <w:num w:numId="4" w16cid:durableId="1198391659">
    <w:abstractNumId w:val="9"/>
  </w:num>
  <w:num w:numId="5" w16cid:durableId="1716345062">
    <w:abstractNumId w:val="10"/>
  </w:num>
  <w:num w:numId="6" w16cid:durableId="2120223857">
    <w:abstractNumId w:val="3"/>
  </w:num>
  <w:num w:numId="7" w16cid:durableId="243998220">
    <w:abstractNumId w:val="25"/>
  </w:num>
  <w:num w:numId="8" w16cid:durableId="646933236">
    <w:abstractNumId w:val="12"/>
  </w:num>
  <w:num w:numId="9" w16cid:durableId="1829714158">
    <w:abstractNumId w:val="7"/>
  </w:num>
  <w:num w:numId="10" w16cid:durableId="1971665274">
    <w:abstractNumId w:val="22"/>
  </w:num>
  <w:num w:numId="11" w16cid:durableId="101540782">
    <w:abstractNumId w:val="17"/>
  </w:num>
  <w:num w:numId="12" w16cid:durableId="1840390850">
    <w:abstractNumId w:val="0"/>
  </w:num>
  <w:num w:numId="13" w16cid:durableId="1761370755">
    <w:abstractNumId w:val="2"/>
  </w:num>
  <w:num w:numId="14" w16cid:durableId="1461342117">
    <w:abstractNumId w:val="6"/>
  </w:num>
  <w:num w:numId="15" w16cid:durableId="1698314096">
    <w:abstractNumId w:val="16"/>
  </w:num>
  <w:num w:numId="16" w16cid:durableId="1663507006">
    <w:abstractNumId w:val="5"/>
  </w:num>
  <w:num w:numId="17" w16cid:durableId="2112235645">
    <w:abstractNumId w:val="11"/>
  </w:num>
  <w:num w:numId="18" w16cid:durableId="1508128421">
    <w:abstractNumId w:val="24"/>
  </w:num>
  <w:num w:numId="19" w16cid:durableId="2045326349">
    <w:abstractNumId w:val="21"/>
  </w:num>
  <w:num w:numId="20" w16cid:durableId="1255211436">
    <w:abstractNumId w:val="4"/>
  </w:num>
  <w:num w:numId="21" w16cid:durableId="1079406341">
    <w:abstractNumId w:val="1"/>
  </w:num>
  <w:num w:numId="22" w16cid:durableId="2020236238">
    <w:abstractNumId w:val="23"/>
  </w:num>
  <w:num w:numId="23" w16cid:durableId="1608732819">
    <w:abstractNumId w:val="18"/>
  </w:num>
  <w:num w:numId="24" w16cid:durableId="905383192">
    <w:abstractNumId w:val="20"/>
  </w:num>
  <w:num w:numId="25" w16cid:durableId="1261379118">
    <w:abstractNumId w:val="8"/>
  </w:num>
  <w:num w:numId="26" w16cid:durableId="10075616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165"/>
    <w:rsid w:val="00291165"/>
    <w:rsid w:val="00516308"/>
    <w:rsid w:val="00C645E4"/>
    <w:rsid w:val="00C65E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7095C"/>
  <w15:docId w15:val="{CC4B4407-F269-4EBF-80BB-ABDFCE63E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line="300" w:lineRule="auto"/>
      <w:jc w:val="center"/>
      <w:outlineLvl w:val="0"/>
    </w:pPr>
    <w:rPr>
      <w:b/>
      <w:bCs/>
    </w:rPr>
  </w:style>
  <w:style w:type="paragraph" w:styleId="Ttulo2">
    <w:name w:val="heading 2"/>
    <w:basedOn w:val="Normal"/>
    <w:next w:val="Normal"/>
    <w:uiPriority w:val="9"/>
    <w:unhideWhenUsed/>
    <w:qFormat/>
    <w:pPr>
      <w:keepNext/>
      <w:keepLines/>
      <w:spacing w:before="480" w:after="120" w:line="300" w:lineRule="auto"/>
      <w:outlineLvl w:val="1"/>
    </w:pPr>
    <w:rPr>
      <w:b/>
      <w:bCs/>
    </w:rPr>
  </w:style>
  <w:style w:type="paragraph" w:styleId="Ttulo3">
    <w:name w:val="heading 3"/>
    <w:basedOn w:val="Normal"/>
    <w:next w:val="Normal"/>
    <w:uiPriority w:val="9"/>
    <w:unhideWhenUsed/>
    <w:qFormat/>
    <w:pPr>
      <w:keepNext/>
      <w:keepLines/>
      <w:spacing w:before="360" w:after="80" w:line="300" w:lineRule="auto"/>
      <w:outlineLvl w:val="2"/>
    </w:pPr>
    <w:rPr>
      <w:b/>
      <w:bCs/>
      <w:i/>
      <w:iCs/>
    </w:rPr>
  </w:style>
  <w:style w:type="paragraph" w:styleId="Ttulo4">
    <w:name w:val="heading 4"/>
    <w:basedOn w:val="Normal"/>
    <w:next w:val="Normal"/>
    <w:uiPriority w:val="9"/>
    <w:semiHidden/>
    <w:unhideWhenUsed/>
    <w:qFormat/>
    <w:pPr>
      <w:keepNext/>
      <w:keepLines/>
      <w:spacing w:line="360" w:lineRule="auto"/>
      <w:ind w:left="2880" w:hanging="360"/>
      <w:outlineLvl w:val="3"/>
    </w:pPr>
    <w:rPr>
      <w:b/>
      <w:bCs/>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image" Target="media/image20.jpeg"/><Relationship Id="rId42" Type="http://schemas.openxmlformats.org/officeDocument/2006/relationships/image" Target="media/image27.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yperlink" Target="https://mermaid.live/edit" TargetMode="External"/><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mermaid.live/edit"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hyperlink" Target="https://mermaid.live/edit" TargetMode="Externa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29.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jpeg"/><Relationship Id="rId33" Type="http://schemas.openxmlformats.org/officeDocument/2006/relationships/hyperlink" Target="https://mermaid.live/edit" TargetMode="External"/><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yperlink" Target="https://mermaid.ai/live/ed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92</Pages>
  <Words>19737</Words>
  <Characters>108554</Characters>
  <Application>Microsoft Office Word</Application>
  <DocSecurity>0</DocSecurity>
  <Lines>904</Lines>
  <Paragraphs>256</Paragraphs>
  <ScaleCrop>false</ScaleCrop>
  <Company/>
  <LinksUpToDate>false</LinksUpToDate>
  <CharactersWithSpaces>128035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jeanfranco gonzales</cp:lastModifiedBy>
  <cp:revision>2</cp:revision>
  <dcterms:created xsi:type="dcterms:W3CDTF">2026-10-22T19:15:00Z</dcterms:created>
  <dcterms:modified xsi:type="dcterms:W3CDTF">2026-10-22T19:23:00Z</dcterms:modified>
</cp:coreProperties>
</file>