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4D6741">
      <w:pPr>
        <w:jc w:val="center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Reflexiones por rol</w:t>
      </w:r>
    </w:p>
    <w:p w14:paraId="35622198">
      <w:pPr>
        <w:jc w:val="center"/>
        <w:rPr>
          <w:rFonts w:hint="default"/>
          <w:b/>
          <w:bCs/>
          <w:sz w:val="28"/>
          <w:szCs w:val="28"/>
        </w:rPr>
      </w:pPr>
    </w:p>
    <w:p w14:paraId="21EC5F78">
      <w:pPr>
        <w:jc w:val="center"/>
        <w:rPr>
          <w:rFonts w:hint="default"/>
        </w:rPr>
      </w:pPr>
      <w:r>
        <w:rPr>
          <w:rFonts w:hint="default"/>
          <w:b/>
          <w:bCs/>
          <w:sz w:val="22"/>
          <w:szCs w:val="22"/>
        </w:rPr>
        <w:t>QA / Analista de pruebas:</w:t>
      </w:r>
    </w:p>
    <w:p w14:paraId="70245FA8">
      <w:pPr>
        <w:jc w:val="center"/>
        <w:rPr>
          <w:rFonts w:hint="default"/>
        </w:rPr>
      </w:pPr>
    </w:p>
    <w:p w14:paraId="1B303692">
      <w:pPr>
        <w:rPr>
          <w:rFonts w:hint="default"/>
        </w:rPr>
      </w:pPr>
      <w:r>
        <w:rPr>
          <w:rFonts w:hint="default"/>
        </w:rPr>
        <w:t xml:space="preserve">• </w:t>
      </w:r>
      <w:r>
        <w:rPr>
          <w:rFonts w:hint="default"/>
        </w:rPr>
        <w:tab/>
      </w:r>
      <w:r>
        <w:rPr>
          <w:rFonts w:hint="default"/>
        </w:rPr>
        <w:t>La validación de consumos mostró que los rangos definidos ayudan a diferenciar entre valores normales, inferiores y críticos.</w:t>
      </w:r>
    </w:p>
    <w:p w14:paraId="235BAFA0">
      <w:pPr>
        <w:rPr>
          <w:rFonts w:hint="default"/>
        </w:rPr>
      </w:pPr>
      <w:r>
        <w:rPr>
          <w:rFonts w:hint="default"/>
        </w:rPr>
        <w:t xml:space="preserve">• </w:t>
      </w:r>
      <w:r>
        <w:rPr>
          <w:rFonts w:hint="default"/>
        </w:rPr>
        <w:tab/>
      </w:r>
      <w:r>
        <w:rPr>
          <w:rFonts w:hint="default"/>
        </w:rPr>
        <w:t>Se comprobó que el simulador refleja correctamente los ajustes manuales, aunque requiere más precisión en alertas de sobreconsumo.</w:t>
      </w:r>
    </w:p>
    <w:p w14:paraId="22FFC340">
      <w:pPr>
        <w:ind w:left="2124" w:leftChars="0" w:firstLine="708" w:firstLineChars="0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Documentador:</w:t>
      </w:r>
    </w:p>
    <w:p w14:paraId="3BE6FE3F">
      <w:pPr>
        <w:rPr>
          <w:rFonts w:hint="default"/>
        </w:rPr>
      </w:pPr>
      <w:r>
        <w:rPr>
          <w:rFonts w:hint="default"/>
        </w:rPr>
        <w:t xml:space="preserve">• </w:t>
      </w:r>
      <w:r>
        <w:rPr>
          <w:rFonts w:hint="default"/>
        </w:rPr>
        <w:tab/>
      </w:r>
      <w:r>
        <w:rPr>
          <w:rFonts w:hint="default"/>
        </w:rPr>
        <w:t>La matriz de pruebas permitió ordenar los escenarios y dejar evidencia clara de cada resultado.</w:t>
      </w:r>
    </w:p>
    <w:p w14:paraId="7046C3E7">
      <w:pPr>
        <w:rPr>
          <w:rFonts w:hint="default"/>
        </w:rPr>
      </w:pPr>
      <w:r>
        <w:rPr>
          <w:rFonts w:hint="default"/>
        </w:rPr>
        <w:t xml:space="preserve">• </w:t>
      </w:r>
      <w:r>
        <w:rPr>
          <w:rFonts w:hint="default"/>
        </w:rPr>
        <w:tab/>
      </w:r>
      <w:r>
        <w:rPr>
          <w:rFonts w:hint="default"/>
        </w:rPr>
        <w:t>La descripción detallada de parámetros por zona facilita la replicación futura y evita confusiones.</w:t>
      </w:r>
    </w:p>
    <w:p w14:paraId="34D064A9">
      <w:pPr>
        <w:ind w:left="2124" w:leftChars="0" w:firstLine="708" w:firstLineChars="0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Operador del simulador:</w:t>
      </w:r>
    </w:p>
    <w:p w14:paraId="7FD18EE5">
      <w:pPr>
        <w:rPr>
          <w:rFonts w:hint="default"/>
        </w:rPr>
      </w:pPr>
      <w:r>
        <w:rPr>
          <w:rFonts w:hint="default"/>
        </w:rPr>
        <w:t xml:space="preserve">• </w:t>
      </w:r>
      <w:r>
        <w:rPr>
          <w:rFonts w:hint="default"/>
        </w:rPr>
        <w:tab/>
      </w:r>
      <w:r>
        <w:rPr>
          <w:rFonts w:hint="default"/>
        </w:rPr>
        <w:t>La configuración manual de mínimos y máximos es clave para simular escenarios de ahorro o picos.</w:t>
      </w:r>
    </w:p>
    <w:p w14:paraId="2144DA44">
      <w:pPr>
        <w:rPr>
          <w:rFonts w:hint="default"/>
        </w:rPr>
      </w:pPr>
      <w:r>
        <w:rPr>
          <w:rFonts w:hint="default"/>
        </w:rPr>
        <w:t xml:space="preserve">• </w:t>
      </w:r>
      <w:r>
        <w:rPr>
          <w:rFonts w:hint="default"/>
        </w:rPr>
        <w:tab/>
      </w:r>
      <w:r>
        <w:rPr>
          <w:rFonts w:hint="default"/>
        </w:rPr>
        <w:t>Se identificó que el refresco de 1 minuto obliga a planificar pruebas más</w:t>
      </w:r>
      <w:bookmarkStart w:id="0" w:name="_GoBack"/>
      <w:bookmarkEnd w:id="0"/>
      <w:r>
        <w:rPr>
          <w:rFonts w:hint="default"/>
        </w:rPr>
        <w:t xml:space="preserve"> directas y menos dinámicas.</w:t>
      </w:r>
    </w:p>
    <w:p w14:paraId="14EFA99D">
      <w:pPr>
        <w:rPr>
          <w:rFonts w:hint="default"/>
        </w:rPr>
      </w:pPr>
    </w:p>
    <w:p w14:paraId="146550B3">
      <w:pPr>
        <w:ind w:left="2124" w:leftChars="0" w:firstLine="708" w:firstLineChars="0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Conclusiones</w:t>
      </w:r>
    </w:p>
    <w:p w14:paraId="39DF78A8">
      <w:pPr>
        <w:rPr>
          <w:rFonts w:hint="default"/>
        </w:rPr>
      </w:pPr>
      <w:r>
        <w:rPr>
          <w:rFonts w:hint="default"/>
        </w:rPr>
        <w:t xml:space="preserve">• </w:t>
      </w:r>
      <w:r>
        <w:rPr>
          <w:rFonts w:hint="default"/>
        </w:rPr>
        <w:tab/>
      </w:r>
      <w:r>
        <w:rPr>
          <w:rFonts w:hint="default"/>
        </w:rPr>
        <w:t>Los consumos base de Firestore son una referencia confiable para definir rangos.</w:t>
      </w:r>
    </w:p>
    <w:p w14:paraId="4FE4B634">
      <w:pPr>
        <w:rPr>
          <w:rFonts w:hint="default"/>
        </w:rPr>
      </w:pPr>
      <w:r>
        <w:rPr>
          <w:rFonts w:hint="default"/>
        </w:rPr>
        <w:t xml:space="preserve">• </w:t>
      </w:r>
      <w:r>
        <w:rPr>
          <w:rFonts w:hint="default"/>
        </w:rPr>
        <w:tab/>
      </w:r>
      <w:r>
        <w:rPr>
          <w:rFonts w:hint="default"/>
        </w:rPr>
        <w:t>El simulador cumple con mostrar variaciones dentro de los parámetros configurados, pero aún no gestiona automáticamente picos o reducciones.</w:t>
      </w:r>
    </w:p>
    <w:p w14:paraId="3CBCD934">
      <w:pPr>
        <w:rPr>
          <w:rFonts w:hint="default"/>
        </w:rPr>
      </w:pPr>
      <w:r>
        <w:rPr>
          <w:rFonts w:hint="default"/>
        </w:rPr>
        <w:t xml:space="preserve">• </w:t>
      </w:r>
      <w:r>
        <w:rPr>
          <w:rFonts w:hint="default"/>
        </w:rPr>
        <w:tab/>
      </w:r>
      <w:r>
        <w:rPr>
          <w:rFonts w:hint="default"/>
        </w:rPr>
        <w:t>La matriz de pruebas es esencial para validar y comunicar resultados de forma clara.</w:t>
      </w:r>
    </w:p>
    <w:p w14:paraId="4EB83C21">
      <w:pPr>
        <w:rPr>
          <w:rFonts w:hint="default"/>
        </w:rPr>
      </w:pPr>
    </w:p>
    <w:p w14:paraId="669B79B7">
      <w:pPr>
        <w:ind w:left="2124" w:leftChars="0" w:firstLine="708" w:firstLineChars="0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Aprendizajes</w:t>
      </w:r>
    </w:p>
    <w:p w14:paraId="48750F16">
      <w:pPr>
        <w:rPr>
          <w:rFonts w:hint="default"/>
        </w:rPr>
      </w:pPr>
      <w:r>
        <w:rPr>
          <w:rFonts w:hint="default"/>
        </w:rPr>
        <w:t xml:space="preserve">• </w:t>
      </w:r>
      <w:r>
        <w:rPr>
          <w:rFonts w:hint="default"/>
        </w:rPr>
        <w:tab/>
      </w:r>
      <w:r>
        <w:rPr>
          <w:rFonts w:hint="default"/>
        </w:rPr>
        <w:t>No basta con comparar contra el consumo base: es necesario definir rangos mínimos y máximos para validar correctamente.</w:t>
      </w:r>
    </w:p>
    <w:p w14:paraId="50CD9565">
      <w:pPr>
        <w:rPr>
          <w:rFonts w:hint="default"/>
        </w:rPr>
      </w:pPr>
      <w:r>
        <w:rPr>
          <w:rFonts w:hint="default"/>
        </w:rPr>
        <w:t xml:space="preserve">• </w:t>
      </w:r>
      <w:r>
        <w:rPr>
          <w:rFonts w:hint="default"/>
        </w:rPr>
        <w:tab/>
      </w:r>
      <w:r>
        <w:rPr>
          <w:rFonts w:hint="default"/>
        </w:rPr>
        <w:t>Los términos deben diferenciarse: consumo inferior, consumo normal, pico moderado, pico alto, fuera de rango crítico.</w:t>
      </w:r>
    </w:p>
    <w:p w14:paraId="0421ECFA">
      <w:pPr>
        <w:rPr>
          <w:rFonts w:hint="default"/>
        </w:rPr>
      </w:pPr>
      <w:r>
        <w:rPr>
          <w:rFonts w:hint="default"/>
        </w:rPr>
        <w:t xml:space="preserve">• </w:t>
      </w:r>
      <w:r>
        <w:rPr>
          <w:rFonts w:hint="default"/>
        </w:rPr>
        <w:tab/>
      </w:r>
      <w:r>
        <w:rPr>
          <w:rFonts w:hint="default"/>
        </w:rPr>
        <w:t>La evidencia (capturas, logs, exportaciones) es indispensable para respaldar cada estado (Validado, Fallido, Pendiente).</w:t>
      </w:r>
    </w:p>
    <w:p w14:paraId="1BA7C812">
      <w:pPr>
        <w:rPr>
          <w:rFonts w:hint="default"/>
        </w:rPr>
      </w:pPr>
    </w:p>
    <w:p w14:paraId="3622CC88">
      <w:pPr>
        <w:ind w:left="2124" w:leftChars="0" w:firstLine="708" w:firstLineChars="0"/>
        <w:rPr>
          <w:rFonts w:hint="default"/>
        </w:rPr>
      </w:pPr>
      <w:r>
        <w:rPr>
          <w:rFonts w:hint="default"/>
          <w:b/>
          <w:bCs/>
          <w:sz w:val="24"/>
          <w:szCs w:val="24"/>
        </w:rPr>
        <w:t xml:space="preserve"> Recomendaciones de mejora</w:t>
      </w:r>
    </w:p>
    <w:p w14:paraId="70A4A64B">
      <w:pPr>
        <w:rPr>
          <w:rFonts w:hint="default"/>
        </w:rPr>
      </w:pPr>
      <w:r>
        <w:rPr>
          <w:rFonts w:hint="default"/>
        </w:rPr>
        <w:t>Simulador</w:t>
      </w:r>
    </w:p>
    <w:p w14:paraId="5B54D46D">
      <w:pPr>
        <w:rPr>
          <w:rFonts w:hint="default"/>
        </w:rPr>
      </w:pPr>
      <w:r>
        <w:rPr>
          <w:rFonts w:hint="default"/>
        </w:rPr>
        <w:t xml:space="preserve">• </w:t>
      </w:r>
      <w:r>
        <w:rPr>
          <w:rFonts w:hint="default"/>
        </w:rPr>
        <w:tab/>
      </w:r>
      <w:r>
        <w:rPr>
          <w:rFonts w:hint="default"/>
        </w:rPr>
        <w:t>Guardar parámetros por punto: que el simulador permita almacenar los valores configurados (mínimo, máximo, base) de cada punto después de la primera vez, para no tener que ingresarlos manualmente en cada prueba.</w:t>
      </w:r>
    </w:p>
    <w:p w14:paraId="6EE39B39">
      <w:pPr>
        <w:rPr>
          <w:rFonts w:hint="default"/>
        </w:rPr>
      </w:pPr>
      <w:r>
        <w:rPr>
          <w:rFonts w:hint="default"/>
        </w:rPr>
        <w:t xml:space="preserve">• </w:t>
      </w:r>
      <w:r>
        <w:rPr>
          <w:rFonts w:hint="default"/>
        </w:rPr>
        <w:tab/>
      </w:r>
      <w:r>
        <w:rPr>
          <w:rFonts w:hint="default"/>
        </w:rPr>
        <w:t>Botón de encendido/apagado con etiquetas: que el botón verde/rojo muestre también texto (“Encendido” / “Apagado”) o etiquetas visibles, para mayor claridad y accesibilidad.</w:t>
      </w:r>
    </w:p>
    <w:p w14:paraId="4D044E37">
      <w:pPr>
        <w:rPr>
          <w:rFonts w:hint="default"/>
        </w:rPr>
      </w:pPr>
      <w:r>
        <w:rPr>
          <w:rFonts w:hint="default"/>
        </w:rPr>
        <w:t>Dashboard</w:t>
      </w:r>
    </w:p>
    <w:p w14:paraId="43F8F00A">
      <w:pPr>
        <w:rPr>
          <w:rFonts w:hint="default"/>
        </w:rPr>
      </w:pPr>
      <w:r>
        <w:rPr>
          <w:rFonts w:hint="default"/>
        </w:rPr>
        <w:t xml:space="preserve">• </w:t>
      </w:r>
      <w:r>
        <w:rPr>
          <w:rFonts w:hint="default"/>
        </w:rPr>
        <w:tab/>
      </w:r>
      <w:r>
        <w:rPr>
          <w:rFonts w:hint="default"/>
        </w:rPr>
        <w:t>Filtros por horas en históricos: añadir la opción de filtrar consumos históricos por intervalos de tiempo (ej. por hora, por franjas horarias), para facilitar el análisis detallado y detectar patrones de consumo en momentos específicos.</w:t>
      </w:r>
    </w:p>
    <w:p w14:paraId="2943A2B5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CD14B4"/>
    <w:rsid w:val="58CD14B4"/>
    <w:rsid w:val="5C532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2026-02-28T17:59:00Z</dcterms:created>
  <dc:creator>Chalateco</dc:creator>
  <cp:lastModifiedBy>Chalateco</cp:lastModifiedBy>
  <dcterms:modified xsi:type="dcterms:W3CDTF">2026-02-28T19:48:42Z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2058-12.2.0.23196</vt:lpwstr>
  </property>
  <property fmtid="{D5CDD505-2E9C-101B-9397-08002B2CF9AE}" pid="3" name="ICV">
    <vt:lpwstr>397BF06F003446348DFA2F386109934D_11</vt:lpwstr>
  </property>
</Properties>
</file>