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76D2D1">
      <w:pPr>
        <w:pStyle w:val="6"/>
        <w:keepNext w:val="0"/>
        <w:keepLines w:val="0"/>
        <w:widowControl/>
        <w:suppressLineNumbers w:val="0"/>
      </w:pPr>
      <w:r>
        <w:t>Documento Fase 0 – Rol Analista Jr.</w:t>
      </w:r>
    </w:p>
    <w:p w14:paraId="21E3C6D6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Proyecto:</w:t>
      </w:r>
      <w:r>
        <w:t xml:space="preserve"> Nube Verde – Monitor de Consumo Energético Cloud</w:t>
      </w:r>
      <w:r>
        <w:br w:type="textWrapping"/>
      </w:r>
      <w:r>
        <w:rPr>
          <w:rStyle w:val="5"/>
        </w:rPr>
        <w:t>Integrante:</w:t>
      </w:r>
      <w:r>
        <w:t xml:space="preserve"> Luis Américo Morán León</w:t>
      </w:r>
      <w:r>
        <w:br w:type="textWrapping"/>
      </w:r>
      <w:r>
        <w:rPr>
          <w:rStyle w:val="5"/>
        </w:rPr>
        <w:t>Rol:</w:t>
      </w:r>
      <w:r>
        <w:t xml:space="preserve"> Analista de Datos / QA / Documentador Jr.</w:t>
      </w:r>
    </w:p>
    <w:p w14:paraId="3AF76187">
      <w:pPr>
        <w:pStyle w:val="6"/>
        <w:keepNext w:val="0"/>
        <w:keepLines w:val="0"/>
        <w:widowControl/>
        <w:suppressLineNumbers w:val="0"/>
      </w:pPr>
    </w:p>
    <w:p w14:paraId="7EA9B26D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right="0" w:rightChars="0"/>
        <w:rPr>
          <w:b/>
          <w:bCs/>
        </w:rPr>
      </w:pPr>
      <w:r>
        <w:rPr>
          <w:b/>
          <w:bCs/>
        </w:rPr>
        <w:t>Herramientas</w:t>
      </w:r>
      <w:r>
        <w:rPr>
          <w:rFonts w:hint="default"/>
          <w:b/>
          <w:bCs/>
          <w:lang w:val="es-MX"/>
        </w:rPr>
        <w:t xml:space="preserve">  </w:t>
      </w:r>
      <w:r>
        <w:rPr>
          <w:b/>
          <w:bCs/>
        </w:rPr>
        <w:t xml:space="preserve">Analista </w:t>
      </w:r>
      <w:r>
        <w:rPr>
          <w:rFonts w:hint="default"/>
          <w:b/>
          <w:bCs/>
          <w:lang w:val="es-MX"/>
        </w:rPr>
        <w:t xml:space="preserve"> </w:t>
      </w:r>
      <w:r>
        <w:rPr>
          <w:b/>
          <w:bCs/>
        </w:rPr>
        <w:t>Jr.</w:t>
      </w:r>
    </w:p>
    <w:p w14:paraId="38A4D575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</w:pPr>
      <w:r>
        <w:rPr>
          <w:lang w:val="es-MX"/>
        </w:rPr>
        <w:t>Como</w:t>
      </w:r>
      <w:r>
        <w:t xml:space="preserve"> Analista Jr. </w:t>
      </w:r>
      <w:r>
        <w:rPr>
          <w:rFonts w:hint="default"/>
          <w:lang w:val="es-MX"/>
        </w:rPr>
        <w:t xml:space="preserve">Se usaran las </w:t>
      </w:r>
      <w:r>
        <w:t>herramientas</w:t>
      </w:r>
      <w:r>
        <w:rPr>
          <w:rFonts w:hint="default"/>
          <w:lang w:val="es-MX"/>
        </w:rPr>
        <w:t xml:space="preserve"> Google Sheets y Google Docs</w:t>
      </w:r>
      <w:r>
        <w:t xml:space="preserve"> </w:t>
      </w:r>
      <w:r>
        <w:rPr>
          <w:rFonts w:hint="default"/>
          <w:lang w:val="es-MX"/>
        </w:rPr>
        <w:t>que</w:t>
      </w:r>
      <w:r>
        <w:t xml:space="preserve"> permiten </w:t>
      </w:r>
      <w:r>
        <w:rPr>
          <w:rStyle w:val="5"/>
        </w:rPr>
        <w:t>validar datos, documentar hallazgos, organizar pruebas y entregar resultados oficiales</w:t>
      </w:r>
      <w:r>
        <w:t>, asegurando transparencia y confiabilidad en el proyecto.</w:t>
      </w:r>
    </w:p>
    <w:p w14:paraId="3024B3E6">
      <w:pPr>
        <w:pStyle w:val="6"/>
        <w:keepNext w:val="0"/>
        <w:keepLines w:val="0"/>
        <w:widowControl/>
        <w:suppressLineNumbers w:val="0"/>
      </w:pPr>
      <w:r>
        <w:t>Problemas detectados</w:t>
      </w:r>
    </w:p>
    <w:p w14:paraId="26491C0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Dificultad inicial para definir indicadores energéticos sin datos reale</w:t>
      </w:r>
      <w:r>
        <w:rPr>
          <w:rFonts w:hint="default"/>
          <w:lang w:val="es-MX"/>
        </w:rPr>
        <w:t>s, ademas de no tener la certeza de que las herrmientas son las exactas para el proyecto</w:t>
      </w:r>
    </w:p>
    <w:p w14:paraId="5777823F">
      <w:pPr>
        <w:pStyle w:val="6"/>
        <w:keepNext w:val="0"/>
        <w:keepLines w:val="0"/>
        <w:widowControl/>
        <w:suppressLineNumbers w:val="0"/>
      </w:pPr>
      <w:r>
        <w:t>Soluciones aplicadas</w:t>
      </w:r>
    </w:p>
    <w:p w14:paraId="1129EA7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Se acord</w:t>
      </w:r>
      <w:r>
        <w:rPr>
          <w:rFonts w:hint="default"/>
          <w:lang w:val="es-MX"/>
        </w:rPr>
        <w:t>arán</w:t>
      </w:r>
      <w:r>
        <w:t xml:space="preserve"> rango</w:t>
      </w:r>
      <w:r>
        <w:rPr>
          <w:rFonts w:hint="default"/>
          <w:lang w:val="es-MX"/>
        </w:rPr>
        <w:t>s</w:t>
      </w:r>
      <w:r>
        <w:t xml:space="preserve"> de valores simulados </w:t>
      </w:r>
      <w:r>
        <w:rPr>
          <w:rFonts w:hint="default"/>
          <w:lang w:val="es-MX"/>
        </w:rPr>
        <w:t>en las siguientes fases</w:t>
      </w:r>
      <w:r>
        <w:t xml:space="preserve"> como base para pruebas iniciales</w:t>
      </w:r>
      <w:r>
        <w:rPr>
          <w:rFonts w:hint="default"/>
          <w:lang w:val="es-MX"/>
        </w:rPr>
        <w:t>, y también con las herramientas elegidas, en las siguientes fases se determinará si seguiremos con las mismas o agramaremos mas.</w:t>
      </w:r>
    </w:p>
    <w:p w14:paraId="0F21E661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0" w:rightChars="0" w:firstLine="0" w:firstLineChars="0"/>
        <w:rPr>
          <w:b/>
          <w:bCs/>
        </w:rPr>
      </w:pPr>
      <w:r>
        <w:rPr>
          <w:b/>
          <w:bCs/>
        </w:rPr>
        <w:t xml:space="preserve">Plan de recursos tecnológicos </w:t>
      </w:r>
    </w:p>
    <w:tbl>
      <w:tblPr>
        <w:tblStyle w:val="3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2"/>
        <w:gridCol w:w="3239"/>
        <w:gridCol w:w="2614"/>
      </w:tblGrid>
      <w:tr w14:paraId="0C35B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5" w:hRule="atLeast"/>
          <w:tblHeader/>
          <w:tblCellSpacing w:w="15" w:type="dxa"/>
        </w:trPr>
        <w:tc>
          <w:tcPr>
            <w:tcW w:w="2137" w:type="dxa"/>
            <w:shd w:val="clear" w:color="auto" w:fill="auto"/>
            <w:vAlign w:val="center"/>
          </w:tcPr>
          <w:p w14:paraId="0EF02B3D">
            <w:pPr>
              <w:jc w:val="center"/>
              <w:rPr>
                <w:rFonts w:hint="default" w:ascii="SimSun"/>
                <w:b/>
                <w:bCs/>
                <w:sz w:val="24"/>
                <w:szCs w:val="24"/>
                <w:lang w:val="es-MX"/>
              </w:rPr>
            </w:pPr>
            <w:r>
              <w:rPr>
                <w:rFonts w:hint="default" w:ascii="SimSun"/>
                <w:b/>
                <w:bCs/>
                <w:sz w:val="24"/>
                <w:szCs w:val="24"/>
                <w:lang w:val="es-MX"/>
              </w:rPr>
              <w:t>Recurso tecnológico</w:t>
            </w:r>
          </w:p>
        </w:tc>
        <w:tc>
          <w:tcPr>
            <w:tcW w:w="3209" w:type="dxa"/>
            <w:shd w:val="clear" w:color="auto" w:fill="auto"/>
            <w:vAlign w:val="center"/>
          </w:tcPr>
          <w:p w14:paraId="4C7F342C">
            <w:pPr>
              <w:jc w:val="center"/>
              <w:rPr>
                <w:rFonts w:hint="default" w:ascii="SimSun"/>
                <w:b/>
                <w:bCs/>
                <w:sz w:val="24"/>
                <w:szCs w:val="24"/>
                <w:lang w:val="es-MX"/>
              </w:rPr>
            </w:pPr>
            <w:r>
              <w:rPr>
                <w:rFonts w:hint="default" w:ascii="SimSun"/>
                <w:b/>
                <w:bCs/>
                <w:sz w:val="24"/>
                <w:szCs w:val="24"/>
                <w:lang w:val="es-MX"/>
              </w:rPr>
              <w:t xml:space="preserve">Uso principal </w:t>
            </w:r>
          </w:p>
        </w:tc>
        <w:tc>
          <w:tcPr>
            <w:tcW w:w="2569" w:type="dxa"/>
            <w:shd w:val="clear" w:color="auto" w:fill="auto"/>
            <w:vAlign w:val="center"/>
          </w:tcPr>
          <w:p w14:paraId="364C2936">
            <w:pPr>
              <w:jc w:val="center"/>
              <w:rPr>
                <w:rFonts w:hint="default" w:ascii="SimSun"/>
                <w:b/>
                <w:bCs/>
                <w:sz w:val="24"/>
                <w:szCs w:val="24"/>
                <w:lang w:val="es-MX"/>
              </w:rPr>
            </w:pPr>
            <w:r>
              <w:rPr>
                <w:rFonts w:hint="default" w:ascii="SimSun"/>
                <w:b/>
                <w:bCs/>
                <w:sz w:val="24"/>
                <w:szCs w:val="24"/>
                <w:lang w:val="es-MX"/>
              </w:rPr>
              <w:t>Respnsable</w:t>
            </w:r>
          </w:p>
        </w:tc>
      </w:tr>
      <w:tr w14:paraId="6F245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8" w:hRule="atLeast"/>
          <w:tblCellSpacing w:w="15" w:type="dxa"/>
        </w:trPr>
        <w:tc>
          <w:tcPr>
            <w:tcW w:w="2137" w:type="dxa"/>
            <w:shd w:val="clear" w:color="auto" w:fill="auto"/>
            <w:vAlign w:val="center"/>
          </w:tcPr>
          <w:p w14:paraId="7F204FF9">
            <w:pPr>
              <w:rPr>
                <w:rFonts w:hint="eastAsia" w:ascii="SimSun"/>
                <w:sz w:val="24"/>
                <w:szCs w:val="24"/>
              </w:rPr>
            </w:pPr>
            <w:r>
              <w:rPr>
                <w:rFonts w:hint="default"/>
                <w:lang w:val="es-MX"/>
              </w:rPr>
              <w:t>Google Sheets</w:t>
            </w:r>
          </w:p>
        </w:tc>
        <w:tc>
          <w:tcPr>
            <w:tcW w:w="3209" w:type="dxa"/>
            <w:shd w:val="clear" w:color="auto" w:fill="auto"/>
            <w:vAlign w:val="center"/>
          </w:tcPr>
          <w:p w14:paraId="3BB6E49E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right="0" w:rightChars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para organizar la matriz de pruebas y calcular indicadores energéticos.</w:t>
            </w:r>
          </w:p>
          <w:p w14:paraId="43E92B76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2569" w:type="dxa"/>
            <w:shd w:val="clear" w:color="auto" w:fill="auto"/>
            <w:vAlign w:val="center"/>
          </w:tcPr>
          <w:p w14:paraId="42EFCB34">
            <w:pPr>
              <w:rPr>
                <w:rFonts w:hint="eastAsia" w:ascii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Analista Jr.</w:t>
            </w:r>
          </w:p>
        </w:tc>
      </w:tr>
      <w:tr w14:paraId="2EFEF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8" w:hRule="atLeast"/>
          <w:tblCellSpacing w:w="15" w:type="dxa"/>
        </w:trPr>
        <w:tc>
          <w:tcPr>
            <w:tcW w:w="2137" w:type="dxa"/>
            <w:shd w:val="clear" w:color="auto" w:fill="auto"/>
            <w:vAlign w:val="center"/>
          </w:tcPr>
          <w:p w14:paraId="27137EB6">
            <w:pPr>
              <w:rPr>
                <w:rFonts w:hint="eastAsia" w:ascii="SimSun"/>
                <w:sz w:val="24"/>
                <w:szCs w:val="24"/>
              </w:rPr>
            </w:pPr>
            <w:r>
              <w:rPr>
                <w:rFonts w:hint="default"/>
                <w:lang w:val="es-MX"/>
              </w:rPr>
              <w:t>Google Docs</w:t>
            </w:r>
          </w:p>
        </w:tc>
        <w:tc>
          <w:tcPr>
            <w:tcW w:w="3209" w:type="dxa"/>
            <w:shd w:val="clear" w:color="auto" w:fill="auto"/>
            <w:vAlign w:val="center"/>
          </w:tcPr>
          <w:p w14:paraId="23B6E273">
            <w:pPr>
              <w:rPr>
                <w:rFonts w:hint="eastAsia" w:ascii="SimSun"/>
                <w:sz w:val="24"/>
                <w:szCs w:val="24"/>
              </w:rPr>
            </w:pPr>
            <w:r>
              <w:rPr>
                <w:rFonts w:hint="default"/>
                <w:lang w:val="es-MX"/>
              </w:rPr>
              <w:t>para redactar el Informe Verde</w:t>
            </w:r>
          </w:p>
        </w:tc>
        <w:tc>
          <w:tcPr>
            <w:tcW w:w="2569" w:type="dxa"/>
            <w:shd w:val="clear" w:color="auto" w:fill="auto"/>
            <w:vAlign w:val="center"/>
          </w:tcPr>
          <w:p w14:paraId="647C6E1A">
            <w:pPr>
              <w:rPr>
                <w:rFonts w:hint="eastAsia" w:ascii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Analista Jr.</w:t>
            </w:r>
          </w:p>
        </w:tc>
      </w:tr>
    </w:tbl>
    <w:p w14:paraId="2C97B35B">
      <w:pPr>
        <w:pStyle w:val="6"/>
        <w:keepNext w:val="0"/>
        <w:keepLines w:val="0"/>
        <w:widowControl/>
        <w:suppressLineNumbers w:val="0"/>
      </w:pPr>
    </w:p>
    <w:p w14:paraId="3645A550">
      <w:pPr>
        <w:pStyle w:val="6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3. Interpretación de datos (Informe Verde – estructura inicial)</w:t>
      </w:r>
    </w:p>
    <w:p w14:paraId="2489BF8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Introducción</w:t>
      </w:r>
      <w:r>
        <w:t>: Objetivo del proyecto y contexto.</w:t>
      </w:r>
    </w:p>
    <w:p w14:paraId="58E8966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Metodología</w:t>
      </w:r>
      <w:r>
        <w:t>: Herramientas y procedimientos de pruebas.</w:t>
      </w:r>
    </w:p>
    <w:p w14:paraId="0B4D984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Resultados energéticos</w:t>
      </w:r>
      <w:r>
        <w:t>: Promedio, máximo, mínimo, tendencias.</w:t>
      </w:r>
    </w:p>
    <w:p w14:paraId="3F6D1E3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Interpretación</w:t>
      </w:r>
      <w:r>
        <w:t>: Significado de los indicadores en términos de sostenibilidad.</w:t>
      </w:r>
    </w:p>
    <w:p w14:paraId="6A3DFCD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Problemas y soluciones</w:t>
      </w:r>
      <w:r>
        <w:t>: Documentar hallazgos.</w:t>
      </w:r>
    </w:p>
    <w:p w14:paraId="3532B3B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Conclusiones</w:t>
      </w:r>
      <w:r>
        <w:t>: Impacto y recomendaciones.</w:t>
      </w:r>
    </w:p>
    <w:p w14:paraId="68ED3DF6">
      <w:pPr>
        <w:pStyle w:val="6"/>
        <w:keepNext w:val="0"/>
        <w:keepLines w:val="0"/>
        <w:widowControl/>
        <w:suppressLineNumbers w:val="0"/>
      </w:pPr>
      <w:r>
        <w:rPr>
          <w:rStyle w:val="4"/>
        </w:rPr>
        <w:t>(Por ahora solo se deja la estructura, se completará cuando existan datos reales)</w:t>
      </w:r>
    </w:p>
    <w:p w14:paraId="6F799032">
      <w:pPr>
        <w:pStyle w:val="6"/>
        <w:keepNext w:val="0"/>
        <w:keepLines w:val="0"/>
        <w:widowControl/>
        <w:suppressLineNumbers w:val="0"/>
        <w:rPr>
          <w:b/>
          <w:bCs/>
        </w:rPr>
      </w:pPr>
      <w:r>
        <w:rPr>
          <w:rFonts w:hint="default"/>
          <w:lang w:val="es-MX"/>
        </w:rPr>
        <w:t>4</w:t>
      </w:r>
      <w:r>
        <w:t xml:space="preserve">. </w:t>
      </w:r>
      <w:r>
        <w:rPr>
          <w:b/>
          <w:bCs/>
        </w:rPr>
        <w:t>Matriz de pruebas (estructura inicial)</w:t>
      </w:r>
      <w:bookmarkStart w:id="0" w:name="_GoBack"/>
      <w:bookmarkEnd w:id="0"/>
    </w:p>
    <w:tbl>
      <w:tblPr>
        <w:tblStyle w:val="3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2"/>
        <w:gridCol w:w="1411"/>
        <w:gridCol w:w="2182"/>
        <w:gridCol w:w="1169"/>
        <w:gridCol w:w="1052"/>
      </w:tblGrid>
      <w:tr w14:paraId="094CB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5" w:hRule="atLeast"/>
          <w:tblHeader/>
          <w:tblCellSpacing w:w="15" w:type="dxa"/>
        </w:trPr>
        <w:tc>
          <w:tcPr>
            <w:tcW w:w="2137" w:type="dxa"/>
            <w:shd w:val="clear" w:color="auto" w:fill="auto"/>
            <w:vAlign w:val="center"/>
          </w:tcPr>
          <w:p w14:paraId="2E770410">
            <w:pPr>
              <w:jc w:val="center"/>
              <w:rPr>
                <w:rFonts w:hint="default" w:ascii="SimSun"/>
                <w:b/>
                <w:bCs/>
                <w:sz w:val="24"/>
                <w:szCs w:val="24"/>
                <w:lang w:val="es-MX"/>
              </w:rPr>
            </w:pPr>
            <w:r>
              <w:rPr>
                <w:rFonts w:hint="default" w:ascii="SimSun"/>
                <w:b/>
                <w:bCs/>
                <w:sz w:val="24"/>
                <w:szCs w:val="24"/>
                <w:lang w:val="es-MX"/>
              </w:rPr>
              <w:t>Caso de prueba</w:t>
            </w:r>
          </w:p>
        </w:tc>
        <w:tc>
          <w:tcPr>
            <w:tcW w:w="1061" w:type="dxa"/>
            <w:shd w:val="clear" w:color="auto" w:fill="auto"/>
            <w:vAlign w:val="center"/>
          </w:tcPr>
          <w:p w14:paraId="3D95FB14">
            <w:pPr>
              <w:jc w:val="center"/>
              <w:rPr>
                <w:rFonts w:hint="default" w:ascii="SimSun"/>
                <w:b/>
                <w:bCs/>
                <w:sz w:val="24"/>
                <w:szCs w:val="24"/>
                <w:lang w:val="es-MX"/>
              </w:rPr>
            </w:pPr>
            <w:r>
              <w:rPr>
                <w:rFonts w:hint="default" w:ascii="SimSun"/>
                <w:b/>
                <w:bCs/>
                <w:sz w:val="24"/>
                <w:szCs w:val="24"/>
                <w:lang w:val="es-MX"/>
              </w:rPr>
              <w:t xml:space="preserve">Descripcion </w:t>
            </w:r>
          </w:p>
        </w:tc>
        <w:tc>
          <w:tcPr>
            <w:tcW w:w="2152" w:type="dxa"/>
            <w:shd w:val="clear" w:color="auto" w:fill="auto"/>
            <w:vAlign w:val="center"/>
          </w:tcPr>
          <w:p w14:paraId="2FEC17B5">
            <w:pPr>
              <w:jc w:val="center"/>
              <w:rPr>
                <w:rFonts w:hint="default" w:ascii="SimSun"/>
                <w:b/>
                <w:bCs/>
                <w:sz w:val="24"/>
                <w:szCs w:val="24"/>
                <w:lang w:val="es-MX"/>
              </w:rPr>
            </w:pPr>
            <w:r>
              <w:rPr>
                <w:rFonts w:hint="default" w:ascii="SimSun"/>
                <w:b/>
                <w:bCs/>
                <w:sz w:val="24"/>
                <w:szCs w:val="24"/>
                <w:lang w:val="es-MX"/>
              </w:rPr>
              <w:t>Resultado esperado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2E85A1C3">
            <w:pPr>
              <w:jc w:val="center"/>
              <w:rPr>
                <w:rFonts w:hint="default" w:ascii="SimSun"/>
                <w:b/>
                <w:bCs/>
                <w:sz w:val="24"/>
                <w:szCs w:val="24"/>
                <w:lang w:val="es-MX"/>
              </w:rPr>
            </w:pPr>
            <w:r>
              <w:rPr>
                <w:rFonts w:hint="default" w:ascii="SimSun"/>
                <w:b/>
                <w:bCs/>
                <w:sz w:val="24"/>
                <w:szCs w:val="24"/>
                <w:lang w:val="es-MX"/>
              </w:rPr>
              <w:t>Resultado obtenido</w:t>
            </w:r>
          </w:p>
        </w:tc>
        <w:tc>
          <w:tcPr>
            <w:tcW w:w="1007" w:type="dxa"/>
            <w:shd w:val="clear" w:color="auto" w:fill="auto"/>
            <w:vAlign w:val="center"/>
          </w:tcPr>
          <w:p w14:paraId="1E100D25">
            <w:pPr>
              <w:jc w:val="center"/>
              <w:rPr>
                <w:rFonts w:hint="default" w:ascii="SimSun"/>
                <w:b/>
                <w:bCs/>
                <w:sz w:val="24"/>
                <w:szCs w:val="24"/>
                <w:lang w:val="es-MX"/>
              </w:rPr>
            </w:pPr>
            <w:r>
              <w:rPr>
                <w:rFonts w:hint="default" w:ascii="SimSun"/>
                <w:b/>
                <w:bCs/>
                <w:sz w:val="24"/>
                <w:szCs w:val="24"/>
                <w:lang w:val="es-MX"/>
              </w:rPr>
              <w:t>estado</w:t>
            </w:r>
          </w:p>
        </w:tc>
      </w:tr>
      <w:tr w14:paraId="525DF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8" w:hRule="atLeast"/>
          <w:tblCellSpacing w:w="15" w:type="dxa"/>
        </w:trPr>
        <w:tc>
          <w:tcPr>
            <w:tcW w:w="2137" w:type="dxa"/>
            <w:shd w:val="clear" w:color="auto" w:fill="auto"/>
            <w:vAlign w:val="center"/>
          </w:tcPr>
          <w:p w14:paraId="4D6EC9F8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1061" w:type="dxa"/>
            <w:shd w:val="clear" w:color="auto" w:fill="auto"/>
            <w:vAlign w:val="center"/>
          </w:tcPr>
          <w:p w14:paraId="0318923D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2152" w:type="dxa"/>
            <w:shd w:val="clear" w:color="auto" w:fill="auto"/>
            <w:vAlign w:val="center"/>
          </w:tcPr>
          <w:p w14:paraId="005A8A10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902" w:type="dxa"/>
            <w:shd w:val="clear" w:color="auto" w:fill="auto"/>
            <w:vAlign w:val="center"/>
          </w:tcPr>
          <w:p w14:paraId="40B05BB2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1007" w:type="dxa"/>
            <w:shd w:val="clear" w:color="auto" w:fill="auto"/>
            <w:vAlign w:val="center"/>
          </w:tcPr>
          <w:p w14:paraId="1F629D6E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28F9A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8" w:hRule="atLeast"/>
          <w:tblCellSpacing w:w="15" w:type="dxa"/>
        </w:trPr>
        <w:tc>
          <w:tcPr>
            <w:tcW w:w="2137" w:type="dxa"/>
            <w:shd w:val="clear" w:color="auto" w:fill="auto"/>
            <w:vAlign w:val="center"/>
          </w:tcPr>
          <w:p w14:paraId="42F1ED14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1061" w:type="dxa"/>
            <w:shd w:val="clear" w:color="auto" w:fill="auto"/>
            <w:vAlign w:val="center"/>
          </w:tcPr>
          <w:p w14:paraId="442F825B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2152" w:type="dxa"/>
            <w:shd w:val="clear" w:color="auto" w:fill="auto"/>
            <w:vAlign w:val="center"/>
          </w:tcPr>
          <w:p w14:paraId="1C1429EF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902" w:type="dxa"/>
            <w:shd w:val="clear" w:color="auto" w:fill="auto"/>
            <w:vAlign w:val="center"/>
          </w:tcPr>
          <w:p w14:paraId="70B85912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1007" w:type="dxa"/>
            <w:shd w:val="clear" w:color="auto" w:fill="auto"/>
            <w:vAlign w:val="center"/>
          </w:tcPr>
          <w:p w14:paraId="11969FEF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4A337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5" w:hRule="atLeast"/>
          <w:tblCellSpacing w:w="15" w:type="dxa"/>
        </w:trPr>
        <w:tc>
          <w:tcPr>
            <w:tcW w:w="2137" w:type="dxa"/>
            <w:shd w:val="clear" w:color="auto" w:fill="auto"/>
            <w:vAlign w:val="center"/>
          </w:tcPr>
          <w:p w14:paraId="0A47947C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1061" w:type="dxa"/>
            <w:shd w:val="clear" w:color="auto" w:fill="auto"/>
            <w:vAlign w:val="center"/>
          </w:tcPr>
          <w:p w14:paraId="39769E52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2152" w:type="dxa"/>
            <w:shd w:val="clear" w:color="auto" w:fill="auto"/>
            <w:vAlign w:val="center"/>
          </w:tcPr>
          <w:p w14:paraId="61C8ED3D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902" w:type="dxa"/>
            <w:shd w:val="clear" w:color="auto" w:fill="auto"/>
            <w:vAlign w:val="center"/>
          </w:tcPr>
          <w:p w14:paraId="23A70941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1007" w:type="dxa"/>
            <w:shd w:val="clear" w:color="auto" w:fill="auto"/>
            <w:vAlign w:val="center"/>
          </w:tcPr>
          <w:p w14:paraId="49F84651">
            <w:pPr>
              <w:rPr>
                <w:rFonts w:hint="eastAsia" w:ascii="SimSun"/>
                <w:sz w:val="24"/>
                <w:szCs w:val="24"/>
              </w:rPr>
            </w:pPr>
          </w:p>
        </w:tc>
      </w:tr>
    </w:tbl>
    <w:p w14:paraId="72A7D2A7">
      <w:pPr>
        <w:pStyle w:val="6"/>
        <w:keepNext w:val="0"/>
        <w:keepLines w:val="0"/>
        <w:widowControl/>
        <w:suppressLineNumbers w:val="0"/>
        <w:rPr>
          <w:rStyle w:val="4"/>
        </w:rPr>
      </w:pPr>
    </w:p>
    <w:p w14:paraId="37B13683">
      <w:pPr>
        <w:pStyle w:val="6"/>
        <w:keepNext w:val="0"/>
        <w:keepLines w:val="0"/>
        <w:widowControl/>
        <w:suppressLineNumbers w:val="0"/>
      </w:pPr>
      <w:r>
        <w:rPr>
          <w:rStyle w:val="4"/>
        </w:rPr>
        <w:t>(Se llenará en fases posteriores con resultados reales)</w:t>
      </w:r>
    </w:p>
    <w:p w14:paraId="3799101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5090E68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B7A250"/>
    <w:multiLevelType w:val="singleLevel"/>
    <w:tmpl w:val="AFB7A25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84FD086"/>
    <w:multiLevelType w:val="multilevel"/>
    <w:tmpl w:val="C84FD0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9212085"/>
    <w:multiLevelType w:val="multilevel"/>
    <w:tmpl w:val="D92120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DF93AF4"/>
    <w:multiLevelType w:val="multilevel"/>
    <w:tmpl w:val="1DF93A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3763C1"/>
    <w:rsid w:val="1F37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Strong"/>
    <w:basedOn w:val="2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311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2025-12-13T23:57:00Z</dcterms:created>
  <dc:creator>Chalateco</dc:creator>
  <cp:lastModifiedBy>Chalateco</cp:lastModifiedBy>
  <dcterms:modified xsi:type="dcterms:W3CDTF">2025-12-14T05:08:12Z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E2AA9F73390D4F91B1BF3144D879DC5A_11</vt:lpwstr>
  </property>
</Properties>
</file>