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 d’acció setmanal – SmartDine (1 mes)</w:t>
      </w:r>
    </w:p>
    <w:p>
      <w:pPr>
        <w:pStyle w:val="Heading2"/>
      </w:pPr>
      <w:r>
        <w:t>Setmana 1 – Posts i base social</w:t>
      </w:r>
    </w:p>
    <w:p>
      <w:r>
        <w:t>Desenvolupament:</w:t>
        <w:br/>
        <w:t>- Models i endpoints de posts i comentaris</w:t>
        <w:br/>
        <w:t>- UI crear i llistar posts</w:t>
        <w:br/>
        <w:t>- Validacions bàsiques</w:t>
      </w:r>
    </w:p>
    <w:p>
      <w:r>
        <w:t>Memòria:</w:t>
        <w:br/>
        <w:t>- Arquitectura social</w:t>
        <w:br/>
        <w:t>- Models de dades</w:t>
        <w:br/>
        <w:t>- Planificació actualitzada</w:t>
      </w:r>
    </w:p>
    <w:p>
      <w:r>
        <w:t>Mètriques:</w:t>
        <w:br/>
        <w:t>- ≥4 endpoints funcionals</w:t>
        <w:br/>
        <w:t>- Flux complet de posts</w:t>
        <w:br/>
        <w:t>- ≥6 pàgines de memòria</w:t>
      </w:r>
    </w:p>
    <w:p>
      <w:pPr>
        <w:pStyle w:val="Heading2"/>
      </w:pPr>
      <w:r>
        <w:t>Setmana 2 – Reserves compartides</w:t>
      </w:r>
    </w:p>
    <w:p>
      <w:r>
        <w:t>Desenvolupament:</w:t>
        <w:br/>
        <w:t>- Reserva compartida (crear, unir-se, tancar)</w:t>
        <w:br/>
        <w:t>- Validacions d’aforament</w:t>
      </w:r>
    </w:p>
    <w:p>
      <w:r>
        <w:t>Memòria:</w:t>
        <w:br/>
        <w:t>- Casos d’ús de reserves</w:t>
        <w:br/>
        <w:t>- Fluxos i restriccions</w:t>
      </w:r>
    </w:p>
    <w:p>
      <w:r>
        <w:t>Mètriques:</w:t>
        <w:br/>
        <w:t>- ≥4 endpoints reserves</w:t>
        <w:br/>
        <w:t>- Flux estable</w:t>
        <w:br/>
        <w:t>- ≥5 pàgines de memòria</w:t>
      </w:r>
    </w:p>
    <w:p>
      <w:pPr>
        <w:pStyle w:val="Heading2"/>
      </w:pPr>
      <w:r>
        <w:t>Setmana 3 – Amistats i notificacions</w:t>
      </w:r>
    </w:p>
    <w:p>
      <w:r>
        <w:t>Desenvolupament:</w:t>
        <w:br/>
        <w:t>- Sol·licituds d’amistat</w:t>
        <w:br/>
        <w:t>- Notificacions principals</w:t>
      </w:r>
    </w:p>
    <w:p>
      <w:r>
        <w:t>Memòria:</w:t>
        <w:br/>
        <w:t>- Sistema de notificacions</w:t>
        <w:br/>
        <w:t>- Requisits assolits</w:t>
      </w:r>
    </w:p>
    <w:p>
      <w:r>
        <w:t>Mètriques:</w:t>
        <w:br/>
        <w:t>- ≥3 tipus notificació</w:t>
        <w:br/>
        <w:t>- Flux amistat complet</w:t>
        <w:br/>
        <w:t>- ≥6 pàgines memòria</w:t>
      </w:r>
    </w:p>
    <w:p>
      <w:pPr>
        <w:pStyle w:val="Heading2"/>
      </w:pPr>
      <w:r>
        <w:t>Setmana 4 – Tancament</w:t>
      </w:r>
    </w:p>
    <w:p>
      <w:r>
        <w:t>Desenvolupament:</w:t>
        <w:br/>
        <w:t>- Historial notificacions</w:t>
        <w:br/>
        <w:t>- Correccions finals</w:t>
      </w:r>
    </w:p>
    <w:p>
      <w:r>
        <w:t>Memòria:</w:t>
        <w:br/>
        <w:t>- Conclusions</w:t>
        <w:br/>
        <w:t>- Pressupost final</w:t>
        <w:br/>
        <w:t>- Revisió global</w:t>
      </w:r>
    </w:p>
    <w:p>
      <w:r>
        <w:t>Mètriques:</w:t>
        <w:br/>
        <w:t>- Cap funcionalitat crítica pendent</w:t>
        <w:br/>
        <w:t>- Memòria 100% completa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