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5A72" w14:textId="77777777" w:rsidR="004D5823" w:rsidRDefault="004922AA">
      <w:pPr>
        <w:pStyle w:val="Ttulo"/>
        <w:spacing w:after="100" w:line="259" w:lineRule="auto"/>
        <w:rPr>
          <w:rFonts w:ascii="Tahoma" w:hAnsi="Tahoma"/>
          <w:sz w:val="20"/>
        </w:rPr>
      </w:pPr>
      <w:r>
        <w:t>Informe de avance Sprint 1 - Alunza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5740F680" w14:textId="77777777" w:rsidTr="007F6112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  <w:vAlign w:val="center"/>
          </w:tcPr>
          <w:p w14:paraId="6FD19B55" w14:textId="77777777" w:rsidR="00E46AA4" w:rsidRDefault="00F17D57">
            <w:pPr>
              <w:jc w:val="center"/>
            </w:pPr>
            <w:r>
              <w:rPr>
                <w:rFonts w:ascii="Tahoma" w:hAnsi="Tahoma"/>
                <w:b/>
                <w:i w:val="0"/>
                <w:sz w:val="19"/>
              </w:rPr>
              <w:t>Informe de avance</w:t>
            </w:r>
          </w:p>
        </w:tc>
      </w:tr>
      <w:tr w:rsidR="004D5823" w14:paraId="64DBF68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23D789E" w14:textId="77777777" w:rsidR="00E46AA4" w:rsidRDefault="00F17D57">
            <w:pPr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N°</w:t>
            </w:r>
          </w:p>
        </w:tc>
        <w:tc>
          <w:tcPr>
            <w:tcW w:w="1276" w:type="dxa"/>
            <w:vAlign w:val="center"/>
          </w:tcPr>
          <w:p w14:paraId="3B4949B9" w14:textId="77777777" w:rsidR="00E46AA4" w:rsidRDefault="00F17D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b/>
                <w:i w:val="0"/>
                <w:sz w:val="17"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 w14:paraId="059E0FA8" w14:textId="77777777" w:rsidR="00E46AA4" w:rsidRDefault="00F17D57">
            <w:pPr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Descripción</w:t>
            </w:r>
          </w:p>
        </w:tc>
        <w:tc>
          <w:tcPr>
            <w:tcW w:w="2692" w:type="dxa"/>
            <w:vAlign w:val="center"/>
          </w:tcPr>
          <w:p w14:paraId="1BCB6485" w14:textId="77777777" w:rsidR="00E46AA4" w:rsidRDefault="00F17D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b/>
                <w:i w:val="0"/>
                <w:sz w:val="17"/>
              </w:rPr>
              <w:t>Autor</w:t>
            </w:r>
          </w:p>
        </w:tc>
      </w:tr>
      <w:tr w:rsidR="004D5823" w14:paraId="3478330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658DFD1F" w14:textId="77777777" w:rsidR="00E46AA4" w:rsidRDefault="00F17D57">
            <w:pPr>
              <w:jc w:val="center"/>
            </w:pPr>
            <w:r>
              <w:rPr>
                <w:rFonts w:ascii="Tahoma" w:hAnsi="Tahoma"/>
                <w:i w:val="0"/>
                <w:sz w:val="17"/>
              </w:rPr>
              <w:t>ALZ-AV-001</w:t>
            </w:r>
          </w:p>
        </w:tc>
        <w:tc>
          <w:tcPr>
            <w:tcW w:w="1276" w:type="dxa"/>
            <w:vAlign w:val="center"/>
          </w:tcPr>
          <w:p w14:paraId="13348B2C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 w14:paraId="61CBC297" w14:textId="77777777" w:rsidR="005C250C" w:rsidRDefault="00F17D57">
            <w:r>
              <w:t>Cierre documental del Sprint 1 y revisión técnica del 04/09/2026; sin implementación acreditada</w:t>
            </w:r>
          </w:p>
        </w:tc>
        <w:tc>
          <w:tcPr>
            <w:tcW w:w="2692" w:type="dxa"/>
            <w:vAlign w:val="center"/>
          </w:tcPr>
          <w:p w14:paraId="60F5101E" w14:textId="77777777" w:rsidR="00E46AA4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Equipo Alunza: Benjamin Pérez, Abraham Retamal y Marcelo Núñez</w:t>
            </w:r>
          </w:p>
        </w:tc>
      </w:tr>
      <w:tr w:rsidR="009D5E8A" w14:paraId="0904F48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 w14:paraId="02497A9E" w14:textId="77777777" w:rsidR="00E46AA4" w:rsidRDefault="00F17D57">
            <w:pPr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Fecha</w:t>
            </w:r>
          </w:p>
        </w:tc>
        <w:tc>
          <w:tcPr>
            <w:tcW w:w="2693" w:type="dxa"/>
            <w:vAlign w:val="center"/>
          </w:tcPr>
          <w:p w14:paraId="57F1BD4A" w14:textId="77777777" w:rsidR="00E46AA4" w:rsidRDefault="00F17D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b/>
                <w:i w:val="0"/>
                <w:sz w:val="17"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 w14:paraId="6FF79B12" w14:textId="77777777" w:rsidR="00E46AA4" w:rsidRDefault="00F17D57">
            <w:pPr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Proyecto</w:t>
            </w:r>
          </w:p>
        </w:tc>
      </w:tr>
      <w:tr w:rsidR="009D5E8A" w14:paraId="5C966C13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 w14:paraId="1E26BE89" w14:textId="77777777" w:rsidR="005C250C" w:rsidRDefault="00F17D57">
            <w:r>
              <w:t>02/09/2026; revisión técnica 04/09/2026</w:t>
            </w:r>
          </w:p>
        </w:tc>
        <w:tc>
          <w:tcPr>
            <w:tcW w:w="2693" w:type="dxa"/>
            <w:vAlign w:val="center"/>
          </w:tcPr>
          <w:p w14:paraId="4F68442B" w14:textId="77777777" w:rsidR="00E46AA4" w:rsidRDefault="00F17D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7"/>
              </w:rPr>
              <w:t>Duoc UC, sede Puente Alto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 w14:paraId="6E0BFA83" w14:textId="77777777" w:rsidR="00E46AA4" w:rsidRDefault="00F17D57">
            <w:r>
              <w:rPr>
                <w:rFonts w:ascii="Tahoma" w:hAnsi="Tahoma"/>
                <w:i w:val="0"/>
                <w:sz w:val="16"/>
              </w:rPr>
              <w:t>Alunza - Tutor Universitario Inteligente para Programación I</w:t>
            </w:r>
          </w:p>
        </w:tc>
      </w:tr>
    </w:tbl>
    <w:p w14:paraId="11BCF1BE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5030D1AE" w14:textId="77777777" w:rsidTr="007F6112">
        <w:trPr>
          <w:trHeight w:val="30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1892BB86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11D5D3CF" w14:textId="77777777" w:rsidTr="007F6112">
        <w:trPr>
          <w:trHeight w:val="51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BE8DD6B" w14:textId="77777777" w:rsidR="005C250C" w:rsidRDefault="00F17D57">
            <w:r>
              <w:rPr>
                <w:b/>
                <w:sz w:val="17"/>
              </w:rPr>
              <w:t>Nombre</w:t>
            </w:r>
          </w:p>
        </w:tc>
        <w:tc>
          <w:tcPr>
            <w:tcW w:w="1559" w:type="dxa"/>
          </w:tcPr>
          <w:p w14:paraId="2F835093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5BB6F73C" w14:textId="77777777" w:rsidR="005C250C" w:rsidRDefault="00F17D57">
            <w:r>
              <w:rPr>
                <w:b/>
                <w:sz w:val="17"/>
              </w:rPr>
              <w:t>Responsabilidad principal</w:t>
            </w:r>
          </w:p>
        </w:tc>
        <w:tc>
          <w:tcPr>
            <w:tcW w:w="3260" w:type="dxa"/>
          </w:tcPr>
          <w:p w14:paraId="15379EDA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Evidencia de participación</w:t>
            </w:r>
          </w:p>
        </w:tc>
      </w:tr>
      <w:tr w:rsidR="0006703B" w14:paraId="564A236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 w14:paraId="532B7208" w14:textId="77777777" w:rsidR="005C250C" w:rsidRDefault="00F17D57">
            <w:r>
              <w:rPr>
                <w:sz w:val="17"/>
              </w:rPr>
              <w:t>Benjamin Pérez</w:t>
            </w:r>
          </w:p>
        </w:tc>
        <w:tc>
          <w:tcPr>
            <w:tcW w:w="1559" w:type="dxa"/>
            <w:noWrap/>
            <w:vAlign w:val="center"/>
          </w:tcPr>
          <w:p w14:paraId="44C281D6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Integrante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 w14:paraId="74FBBBEA" w14:textId="77777777" w:rsidR="005C250C" w:rsidRDefault="00F17D57">
            <w:r>
              <w:rPr>
                <w:sz w:val="17"/>
              </w:rPr>
              <w:t>UX/UI, frontend y documentación</w:t>
            </w:r>
          </w:p>
        </w:tc>
        <w:tc>
          <w:tcPr>
            <w:tcW w:w="3260" w:type="dxa"/>
            <w:noWrap/>
            <w:vAlign w:val="center"/>
          </w:tcPr>
          <w:p w14:paraId="786503A7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Revisión documental y retrospectiva registradas</w:t>
            </w:r>
          </w:p>
        </w:tc>
      </w:tr>
      <w:tr w:rsidR="0006703B" w14:paraId="0EAB8EE7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 w14:paraId="753D7C2F" w14:textId="77777777" w:rsidR="005C250C" w:rsidRDefault="00F17D57">
            <w:r>
              <w:rPr>
                <w:sz w:val="17"/>
              </w:rPr>
              <w:t>Abraham Retamal</w:t>
            </w:r>
          </w:p>
        </w:tc>
        <w:tc>
          <w:tcPr>
            <w:tcW w:w="1559" w:type="dxa"/>
            <w:noWrap/>
            <w:vAlign w:val="center"/>
          </w:tcPr>
          <w:p w14:paraId="52D21FBE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Integrante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 w14:paraId="6218A1D9" w14:textId="77777777" w:rsidR="005C250C" w:rsidRDefault="00F17D57">
            <w:r>
              <w:rPr>
                <w:sz w:val="17"/>
              </w:rPr>
              <w:t>Datos, IA/RAG y calidad</w:t>
            </w:r>
          </w:p>
        </w:tc>
        <w:tc>
          <w:tcPr>
            <w:tcW w:w="3260" w:type="dxa"/>
            <w:noWrap/>
            <w:vAlign w:val="center"/>
          </w:tcPr>
          <w:p w14:paraId="6605FC43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Revisión documental y retrospectiva registradas</w:t>
            </w:r>
          </w:p>
        </w:tc>
      </w:tr>
      <w:tr w:rsidR="0006703B" w14:paraId="397FBF4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 w14:paraId="6695F15B" w14:textId="77777777" w:rsidR="005C250C" w:rsidRDefault="00F17D57">
            <w:r>
              <w:rPr>
                <w:sz w:val="17"/>
              </w:rPr>
              <w:t>Marcelo Núñez</w:t>
            </w:r>
          </w:p>
        </w:tc>
        <w:tc>
          <w:tcPr>
            <w:tcW w:w="1559" w:type="dxa"/>
            <w:noWrap/>
            <w:vAlign w:val="center"/>
          </w:tcPr>
          <w:p w14:paraId="21592E2A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Product 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 w14:paraId="754CCFA1" w14:textId="77777777" w:rsidR="005C250C" w:rsidRDefault="00F17D57">
            <w:r>
              <w:rPr>
                <w:sz w:val="17"/>
              </w:rPr>
              <w:t>Backend e integración</w:t>
            </w:r>
          </w:p>
        </w:tc>
        <w:tc>
          <w:tcPr>
            <w:tcW w:w="3260" w:type="dxa"/>
            <w:noWrap/>
            <w:vAlign w:val="center"/>
          </w:tcPr>
          <w:p w14:paraId="1EC6538B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Revisión documental y retrospectiva registradas</w:t>
            </w:r>
          </w:p>
        </w:tc>
      </w:tr>
    </w:tbl>
    <w:p w14:paraId="74DAFBEF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0FFFEF8C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68957ABD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49929D4B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18A93106" w14:textId="77777777" w:rsidR="004D5823" w:rsidRDefault="004922AA" w:rsidP="004922AA">
      <w:pPr>
        <w:pStyle w:val="Ttulo1"/>
        <w:keepNext/>
      </w:pPr>
      <w:r>
        <w:t xml:space="preserve">Introducción </w:t>
      </w:r>
    </w:p>
    <w:p w14:paraId="2DCA6070" w14:textId="77777777" w:rsidR="004922AA" w:rsidRPr="004922AA" w:rsidRDefault="004922AA" w:rsidP="004922AA">
      <w:pPr>
        <w:tabs>
          <w:tab w:val="left" w:pos="1368"/>
        </w:tabs>
        <w:spacing w:after="100" w:line="259" w:lineRule="auto"/>
      </w:pPr>
      <w:r>
        <w:t>Alunza es una plataforma web B2B para Programación I con JavaScript. El administrador gobierna de forma acotada organizaciones, usuarios, cursos y reglas; el profesor prepara clases y actividades; y el estudiante ejecuta código, recibe evidencia y reintenta. La evaluación es determinista y la IA/RAG apoya con material oficial sin reemplazar la decisión pedagógica.</w:t>
      </w:r>
    </w:p>
    <w:p w14:paraId="47E27770" w14:textId="77777777" w:rsidR="004922AA" w:rsidRDefault="004922AA" w:rsidP="004922AA">
      <w:pPr>
        <w:pStyle w:val="Ttulo1"/>
        <w:keepNext/>
      </w:pPr>
      <w:r>
        <w:t>Resumen del Sprint</w:t>
      </w:r>
    </w:p>
    <w:p w14:paraId="560CD9DB" w14:textId="77777777" w:rsidR="004922AA" w:rsidRPr="004922AA" w:rsidRDefault="004922AA" w:rsidP="004922AA">
      <w:pPr>
        <w:spacing w:after="100" w:line="259" w:lineRule="auto"/>
      </w:pPr>
      <w:r>
        <w:t>Este documento registra el cierre documental de los Sprints 0 y 1 de definición, correspondientes a las semanas 1-4 del plan CAPSTONE, con corte administrativo al 02/09/2026. La revisión técnica del 04/09/2026 incorporó AD-ARQ-001 y actualizó la arquitectura sin cambiar los estados históricos. El resultado observable es una línea base de documentación y planificación. No se afirma la existencia de software implementado; el desarrollo comienza con el Sprint 2.</w:t>
      </w:r>
    </w:p>
    <w:p w14:paraId="460E7C0D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Estado: Sprint 1 cerrado para efectos de la entrega documental al 02/09/2026; el cierre no equivale a incremento de software ni a pruebas técnicas ejecutadas.</w:t>
      </w:r>
    </w:p>
    <w:p w14:paraId="34B9E23A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Entregables consolidados documentalmente: Acta de Constitución, ERS, casos de uso, historias, Product Backlog, Sprint Backlog, Roadmap ágil, presentación Fase 1 y retrospectiva. Los estados específicos se detallan en la tabla de avance.</w:t>
      </w:r>
    </w:p>
    <w:p w14:paraId="5A28AD4D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Alcance acordado: una vertical demostrable para Programación I con JavaScript, evaluación determinista primero y apoyo acotado de IA/RAG.</w:t>
      </w:r>
    </w:p>
    <w:p w14:paraId="658D41D4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Medición: porcentaje global, velocidad, horas consumidas y métricas de calidad permanecen como N/D porque al corte no existe evidencia verificable de código integrado, horas registradas, historias implementadas ni pruebas ejecutadas.</w:t>
      </w:r>
    </w:p>
    <w:p w14:paraId="77236091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Riesgo inmediato: no existe todavía evidencia operativa del Vercel Sandbox, RLS ni del flujo RAG. Sprint 2 validará seguridad, latencia, costo, límites y región sin reabrir AD-ARQ-001.</w:t>
      </w:r>
    </w:p>
    <w:p w14:paraId="233C92DD" w14:textId="77777777" w:rsidR="004922AA" w:rsidRDefault="004922AA" w:rsidP="004922AA">
      <w:pPr>
        <w:pStyle w:val="Ttulo1"/>
        <w:keepNext/>
        <w:pageBreakBefore/>
      </w:pPr>
      <w:r>
        <w:lastRenderedPageBreak/>
        <w:t>Estado de tareas</w:t>
      </w:r>
    </w:p>
    <w:p w14:paraId="65DAE93F" w14:textId="77777777" w:rsidR="004922AA" w:rsidRPr="004922AA" w:rsidRDefault="004922AA" w:rsidP="004922AA">
      <w:pPr>
        <w:spacing w:after="100" w:line="259" w:lineRule="auto"/>
      </w:pPr>
      <w:r>
        <w:rPr>
          <w:rFonts w:ascii="Tahoma" w:hAnsi="Tahoma"/>
          <w:i w:val="0"/>
          <w:sz w:val="19"/>
        </w:rPr>
        <w:t>La siguiente tabla diferencia los entregables confirmados de los elementos parciales o pendientes. Los estados se basan en los documentos disponibles y no sustituyen evidencia de repositorio, pruebas o revisión del equipo.</w:t>
      </w:r>
    </w:p>
    <w:tbl>
      <w:tblPr>
        <w:tblStyle w:val="Tabladelista3-nfasis2"/>
        <w:tblW w:w="9972" w:type="dxa"/>
        <w:tblLayout w:type="fixed"/>
        <w:tblLook w:val="04A0" w:firstRow="1" w:lastRow="0" w:firstColumn="1" w:lastColumn="0" w:noHBand="0" w:noVBand="1"/>
      </w:tblPr>
      <w:tblGrid>
        <w:gridCol w:w="723"/>
        <w:gridCol w:w="3252"/>
        <w:gridCol w:w="1445"/>
        <w:gridCol w:w="4552"/>
      </w:tblGrid>
      <w:tr w:rsidR="00E46AA4" w14:paraId="2BCDA7B1" w14:textId="77777777" w:rsidTr="00E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3023C" w14:textId="77777777" w:rsidR="00E46AA4" w:rsidRDefault="00F17D57">
            <w:pPr>
              <w:jc w:val="center"/>
            </w:pPr>
            <w:r>
              <w:rPr>
                <w:rFonts w:ascii="Tahoma" w:hAnsi="Tahoma"/>
                <w:i w:val="0"/>
                <w:sz w:val="16"/>
              </w:rPr>
              <w:t>N°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9844D" w14:textId="77777777" w:rsidR="00E46AA4" w:rsidRDefault="00F17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Actividad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542E8" w14:textId="77777777" w:rsidR="00E46AA4" w:rsidRDefault="00F17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Estado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49C52" w14:textId="77777777" w:rsidR="00E46AA4" w:rsidRDefault="00F17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Evidencia / observación</w:t>
            </w:r>
          </w:p>
        </w:tc>
      </w:tr>
      <w:tr w:rsidR="00E46AA4" w14:paraId="52E41BEC" w14:textId="77777777" w:rsidTr="00E4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70A18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1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AF790" w14:textId="77777777" w:rsidR="00E46AA4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Definir alcance y vertical del MVP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815AB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Consolidada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43077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Acta de Constitución, versión 1.3; cierre documental 02/09/2026 y revisión técnica 04/09/2026.</w:t>
            </w:r>
          </w:p>
        </w:tc>
      </w:tr>
      <w:tr w:rsidR="00E46AA4" w14:paraId="70D2F698" w14:textId="77777777" w:rsidTr="00E4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00CA5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2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1DC99" w14:textId="77777777" w:rsidR="00E46AA4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Planificar el proyecto en 18 semanas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8BE70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Consolidada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E94E6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Roadmap ágil con nueve sprints de dos semanas.</w:t>
            </w:r>
          </w:p>
        </w:tc>
      </w:tr>
      <w:tr w:rsidR="00E46AA4" w14:paraId="4B41D52A" w14:textId="77777777" w:rsidTr="00E4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B2A84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3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E930" w14:textId="77777777" w:rsidR="00E46AA4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Especificar requisitos funcionales y no funcionales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0AB1C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Consolidada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10E63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ERS versión 1.3; requisitos y arquitectura especificados, aún no implementados.</w:t>
            </w:r>
          </w:p>
        </w:tc>
      </w:tr>
      <w:tr w:rsidR="00E46AA4" w14:paraId="106AF08A" w14:textId="77777777" w:rsidTr="00E4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B86FF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4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6BD33" w14:textId="77777777" w:rsidR="00E46AA4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Definir actores, casos de uso e historias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54232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Consolidada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92486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Casos de uso extendidos y trazabilidad de 27 ALZ-RF/ALZ-HU/ALZ-CU/ALZ-PT.</w:t>
            </w:r>
          </w:p>
        </w:tc>
      </w:tr>
      <w:tr w:rsidR="00E46AA4" w14:paraId="3014A67B" w14:textId="77777777" w:rsidTr="00E4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A9906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5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728A" w14:textId="77777777" w:rsidR="00E46AA4" w:rsidRPr="001C0FA9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C0FA9">
              <w:rPr>
                <w:rFonts w:ascii="Tahoma" w:hAnsi="Tahoma"/>
                <w:i w:val="0"/>
                <w:sz w:val="16"/>
                <w:lang w:val="en-US"/>
              </w:rPr>
              <w:t>Construir Product Backlog y Sprint Backlog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FF9B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Consolidada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DD797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Product Backlog con 27 historias y 184 puntos; Sprint Backlog 2 planificado con 12 tareas/60 h.</w:t>
            </w:r>
          </w:p>
        </w:tc>
      </w:tr>
      <w:tr w:rsidR="00E46AA4" w14:paraId="48CFCDE9" w14:textId="77777777" w:rsidTr="00E4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3825E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6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D2723" w14:textId="77777777" w:rsidR="00E46AA4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Definir arquitectura y prototipos iniciales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3657E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Parcial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995AD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Arquitectura híbrida definida; validación operativa y de usuarios pendiente para los prototipos.</w:t>
            </w:r>
          </w:p>
        </w:tc>
      </w:tr>
      <w:tr w:rsidR="00E46AA4" w14:paraId="5430CB33" w14:textId="77777777" w:rsidTr="00E4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B4918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7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01BAD" w14:textId="77777777" w:rsidR="00E46AA4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Validar Vercel Sandbox, RLS y RAG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27C48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Pendiente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6DE74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 evidencia operativa al corte; medir seguridad, p95, región, costo y límites sin reabrir la arquitectura.</w:t>
            </w:r>
          </w:p>
        </w:tc>
      </w:tr>
      <w:tr w:rsidR="00E46AA4" w14:paraId="7D0274B4" w14:textId="77777777" w:rsidTr="00E46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0532B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8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38B30" w14:textId="77777777" w:rsidR="00E46AA4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Cerrar roles, stack y decisiones técnicas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F7FF0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Documentada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BE94F" w14:textId="77777777" w:rsidR="005C250C" w:rsidRDefault="00F17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Roles y arquitectura definitiva documentados; su implementación y validación siguen pendientes.</w:t>
            </w:r>
          </w:p>
        </w:tc>
      </w:tr>
      <w:tr w:rsidR="00E46AA4" w14:paraId="2D421E28" w14:textId="77777777" w:rsidTr="00E4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42B14" w14:textId="77777777" w:rsidR="00E46AA4" w:rsidRDefault="00F17D57">
            <w:pPr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  <w:t>9</w:t>
            </w:r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8AAF" w14:textId="77777777" w:rsidR="00E46AA4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ahoma" w:hAnsi="Tahoma"/>
                <w:i w:val="0"/>
                <w:sz w:val="16"/>
              </w:rPr>
              <w:t>Realizar retrospectiva del Sprint 1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65568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Registrada</w:t>
            </w:r>
          </w:p>
        </w:tc>
        <w:tc>
          <w:tcPr>
            <w:tcW w:w="4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75E1C" w14:textId="77777777" w:rsidR="005C250C" w:rsidRDefault="00F17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Retrospectiva disponible; no constituye evidencia de implementación.</w:t>
            </w:r>
          </w:p>
        </w:tc>
      </w:tr>
    </w:tbl>
    <w:p w14:paraId="5C8BB108" w14:textId="77777777" w:rsidR="00E46AA4" w:rsidRDefault="00F17D57">
      <w:pPr>
        <w:pStyle w:val="Ttulo2"/>
        <w:keepNext/>
        <w:spacing w:before="140" w:after="60"/>
      </w:pPr>
      <w:r>
        <w:t>Pendientes trasladados al Sprint 2</w:t>
      </w:r>
    </w:p>
    <w:p w14:paraId="76136B33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Mantener la distribución común de roles: Marcelo Núñez en Product Owner, backend e integración; Benjamin Pérez en UX/UI, frontend y documentación; Abraham Retamal en datos, IA/RAG y calidad.</w:t>
      </w:r>
    </w:p>
    <w:p w14:paraId="620487ED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Mantener la denominación Alunza - Tutor Universitario Inteligente para Programación I y registrar por separado cualquier decisión posterior sobre titularidad o licencia.</w:t>
      </w:r>
    </w:p>
    <w:p w14:paraId="62DF6770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Aplicar la arquitectura definitiva AD-ARQ-001: Next.js/React 19/TypeScript 5.x en Vercel; NestJS 12/Node.js 24 en Azure Container Apps; Supabase PostgreSQL/Auth/Storage/RLS/pgvector; Vercel Sandbox; Azure OpenAI configurable; Docker Compose y Supabase CLI en local; Jest, Cypress y GitHub Actions.</w:t>
      </w:r>
    </w:p>
    <w:p w14:paraId="2F901372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Validar y documentar Vercel Sandbox, RLS y el flujo RAG con criterios de seguridad, costo, latencia, región, límites y degradación. La validación produce evidencia operativa y no una nueva selección de proveedor.</w:t>
      </w:r>
    </w:p>
    <w:p w14:paraId="4546DB80" w14:textId="77777777" w:rsidR="004922AA" w:rsidRDefault="004922AA" w:rsidP="004922AA">
      <w:pPr>
        <w:pStyle w:val="Ttulo1"/>
        <w:keepNext/>
        <w:pageBreakBefore/>
      </w:pPr>
      <w:r>
        <w:lastRenderedPageBreak/>
        <w:t xml:space="preserve">Próximo Sprint </w:t>
      </w:r>
    </w:p>
    <w:p w14:paraId="4A5F843B" w14:textId="77777777" w:rsidR="004922AA" w:rsidRPr="004922AA" w:rsidRDefault="004922AA" w:rsidP="004922AA">
      <w:pPr>
        <w:spacing w:after="100" w:line="259" w:lineRule="auto"/>
      </w:pPr>
      <w:r>
        <w:t>El Sprint 2, planificado para las semanas 5-6, propone entregar la base híbrida: Next.js y previews Vercel; NestJS en Azure Container Apps; Supabase local y administrado con Auth, PostgreSQL/pgvector y RLS; además de organizaciones, usuarios, roles, clases e inscripción. Comprende ALZ-HU-001, ALZ-HU-002, ALZ-HU-003, ALZ-HU-020 y ALZ-HU-021. El Sprint Backlog conserva 12 tareas y 60 horas, distribuidas en 21 para Marcelo, 20 para Abraham y 19 para Benjamin. Marcelo Núñez lidera backend e integración; Benjamin Pérez, interfaz y documentación; Abraham Retamal, datos, IA/RAG, calidad y pruebas.</w:t>
      </w:r>
    </w:p>
    <w:p w14:paraId="4D60B741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ALZ-HU-001 - Acceso y sesión seguros: Autenticación, sesión, autorización por rol y aislamiento por organización; incluye prueba de acceso válido, inválido y no autorizado.</w:t>
      </w:r>
    </w:p>
    <w:p w14:paraId="12632111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ALZ-HU-020 y ALZ-HU-021 - Gobierno de organizaciones, usuarios y roles: Administración acotada de organizaciones; invitación, activación y deshabilitación de usuarios; asignación de roles con controles de último administrador.</w:t>
      </w:r>
    </w:p>
    <w:p w14:paraId="7FF84497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ALZ-HU-002 y ALZ-HU-003 - Clase e inscripción: Creación/configuración de clases e inscripción por código, preservando aislamiento y evitando duplicados o códigos inválidos.</w:t>
      </w:r>
    </w:p>
    <w:p w14:paraId="726C56A1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9"/>
        </w:rPr>
        <w:t>Condición de término: criterios de aceptación cumplidos, revisión cruzada, pruebas automatizadas, documentación actualizada y evidencia visible en el repositorio.</w:t>
      </w:r>
    </w:p>
    <w:p w14:paraId="41444F68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t>Seguimiento: registrar diariamente horas consumidas y restantes; actualizar avance, velocidad y calidad solo cuando exista evidencia verificable en el repositorio.</w:t>
      </w:r>
    </w:p>
    <w:p w14:paraId="74A7186D" w14:textId="77777777" w:rsidR="005C250C" w:rsidRDefault="00F17D57">
      <w:pPr>
        <w:pStyle w:val="Ttulo1"/>
      </w:pPr>
      <w:r>
        <w:t>Criterio de cierre al 02/09/2026</w:t>
      </w:r>
    </w:p>
    <w:p w14:paraId="49611106" w14:textId="77777777" w:rsidR="005C250C" w:rsidRDefault="00F17D57">
      <w:r>
        <w:t>El Sprint 1 se considera cerrado únicamente como hito documental: alcance, requisitos, casos de uso, roles, riesgos y plan de Sprint 2 están registrados. La arquitectura híbrida quedó definida por AD-ARQ-001; los prototipos, la implementación, las pruebas operativas y sus métricas no están acreditados al corte.</w:t>
      </w:r>
    </w:p>
    <w:p w14:paraId="2BD6DDBC" w14:textId="77777777" w:rsidR="004922AA" w:rsidRDefault="004922AA" w:rsidP="004922AA">
      <w:pPr>
        <w:pStyle w:val="Ttulo1"/>
        <w:keepNext/>
      </w:pPr>
      <w:r>
        <w:t xml:space="preserve">Anexos </w:t>
      </w:r>
    </w:p>
    <w:p w14:paraId="6D0544DE" w14:textId="77777777" w:rsidR="004922AA" w:rsidRPr="004922AA" w:rsidRDefault="004922AA" w:rsidP="004922AA">
      <w:pPr>
        <w:spacing w:after="100" w:line="259" w:lineRule="auto"/>
      </w:pPr>
      <w:r>
        <w:rPr>
          <w:rFonts w:ascii="Tahoma" w:hAnsi="Tahoma"/>
          <w:i w:val="0"/>
          <w:sz w:val="19"/>
        </w:rPr>
        <w:t>Evidencias documentales asociadas al avance:</w:t>
      </w:r>
    </w:p>
    <w:p w14:paraId="7E2FF51A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Acta_de_Constitucion_Alunza.docx.</w:t>
      </w:r>
    </w:p>
    <w:p w14:paraId="10DADB69" w14:textId="77777777" w:rsidR="00E46AA4" w:rsidRDefault="001C0FA9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Roadmap_Agil_Alunza_2026.pptx.</w:t>
      </w:r>
    </w:p>
    <w:p w14:paraId="37201374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Informe_ERS_Alunza.docx.</w:t>
      </w:r>
    </w:p>
    <w:p w14:paraId="6497077B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Documento_Casos_de_Uso_Extendidos_Alunza.docx.</w:t>
      </w:r>
    </w:p>
    <w:p w14:paraId="1106D852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Plantilla_Historias_Usuario_Alunza.xlsx.</w:t>
      </w:r>
    </w:p>
    <w:p w14:paraId="4EA58513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Product_Backlog_Alunza.xlsx, alineado a los Sprints 0-8.</w:t>
      </w:r>
    </w:p>
    <w:p w14:paraId="3EEF0816" w14:textId="77777777" w:rsidR="00E46AA4" w:rsidRPr="001C0FA9" w:rsidRDefault="00F17D57">
      <w:pPr>
        <w:pStyle w:val="Prrafodelista"/>
        <w:keepLines/>
        <w:numPr>
          <w:ilvl w:val="0"/>
          <w:numId w:val="1"/>
        </w:numPr>
        <w:spacing w:after="50" w:line="252" w:lineRule="auto"/>
        <w:rPr>
          <w:lang w:val="en-US"/>
        </w:rPr>
      </w:pPr>
      <w:r w:rsidRPr="001C0FA9">
        <w:rPr>
          <w:rFonts w:ascii="Tahoma" w:hAnsi="Tahoma"/>
          <w:i w:val="0"/>
          <w:sz w:val="18"/>
          <w:lang w:val="en-US"/>
        </w:rPr>
        <w:t>Sprint_Backlog_Alunza_Sprint_2.xlsx, con 12 tareas.</w:t>
      </w:r>
    </w:p>
    <w:p w14:paraId="73161A31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Presentacion_Alunza_CAPSTONE_Fase1.pptx.</w:t>
      </w:r>
    </w:p>
    <w:p w14:paraId="31F7C0B7" w14:textId="77777777" w:rsidR="00E46AA4" w:rsidRDefault="00F17D57">
      <w:pPr>
        <w:pStyle w:val="Prrafodelista"/>
        <w:keepLines/>
        <w:numPr>
          <w:ilvl w:val="0"/>
          <w:numId w:val="1"/>
        </w:numPr>
        <w:spacing w:after="50" w:line="252" w:lineRule="auto"/>
      </w:pPr>
      <w:r>
        <w:rPr>
          <w:rFonts w:ascii="Tahoma" w:hAnsi="Tahoma"/>
          <w:i w:val="0"/>
          <w:sz w:val="18"/>
        </w:rPr>
        <w:t>Resumen_Reunion_Retrospectiva_Alunza.docx, correspondiente al Sprint 1.</w:t>
      </w:r>
    </w:p>
    <w:p w14:paraId="08A8EA26" w14:textId="77777777" w:rsidR="00E46AA4" w:rsidRDefault="00E46AA4"/>
    <w:sectPr w:rsidR="00E46A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48E1" w14:textId="77777777" w:rsidR="00F17D57" w:rsidRDefault="00F17D57">
      <w:r>
        <w:separator/>
      </w:r>
    </w:p>
  </w:endnote>
  <w:endnote w:type="continuationSeparator" w:id="0">
    <w:p w14:paraId="586722CB" w14:textId="77777777" w:rsidR="00F17D57" w:rsidRDefault="00F1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BEE1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1CF4" w14:textId="77777777" w:rsidR="004D5823" w:rsidRDefault="00B82CB5">
    <w:pPr>
      <w:pStyle w:val="Piedepgina"/>
      <w:tabs>
        <w:tab w:val="clear" w:pos="8640"/>
        <w:tab w:val="right" w:pos="9923"/>
      </w:tabs>
      <w:spacing w:after="0"/>
      <w:jc w:val="center"/>
      <w:rPr>
        <w:rFonts w:ascii="Tahoma" w:hAnsi="Tahoma"/>
        <w:lang w:val="fr-FR"/>
      </w:rPr>
    </w:pPr>
    <w:r>
      <w:rPr>
        <w:color w:val="506476"/>
        <w:sz w:val="16"/>
      </w:rPr>
      <w:t xml:space="preserve">Alunza | Avance Sprint 1 | Corte 02/09/2026 |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de </w:t>
    </w:r>
    <w:fldSimple w:instr=" NUMPAGES ">
      <w: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8823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CAA7" w14:textId="77777777" w:rsidR="00F17D57" w:rsidRDefault="00F17D57">
      <w:r>
        <w:separator/>
      </w:r>
    </w:p>
  </w:footnote>
  <w:footnote w:type="continuationSeparator" w:id="0">
    <w:p w14:paraId="781B27DB" w14:textId="77777777" w:rsidR="00F17D57" w:rsidRDefault="00F1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FE29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1365" w14:textId="77777777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 descr="Logotipo institucional de Duoc UC y la Escuela de Informática y Telecomunicacio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stitucional de Duoc UC y la Escuela de Informática y Telecomunicacion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2A8C3B0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14A2C715" w14:textId="77777777">
      <w:tc>
        <w:tcPr>
          <w:tcW w:w="4536" w:type="dxa"/>
        </w:tcPr>
        <w:p w14:paraId="6F68010A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3FCCF21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  <w:trPr>
        <w:tblHeader/>
      </w:trPr>
    </w:tr>
  </w:tbl>
  <w:p w14:paraId="43BC3CE8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3BC4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E4D46"/>
    <w:multiLevelType w:val="singleLevel"/>
    <w:tmpl w:val="81D091FE"/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59598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C0FA9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50C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81833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245EE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C5E7F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46AA4"/>
    <w:rsid w:val="00E8799E"/>
    <w:rsid w:val="00EB242E"/>
    <w:rsid w:val="00ED3913"/>
    <w:rsid w:val="00EE60AB"/>
    <w:rsid w:val="00EF5C59"/>
    <w:rsid w:val="00F17D57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A49066"/>
  <w15:chartTrackingRefBased/>
  <w15:docId w15:val="{CD006B42-8229-468C-B9D3-C32DACB415F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Fuerte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2</TotalTime>
  <Pages>4</Pages>
  <Words>985</Words>
  <Characters>6336</Characters>
  <Application>Microsoft Office Word</Application>
  <DocSecurity>0</DocSecurity>
  <Lines>164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Duoc UC</Company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Sprint 1 - Alunza</dc:title>
  <dc:subject>Cierre documental de semana 4, corte 02/09/2026</dc:subject>
  <dc:creator>Equipo Alunza</dc:creator>
  <cp:keywords>Alunza, CAPSTONE, Programación I, requisitos, semana 4</cp:keywords>
  <dc:description>Versión 1.1. Informa consolidación documental, pendientes y Sprint 2 sin afirmar implementación.</dc:description>
  <cp:lastModifiedBy>Marcelo Nuñez</cp:lastModifiedBy>
  <cp:revision>2</cp:revision>
  <cp:lastPrinted>2008-08-04T13:42:00Z</cp:lastPrinted>
  <dcterms:created xsi:type="dcterms:W3CDTF">2026-09-02T12:00:00Z</dcterms:created>
  <dcterms:modified xsi:type="dcterms:W3CDTF">2026-09-03T20:58:00Z</dcterms:modified>
  <cp:category>CAPSTONE 2026-2 - Fase 1</cp:category>
</cp:coreProperties>
</file>