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 Alunza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  <w:tblHeader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rPr>
          <w:cantSplit/>
        </w:trPr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F2-02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Inicio del desarrollo y revisión de identidad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Equipo Alunza</w:t>
            </w:r>
          </w:p>
        </w:tc>
      </w:tr>
      <w:tr w:rsidR="009D5E8A" w14:paraId="1A4AC5BF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rPr>
          <w:cantSplit/>
        </w:trPr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viernes 11/09/2026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Por confirmar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hAnsi="Tahoma" w:cs="Tahoma"/>
                <w:sz w:val="20"/>
              </w:rPr>
              <w:t xml:space="preserve">Alunza · Fase 2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 w:hRule="atLeast"/>
          <w:cantSplit/>
          <w:tblHeader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 xml:space="preserve">Equipo convocado</w:t>
            </w:r>
          </w:p>
        </w:tc>
      </w:tr>
      <w:tr w:rsidR="0006703B" w14:paraId="76992894" w14:textId="77777777" w:rsidTr="00BA052E">
        <w:trPr>
          <w:trHeight w:val="510" w:hRule="atLeast"/>
          <w:cantSplit/>
          <w:tblHeader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4DF1C233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  <w:tr w:rsidR="0006703B" w14:paraId="58C8D6C7" w14:textId="77777777" w:rsidTr="00BA052E">
        <w:trPr>
          <w:trHeight w:val="255" w:hRule="atLeast"/>
          <w:cantSplit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Duoc UC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color="auto"/>
              <w:right w:val="single" w:sz="4" w:space="0" w:color="auto"/>
            </w:tcBorders>
            <w:tcMar>
              <w:top w:w="15" w:type="dxa"/>
              <w:left w:w="60" w:type="dxa"/>
              <w:bottom w:w="0" w:type="dxa"/>
              <w:right w:w="60" w:type="dxa"/>
            </w:tcMar>
            <w:vAlign w:val="bottom"/>
          </w:tcPr>
          <w:p>
            <w:pPr>
              <w:rPr>
                <w:rFonts w:ascii="Tahoma" w:hAnsi="Tahoma" w:cs="Tahoma"/>
                <w:color w:val="0000FF"/>
                <w:u w:val="single"/>
              </w:rPr>
            </w:pPr>
            <w:r>
              <w:rPr>
                <w:rFonts w:ascii="Tahoma" w:hAnsi="Tahoma" w:cs="Tahoma"/>
                <w:sz w:val="20"/>
              </w:rPr>
              <w:t xml:space="preserve">Sin dato</w:t>
            </w: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  <w:tblHeader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 xml:space="preserve">Temas de revisión</w:t>
            </w:r>
          </w:p>
        </w:tc>
      </w:tr>
      <w:tr w:rsidR="004D5823" w14:paraId="53523FC5" w14:textId="77777777">
        <w:trPr>
          <w:cantSplit/>
          <w:trHeight w:val="617" w:hRule="atLeast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Alcance de Fase 2 y responsabilidades de trabajo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Identidad institucional y separación por organización</w:t>
            </w:r>
          </w:p>
          <w:p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 w:cs="Tahoma"/>
                <w:sz w:val="20"/>
              </w:rPr>
              <w:t xml:space="preserve">Prioridades del incremento académico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Detalle de la reunión</w:t>
            </w:r>
          </w:p>
        </w:tc>
      </w:tr>
      <w:tr w:rsidR="004D5823" w14:paraId="4004527C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La base local de identidad permite organizar el siguiente incremento sobre autenticación, membresías y permisos vigentes. La revisión debe concentrarse en que una cuenta ACTIVE opere únicamente en el ámbito de una membresía ACTIVE y con sus permisos vigentes y que el rol administrativo no otorgue acceso pedagógico general. Para cursos, clases y contenidos conviene preparar historias pequeñas y criterios verificables antes de ampliar las pantallas. El desarrollo de ejecución y ayuda contextual requiere dependencias adicionales; su incorporación no se deduce de los ensayos de infraestructura. La validación de servicios remotos y la aceptación académica continúan pendientes.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 w:hRule="atLeast"/>
          <w:tblHeader/>
          <w:cantSplit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Acuerdos propuestos</w:t>
            </w:r>
          </w:p>
        </w:tc>
      </w:tr>
      <w:tr w:rsidR="004D5823" w14:paraId="68705439" w14:textId="77777777">
        <w:trPr>
          <w:trHeight w:val="255" w:hRule="atLeast"/>
          <w:tblHeader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Prioridad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Concentrar el siguiente incremento en cursos, clases, inscripción y contenido académico.</w:t>
            </w:r>
          </w:p>
        </w:tc>
      </w:tr>
      <w:tr w:rsidR="009D5E8A" w14:paraId="062BAD99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Permisos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Conservar la autorización por rol, estado, organización y clase en cada operación.</w:t>
            </w:r>
          </w:p>
        </w:tc>
      </w:tr>
      <w:tr w:rsidR="009D5E8A" w14:paraId="5C6FBCA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Coordinación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sz w:val="20"/>
              </w:rPr>
              <w:t xml:space="preserve">Mantener la sesión del martes 15; omitir el viernes 18 y continuar el martes 22.</w:t>
            </w: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 w:hRule="atLeast"/>
          <w:tblHeader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 xml:space="preserve">Compromisos propuestos</w:t>
            </w:r>
          </w:p>
        </w:tc>
      </w:tr>
      <w:tr w:rsidR="004D5823" w14:paraId="1670A5B9" w14:textId="77777777">
        <w:trPr>
          <w:trHeight w:val="255" w:hRule="atLeast"/>
          <w:cantSplit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Preparar el desglose de cursos y clases con criterios de aceptación.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15/09/2026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Marcelo Núñez</w:t>
            </w:r>
          </w:p>
        </w:tc>
      </w:tr>
      <w:tr w:rsidR="004D5823" w14:paraId="0963C3C2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Revisar las dependencias de datos y permisos para el contenido académico.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15/09/2026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Abraham Retamal</w:t>
            </w:r>
          </w:p>
        </w:tc>
      </w:tr>
      <w:tr w:rsidR="004D5823" w14:paraId="2EF1830A" w14:textId="77777777">
        <w:trPr>
          <w:trHeight w:val="255" w:hRule="atLeast"/>
          <w:cantSplit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Ordenar los recorridos de administrador, profesor y estudiante.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15/09/2026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hAnsi="Arial" w:cs="Arial"/>
                <w:sz w:val="20"/>
              </w:rPr>
              <w:t xml:space="preserve">Benjamin Pérez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 w:hRule="atLeast"/>
          <w:cantSplit/>
          <w:tblHeader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 w:hRule="atLeast"/>
          <w:cantSplit/>
        </w:trPr>
        <w:tc>
          <w:tcPr>
            <w:tcW w:w="10348" w:type="dxa"/>
          </w:tcPr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Pendiente de revisión del equipo. Participación, acuerdos y compromisos por confirmar; plazos propuestos.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Dar seguimiento a la planificación del 8 de septiembre y revisar la distribución de tareas.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Próxima sesión: martes 15/09/2026.</w:t>
            </w:r>
          </w:p>
          <w:p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 w:val="0"/>
                <w:bCs w:val="0"/>
              </w:rPr>
            </w:pPr>
            <w:r>
              <w:rPr>
                <w:rFonts w:ascii="Tahoma" w:hAnsi="Tahoma" w:cs="Tahoma"/>
                <w:sz w:val="20"/>
              </w:rPr>
              <w:t xml:space="preserve">Referencias: ERS 1.3; registro de identidad institucional IMP-01.</w:t>
            </w:r>
          </w:p>
        </w:tc>
      </w:tr>
    </w:tbl>
    <w:p w14:paraId="3D4B9C58" w14:textId="77777777" w:rsidR="004D5823" w:rsidRDefault="004D5823" w:rsidP="00910826"/>
    <w:sectPr w:rsidR="004D582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7290" w14:textId="77777777" w:rsidR="000E4F13" w:rsidRDefault="000E4F13">
      <w:r>
        <w:separator/>
      </w:r>
    </w:p>
  </w:endnote>
  <w:endnote w:type="continuationSeparator" w:id="0">
    <w:p w14:paraId="194FD634" w14:textId="77777777" w:rsidR="000E4F13" w:rsidRDefault="000E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1269" w14:textId="77777777" w:rsidR="000E4F13" w:rsidRDefault="000E4F13">
      <w:r>
        <w:separator/>
      </w:r>
    </w:p>
  </w:footnote>
  <w:footnote w:type="continuationSeparator" w:id="0">
    <w:p w14:paraId="3FB53258" w14:textId="77777777" w:rsidR="000E4F13" w:rsidRDefault="000E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B155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</Template>
  <Pages>2</Pages>
  <Words>305</Words>
  <Characters>1863</Characters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02 de Alunza</dc:title>
  <dc:subject>Inicio del desarrollo y revisión de identidad</dc:subject>
  <dc:creator/>
  <cp:keywords/>
  <cp:lastModifiedBy/>
  <cp:revision>2</cp:revision>
  <dcterms:created xsi:type="dcterms:W3CDTF">2026-10-16T19:49:31Z</dcterms:created>
  <dcterms:modified xsi:type="dcterms:W3CDTF">2026-10-16T23:25:35Z</dcterms:modified>
</cp:coreProperties>
</file>