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 Alunza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  <w:tblHeader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F2-08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Coherencia de datos y del proceso académico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Equipo Alunza</w:t>
            </w:r>
          </w:p>
        </w:tc>
      </w:tr>
      <w:tr w:rsidR="009D5E8A" w14:paraId="1A4AC5BF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martes 06/10/2026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Por confirmar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Alunza · Fase 2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 w:hRule="atLeast"/>
          <w:cantSplit/>
          <w:tblHeader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 xml:space="preserve">Equipo convocado</w:t>
            </w:r>
          </w:p>
        </w:tc>
      </w:tr>
      <w:tr w:rsidR="0006703B" w14:paraId="76992894" w14:textId="77777777" w:rsidTr="00BA052E">
        <w:trPr>
          <w:trHeight w:val="510" w:hRule="atLeast"/>
          <w:cantSplit/>
          <w:tblHeader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4DF1C233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58C8D6C7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  <w:tblHeader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 xml:space="preserve">Temas de revisión</w:t>
            </w:r>
          </w:p>
        </w:tc>
      </w:tr>
      <w:tr w:rsidR="004D5823" w14:paraId="53523FC5" w14:textId="77777777">
        <w:trPr>
          <w:cantSplit/>
          <w:trHeight w:val="617" w:hRule="atLeast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Correspondencia entre migraciones y diccionario de datos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Versiones publicadas y composición de actividades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Inscripción y disponibilidad para la resolución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Detalle de la reunión</w:t>
            </w:r>
          </w:p>
        </w:tc>
      </w:tr>
      <w:tr w:rsidR="004D5823" w14:paraId="4004527C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La documentación del modelo debe partir de las tres migraciones que sustentan veinte tablas físicas y 205 atributos. El esquema cubre identidad, gobierno y contenido académico; intentos, materiales, ayuda, progreso y señales pertenecen todavía al diseño previsto. La publicación debe fijar versiones, orden y obligatoriedad, para que editar el banco no altere actividades existentes. Inscripción y publicación pueden ocurrir en distinto orden; la resolución requiere inscripción vigente, actividad publicada y ventana disponible. Las fichas y los diagramas deben expresar estas condiciones sin presentar entidades futuras como tablas implementadas.</w:t>
            </w:r>
          </w:p>
        </w:tc>
      </w:tr>
    </w:tbl>
    <w:p>
      <w:pPr>
        <w:pageBreakBefore/>
        <w:spacing w:before="0" w:after="0" w:line="20" w:lineRule="exact"/>
        <w:rPr>
          <w:sz w:val="2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 w:hRule="atLeast"/>
          <w:tblHeader/>
          <w:cantSplit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Acuerdos propuestos</w:t>
            </w:r>
          </w:p>
        </w:tc>
      </w:tr>
      <w:tr w:rsidR="004D5823" w14:paraId="68705439" w14:textId="77777777">
        <w:trPr>
          <w:trHeight w:val="255" w:hRule="atLeast"/>
          <w:tblHeader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Modelo físico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Basar las fichas del diccionario en las migraciones vigentes del proyecto.</w:t>
            </w:r>
          </w:p>
        </w:tc>
      </w:tr>
      <w:tr w:rsidR="009D5E8A" w14:paraId="062BAD99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Modelo previsto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Separar las entidades futuras del esquema físico implementado.</w:t>
            </w:r>
          </w:p>
        </w:tc>
      </w:tr>
      <w:tr w:rsidR="009D5E8A" w14:paraId="5C6FBCA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Acceso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Mantener publicación e inscripción independientes y comprobar ambas para resolver.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 w:hRule="atLeast"/>
          <w:tblHeader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Compromisos propuestos</w:t>
            </w:r>
          </w:p>
        </w:tc>
      </w:tr>
      <w:tr w:rsidR="004D5823" w14:paraId="1670A5B9" w14:textId="77777777">
        <w:trPr>
          <w:trHeight w:val="255" w:hRule="atLeast"/>
          <w:cantSplit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Contrastar publicación, archivo y disponibilidad con los contratos.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09/10/2026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</w:tr>
      <w:tr w:rsidR="004D5823" w14:paraId="0963C3C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Revisar nombres, claves y restricciones de las fichas físicas.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09/10/2026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</w:tr>
      <w:tr w:rsidR="004D5823" w14:paraId="2EF1830A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Contrastar los diagramas con los recorridos docente y estudiantil.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09/10/2026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Pendiente de revisión del equipo. Participación, acuerdos y compromisos por confirmar; plazos propuestos.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Revisar la propuesta de operaciones del 2 de octubre y sus dependencias de datos. El seguimiento no acredita que esas operaciones ya estén integradas.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Próxima sesión: viernes 09/10/2026.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Referencias: Diccionarios institucional y académico IMP-01/02; migraciones del proyecto.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97290" w14:textId="77777777" w:rsidR="000E4F13" w:rsidRDefault="000E4F13">
      <w:r>
        <w:separator/>
      </w:r>
    </w:p>
  </w:endnote>
  <w:endnote w:type="continuationSeparator" w:id="0">
    <w:p w14:paraId="194FD634" w14:textId="77777777" w:rsidR="000E4F13" w:rsidRDefault="000E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1269" w14:textId="77777777" w:rsidR="000E4F13" w:rsidRDefault="000E4F13">
      <w:r>
        <w:separator/>
      </w:r>
    </w:p>
  </w:footnote>
  <w:footnote w:type="continuationSeparator" w:id="0">
    <w:p w14:paraId="3FB53258" w14:textId="77777777" w:rsidR="000E4F13" w:rsidRDefault="000E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</Template>
  <Pages>2</Pages>
  <Words>304</Words>
  <Characters>1930</Characters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08 de Alunza</dc:title>
  <dc:subject>Coherencia de datos y del proceso académico</dc:subject>
  <dc:creator/>
  <cp:keywords/>
  <cp:lastModifiedBy/>
  <cp:revision>2</cp:revision>
  <dcterms:created xsi:type="dcterms:W3CDTF">2026-10-16T19:49:31Z</dcterms:created>
  <dcterms:modified xsi:type="dcterms:W3CDTF">2026-10-16T23:25:35Z</dcterms:modified>
</cp:coreProperties>
</file>