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Open Sans" w:hAnsi="Open Sans" w:cs="Open Sans"/>
          <w:b/>
          <w:iCs/>
          <w:sz w:val="22"/>
        </w:rPr>
      </w:pPr>
      <w:r>
        <w:rPr/>
        <w:drawing>
          <wp:inline distT="0" distB="0" distL="0" distR="0">
            <wp:extent cx="2538730" cy="117602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Open Sans" w:hAnsi="Open Sans" w:cs="Open Sans"/>
          <w:iCs/>
          <w:color w:val="003300"/>
          <w:sz w:val="20"/>
        </w:rPr>
      </w:pPr>
      <w:r>
        <w:rPr>
          <w:rFonts w:cs="Open Sans" w:ascii="Open Sans" w:hAnsi="Open Sans"/>
          <w:iCs/>
          <w:color w:val="003300"/>
          <w:sz w:val="20"/>
        </w:rPr>
      </w:r>
    </w:p>
    <w:p>
      <w:pPr>
        <w:pStyle w:val="Normal"/>
        <w:jc w:val="center"/>
        <w:rPr>
          <w:rFonts w:ascii="Open Sans" w:hAnsi="Open Sans" w:cs="Open Sans"/>
          <w:b/>
          <w:iCs/>
          <w:color w:val="003300"/>
          <w:sz w:val="32"/>
        </w:rPr>
      </w:pPr>
      <w:r>
        <w:rPr>
          <w:rFonts w:cs="Open Sans" w:ascii="Open Sans" w:hAnsi="Open Sans"/>
          <w:b/>
          <w:iCs/>
          <w:color w:val="003300"/>
          <w:sz w:val="32"/>
        </w:rPr>
        <w:t>MULTICONFERENCIA INTERNACIONAL HUMANOS-XXI 2024</w:t>
      </w:r>
    </w:p>
    <w:p>
      <w:pPr>
        <w:pStyle w:val="Normal"/>
        <w:jc w:val="center"/>
        <w:rPr>
          <w:rFonts w:ascii="Open Sans" w:hAnsi="Open Sans" w:cs="Open Sans"/>
          <w:bCs/>
          <w:iCs/>
          <w:sz w:val="20"/>
          <w:szCs w:val="14"/>
        </w:rPr>
      </w:pPr>
      <w:r>
        <w:rPr>
          <w:rFonts w:cs="Open Sans" w:ascii="Open Sans" w:hAnsi="Open Sans"/>
          <w:bCs/>
          <w:iCs/>
          <w:sz w:val="20"/>
          <w:szCs w:val="14"/>
        </w:rPr>
        <w:t>Entre el 8 y el 10 de octubre</w:t>
      </w:r>
    </w:p>
    <w:p>
      <w:pPr>
        <w:pStyle w:val="Normal"/>
        <w:jc w:val="center"/>
        <w:rPr>
          <w:rFonts w:ascii="Open Sans" w:hAnsi="Open Sans" w:cs="Open Sans"/>
          <w:bCs/>
          <w:iCs/>
          <w:sz w:val="20"/>
          <w:szCs w:val="14"/>
        </w:rPr>
      </w:pPr>
      <w:r>
        <w:rPr>
          <w:rFonts w:cs="Open Sans" w:ascii="Open Sans" w:hAnsi="Open Sans"/>
          <w:bCs/>
          <w:iCs/>
          <w:sz w:val="20"/>
          <w:szCs w:val="14"/>
        </w:rPr>
        <w:t>Modalidad Virtual</w:t>
      </w:r>
    </w:p>
    <w:p>
      <w:pPr>
        <w:pStyle w:val="Normal"/>
        <w:jc w:val="center"/>
        <w:rPr>
          <w:rFonts w:ascii="Open Sans" w:hAnsi="Open Sans" w:cs="Open Sans"/>
          <w:b/>
          <w:iCs/>
          <w:sz w:val="22"/>
        </w:rPr>
      </w:pPr>
      <w:r>
        <w:rPr>
          <w:rFonts w:cs="Open Sans" w:ascii="Open Sans" w:hAnsi="Open Sans"/>
          <w:b/>
          <w:iCs/>
          <w:sz w:val="22"/>
        </w:rPr>
      </w:r>
    </w:p>
    <w:p>
      <w:pPr>
        <w:pStyle w:val="ListParagraph"/>
        <w:numPr>
          <w:ilvl w:val="0"/>
          <w:numId w:val="1"/>
        </w:numPr>
        <w:ind w:hanging="567" w:left="567"/>
        <w:rPr>
          <w:rFonts w:ascii="Open Sans" w:hAnsi="Open Sans" w:cs="Open Sans"/>
          <w:b/>
          <w:iCs/>
          <w:sz w:val="22"/>
        </w:rPr>
      </w:pPr>
      <w:r>
        <w:rPr>
          <w:rFonts w:cs="Open Sans" w:ascii="Open Sans" w:hAnsi="Open Sans"/>
          <w:b/>
          <w:iCs/>
          <w:sz w:val="22"/>
        </w:rPr>
        <w:t>INFORMACIÓN DE ENVÍO</w:t>
      </w:r>
      <w:r>
        <w:rPr>
          <w:rFonts w:cs="Open Sans" w:ascii="Open Sans" w:hAnsi="Open Sans"/>
          <w:bCs/>
          <w:iCs/>
          <w:sz w:val="22"/>
        </w:rPr>
        <w:t xml:space="preserve"> </w:t>
      </w:r>
      <w:r>
        <w:rPr>
          <w:rFonts w:cs="Open Sans" w:ascii="Open Sans" w:hAnsi="Open Sans"/>
          <w:bCs/>
          <w:i/>
          <w:sz w:val="20"/>
          <w:szCs w:val="20"/>
        </w:rPr>
        <w:t>(Todos los campos son obligatorios)</w:t>
      </w:r>
    </w:p>
    <w:p>
      <w:pPr>
        <w:pStyle w:val="Normal"/>
        <w:rPr>
          <w:rFonts w:ascii="Open Sans" w:hAnsi="Open Sans" w:cs="Open Sans"/>
          <w:iCs/>
          <w:sz w:val="22"/>
        </w:rPr>
      </w:pPr>
      <w:r>
        <w:rPr>
          <w:rFonts w:cs="Open Sans" w:ascii="Open Sans" w:hAnsi="Open Sans"/>
          <w:iCs/>
          <w:sz w:val="22"/>
        </w:rPr>
      </w:r>
    </w:p>
    <w:tbl>
      <w:tblPr>
        <w:tblStyle w:val="Tablaconcuadrcula"/>
        <w:tblW w:w="9976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2"/>
        <w:gridCol w:w="1308"/>
        <w:gridCol w:w="220"/>
        <w:gridCol w:w="639"/>
        <w:gridCol w:w="4987"/>
      </w:tblGrid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Título de la propuesta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ind w:right="-1"/>
              <w:jc w:val="right"/>
              <w:rPr>
                <w:rFonts w:ascii="Open Sans" w:hAnsi="Open Sans" w:eastAsia="Open Sans" w:cs="Open Sans"/>
                <w:sz w:val="28"/>
                <w:szCs w:val="20"/>
                <w:lang w:val="es-CO"/>
              </w:rPr>
            </w:pPr>
            <w:r>
              <w:rPr>
                <w:rFonts w:eastAsia="Open Sans"/>
                <w:w w:val="95"/>
                <w:sz w:val="28"/>
              </w:rPr>
              <w:t>Enseñar a resolver ecuaciones desde el concepto de función haciendo uso del lenguaje Python implementado a través de cuadernos Jupyter y las representaciones tabular y gráfica de las funciones, dejando de privilegiar al razonamiento algebraico</w:t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Autor 1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Marco Julio Cañas Campillo</w:t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Correo institucional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Marco.canas@udea.edu.co</w:t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Correo personal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aldevaran@gmail.com</w:t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Institución - País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Universidad de Antioquia - Colombia</w:t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Títulos obtenidos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 xml:space="preserve">Licenciado en Matemáticas y Física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Magister en Ciencias Matemáticas</w:t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9976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Autor 2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Correo institucional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Correo personal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Institución - País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Títulos obtenidos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9976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Autor 3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Correo institucional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Correo personal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Institución - País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Títulos obtenidos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>
          <w:trHeight w:val="495" w:hRule="atLeast"/>
        </w:trPr>
        <w:tc>
          <w:tcPr>
            <w:tcW w:w="9976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/>
                <w:i/>
                <w:iCs/>
                <w:sz w:val="20"/>
                <w:szCs w:val="20"/>
                <w:highlight w:val="yellow"/>
              </w:rPr>
            </w:pPr>
            <w:r>
              <w:rPr>
                <w:rFonts w:eastAsia="Calibri" w:cs="Open Sans" w:ascii="Open Sans" w:hAnsi="Open Sans"/>
                <w:i/>
                <w:iCs/>
                <w:kern w:val="0"/>
                <w:sz w:val="20"/>
                <w:szCs w:val="20"/>
                <w:highlight w:val="yellow"/>
                <w:lang w:val="es-CO" w:eastAsia="en-US" w:bidi="ar-SA"/>
              </w:rPr>
              <w:t>Insertar más filas en caso de tener más autores</w:t>
            </w:r>
          </w:p>
        </w:tc>
      </w:tr>
      <w:tr>
        <w:trPr/>
        <w:tc>
          <w:tcPr>
            <w:tcW w:w="28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Autor que hará la ponencia</w:t>
            </w:r>
          </w:p>
        </w:tc>
        <w:tc>
          <w:tcPr>
            <w:tcW w:w="715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Marco Julio Cañas Campillo</w:t>
            </w:r>
          </w:p>
        </w:tc>
      </w:tr>
      <w:tr>
        <w:trPr>
          <w:trHeight w:val="444" w:hRule="atLeast"/>
        </w:trPr>
        <w:tc>
          <w:tcPr>
            <w:tcW w:w="9976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/>
                <w:i/>
                <w:iCs/>
                <w:sz w:val="20"/>
                <w:szCs w:val="20"/>
                <w:highlight w:val="yellow"/>
              </w:rPr>
            </w:pPr>
            <w:r>
              <w:rPr>
                <w:rFonts w:eastAsia="Calibri" w:cs="Open Sans" w:ascii="Open Sans" w:hAnsi="Open Sans"/>
                <w:i/>
                <w:iCs/>
                <w:kern w:val="0"/>
                <w:sz w:val="20"/>
                <w:szCs w:val="20"/>
                <w:highlight w:val="yellow"/>
                <w:lang w:val="es-CO" w:eastAsia="en-US" w:bidi="ar-SA"/>
              </w:rPr>
              <w:t>Marcar la opción correspondiente y escribir el área</w:t>
            </w:r>
          </w:p>
        </w:tc>
      </w:tr>
      <w:tr>
        <w:trPr/>
        <w:tc>
          <w:tcPr>
            <w:tcW w:w="2822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  <w:t>Disciplina de la Multiconferencia en la que se ubica la propuesta</w:t>
            </w:r>
          </w:p>
        </w:tc>
        <w:tc>
          <w:tcPr>
            <w:tcW w:w="13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ind w:left="-62"/>
              <w:jc w:val="left"/>
              <w:textAlignment w:val="baseline"/>
              <w:rPr>
                <w:rFonts w:ascii="Open Sans" w:hAnsi="Open Sans" w:eastAsia="Times New Roman" w:cs="Open Sans"/>
                <w:sz w:val="20"/>
                <w:szCs w:val="20"/>
              </w:rPr>
            </w:pPr>
            <w:r>
              <w:rPr>
                <w:rFonts w:eastAsia="Times New Roman" w:cs="Open Sans" w:ascii="Open Sans" w:hAnsi="Open Sans"/>
                <w:kern w:val="0"/>
                <w:sz w:val="20"/>
                <w:szCs w:val="20"/>
                <w:lang w:val="es-CO" w:eastAsia="en-US" w:bidi="ar-SA"/>
              </w:rPr>
              <w:t>Ingeniería</w:t>
            </w:r>
          </w:p>
        </w:tc>
        <w:tc>
          <w:tcPr>
            <w:tcW w:w="2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left="-62"/>
              <w:jc w:val="center"/>
              <w:textAlignment w:val="baseline"/>
              <w:rPr>
                <w:rFonts w:ascii="Open Sans" w:hAnsi="Open Sans" w:eastAsia="Times New Roman" w:cs="Open Sans"/>
                <w:sz w:val="20"/>
                <w:szCs w:val="20"/>
              </w:rPr>
            </w:pPr>
            <w:r>
              <w:rPr>
                <w:rFonts w:eastAsia="Times New Roman" w:cs="Open Sans" w:ascii="Open Sans" w:hAnsi="Open Sans"/>
                <w:kern w:val="0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6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ind w:left="-62"/>
              <w:jc w:val="left"/>
              <w:textAlignment w:val="baseline"/>
              <w:rPr>
                <w:rFonts w:ascii="Open Sans" w:hAnsi="Open Sans" w:eastAsia="Times New Roman" w:cs="Open Sans"/>
                <w:sz w:val="20"/>
                <w:szCs w:val="20"/>
              </w:rPr>
            </w:pPr>
            <w:r>
              <w:rPr>
                <w:rFonts w:eastAsia="Times New Roman" w:cs="Open Sans" w:ascii="Open Sans" w:hAnsi="Open Sans"/>
                <w:kern w:val="0"/>
                <w:sz w:val="20"/>
                <w:szCs w:val="20"/>
                <w:lang w:val="es-CO" w:eastAsia="en-US" w:bidi="ar-SA"/>
              </w:rPr>
              <w:t>Área:</w:t>
            </w:r>
          </w:p>
        </w:tc>
        <w:tc>
          <w:tcPr>
            <w:tcW w:w="498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left="-62"/>
              <w:jc w:val="left"/>
              <w:textAlignment w:val="baseline"/>
              <w:rPr>
                <w:rFonts w:ascii="Open Sans" w:hAnsi="Open Sans" w:eastAsia="Times New Roman" w:cs="Open Sans"/>
                <w:sz w:val="20"/>
                <w:szCs w:val="20"/>
              </w:rPr>
            </w:pPr>
            <w:r>
              <w:rPr>
                <w:rFonts w:eastAsia="Times New Roman" w:cs="Open Sans" w:ascii="Open Sans" w:hAnsi="Open Sans"/>
                <w:kern w:val="0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2822" w:type="dxa"/>
            <w:vMerge w:val="continue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13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ind w:left="-62"/>
              <w:jc w:val="left"/>
              <w:textAlignment w:val="baseline"/>
              <w:rPr>
                <w:rFonts w:ascii="Open Sans" w:hAnsi="Open Sans" w:eastAsia="Times New Roman" w:cs="Open Sans"/>
                <w:sz w:val="20"/>
                <w:szCs w:val="20"/>
              </w:rPr>
            </w:pPr>
            <w:r>
              <w:rPr>
                <w:rFonts w:eastAsia="Times New Roman" w:cs="Open Sans" w:ascii="Open Sans" w:hAnsi="Open Sans"/>
                <w:kern w:val="0"/>
                <w:sz w:val="20"/>
                <w:szCs w:val="20"/>
                <w:lang w:val="es-CO" w:eastAsia="en-US" w:bidi="ar-SA"/>
              </w:rPr>
              <w:t>Educación</w:t>
            </w:r>
          </w:p>
        </w:tc>
        <w:tc>
          <w:tcPr>
            <w:tcW w:w="2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left="-62"/>
              <w:jc w:val="center"/>
              <w:textAlignment w:val="baseline"/>
              <w:rPr>
                <w:rFonts w:ascii="Open Sans" w:hAnsi="Open Sans" w:eastAsia="Times New Roman" w:cs="Open Sans"/>
                <w:sz w:val="20"/>
                <w:szCs w:val="20"/>
              </w:rPr>
            </w:pPr>
            <w:r>
              <w:rPr>
                <w:rFonts w:eastAsia="Times New Roman" w:cs="Open Sans" w:ascii="Open Sans" w:hAnsi="Open Sans"/>
                <w:kern w:val="0"/>
                <w:sz w:val="20"/>
                <w:szCs w:val="20"/>
                <w:lang w:val="es-CO" w:eastAsia="en-US" w:bidi="ar-SA"/>
              </w:rPr>
              <w:t>x</w:t>
            </w:r>
          </w:p>
        </w:tc>
        <w:tc>
          <w:tcPr>
            <w:tcW w:w="6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ind w:left="-62"/>
              <w:jc w:val="left"/>
              <w:textAlignment w:val="baseline"/>
              <w:rPr>
                <w:rFonts w:ascii="Open Sans" w:hAnsi="Open Sans" w:eastAsia="Times New Roman" w:cs="Open Sans"/>
                <w:sz w:val="20"/>
                <w:szCs w:val="20"/>
              </w:rPr>
            </w:pPr>
            <w:r>
              <w:rPr>
                <w:rFonts w:eastAsia="Times New Roman" w:cs="Open Sans" w:ascii="Open Sans" w:hAnsi="Open Sans"/>
                <w:kern w:val="0"/>
                <w:sz w:val="20"/>
                <w:szCs w:val="20"/>
                <w:lang w:val="es-CO" w:eastAsia="en-US" w:bidi="ar-SA"/>
              </w:rPr>
              <w:t>Área:</w:t>
            </w:r>
          </w:p>
        </w:tc>
        <w:tc>
          <w:tcPr>
            <w:tcW w:w="498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left="-62"/>
              <w:jc w:val="left"/>
              <w:textAlignment w:val="baseline"/>
              <w:rPr>
                <w:rFonts w:ascii="Open Sans" w:hAnsi="Open Sans" w:eastAsia="Times New Roman" w:cs="Open Sans"/>
                <w:sz w:val="20"/>
                <w:szCs w:val="20"/>
              </w:rPr>
            </w:pPr>
            <w:r>
              <w:rPr>
                <w:rFonts w:eastAsia="Times New Roman" w:cs="Open Sans" w:ascii="Open Sans" w:hAnsi="Open Sans"/>
                <w:kern w:val="0"/>
                <w:sz w:val="20"/>
                <w:szCs w:val="20"/>
                <w:lang w:val="es-CO" w:eastAsia="en-US" w:bidi="ar-SA"/>
              </w:rPr>
              <w:t>Revolución didáctica, Revolución evaluativa y revolución en el modelo de enseñanza.</w:t>
            </w:r>
          </w:p>
        </w:tc>
      </w:tr>
      <w:tr>
        <w:trPr/>
        <w:tc>
          <w:tcPr>
            <w:tcW w:w="2822" w:type="dxa"/>
            <w:vMerge w:val="continue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13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ind w:left="-62"/>
              <w:jc w:val="left"/>
              <w:textAlignment w:val="baseline"/>
              <w:rPr>
                <w:rFonts w:ascii="Open Sans" w:hAnsi="Open Sans" w:eastAsia="Times New Roman" w:cs="Open Sans"/>
                <w:sz w:val="20"/>
                <w:szCs w:val="20"/>
              </w:rPr>
            </w:pPr>
            <w:r>
              <w:rPr>
                <w:rFonts w:eastAsia="Times New Roman" w:cs="Open Sans" w:ascii="Open Sans" w:hAnsi="Open Sans"/>
                <w:kern w:val="0"/>
                <w:sz w:val="20"/>
                <w:szCs w:val="20"/>
                <w:lang w:val="es-CO" w:eastAsia="en-US" w:bidi="ar-SA"/>
              </w:rPr>
              <w:t>Ciencia</w:t>
            </w:r>
          </w:p>
        </w:tc>
        <w:tc>
          <w:tcPr>
            <w:tcW w:w="2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left="-62"/>
              <w:jc w:val="center"/>
              <w:textAlignment w:val="baseline"/>
              <w:rPr>
                <w:rFonts w:ascii="Open Sans" w:hAnsi="Open Sans" w:eastAsia="Times New Roman" w:cs="Open Sans"/>
                <w:sz w:val="20"/>
                <w:szCs w:val="20"/>
              </w:rPr>
            </w:pPr>
            <w:r>
              <w:rPr>
                <w:rFonts w:eastAsia="Times New Roman" w:cs="Open Sans" w:ascii="Open Sans" w:hAnsi="Open Sans"/>
                <w:kern w:val="0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6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ind w:left="-62"/>
              <w:jc w:val="left"/>
              <w:textAlignment w:val="baseline"/>
              <w:rPr>
                <w:rFonts w:ascii="Open Sans" w:hAnsi="Open Sans" w:eastAsia="Times New Roman" w:cs="Open Sans"/>
                <w:sz w:val="20"/>
                <w:szCs w:val="20"/>
              </w:rPr>
            </w:pPr>
            <w:r>
              <w:rPr>
                <w:rFonts w:eastAsia="Times New Roman" w:cs="Open Sans" w:ascii="Open Sans" w:hAnsi="Open Sans"/>
                <w:kern w:val="0"/>
                <w:sz w:val="20"/>
                <w:szCs w:val="20"/>
                <w:lang w:val="es-CO" w:eastAsia="en-US" w:bidi="ar-SA"/>
              </w:rPr>
              <w:t>Área:</w:t>
            </w:r>
          </w:p>
        </w:tc>
        <w:tc>
          <w:tcPr>
            <w:tcW w:w="498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left="-62"/>
              <w:jc w:val="left"/>
              <w:textAlignment w:val="baseline"/>
              <w:rPr>
                <w:rFonts w:ascii="Open Sans" w:hAnsi="Open Sans" w:eastAsia="Times New Roman" w:cs="Open Sans"/>
                <w:sz w:val="20"/>
                <w:szCs w:val="20"/>
              </w:rPr>
            </w:pPr>
            <w:r>
              <w:rPr>
                <w:rFonts w:eastAsia="Times New Roman" w:cs="Open Sans" w:ascii="Open Sans" w:hAnsi="Open Sans"/>
                <w:kern w:val="0"/>
                <w:sz w:val="20"/>
                <w:szCs w:val="20"/>
                <w:lang w:val="es-CO" w:eastAsia="en-US" w:bidi="ar-SA"/>
              </w:rPr>
            </w:r>
          </w:p>
        </w:tc>
      </w:tr>
    </w:tbl>
    <w:p>
      <w:pPr>
        <w:pStyle w:val="Normal"/>
        <w:rPr>
          <w:rFonts w:ascii="Open Sans" w:hAnsi="Open Sans" w:cs="Open Sans"/>
          <w:iCs/>
          <w:sz w:val="22"/>
        </w:rPr>
      </w:pPr>
      <w:r>
        <w:rPr>
          <w:rFonts w:cs="Open Sans" w:ascii="Open Sans" w:hAnsi="Open Sans"/>
          <w:iCs/>
          <w:sz w:val="22"/>
        </w:rPr>
      </w:r>
    </w:p>
    <w:p>
      <w:pPr>
        <w:pStyle w:val="Normal"/>
        <w:rPr>
          <w:rFonts w:ascii="Open Sans" w:hAnsi="Open Sans" w:cs="Open Sans"/>
          <w:iCs/>
          <w:sz w:val="22"/>
        </w:rPr>
      </w:pPr>
      <w:r>
        <w:rPr>
          <w:rFonts w:cs="Open Sans" w:ascii="Open Sans" w:hAnsi="Open Sans"/>
          <w:iCs/>
          <w:sz w:val="22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ind w:hanging="567" w:left="567"/>
        <w:contextualSpacing/>
        <w:rPr>
          <w:rFonts w:ascii="Open Sans" w:hAnsi="Open Sans" w:cs="Open Sans"/>
          <w:iCs/>
          <w:sz w:val="22"/>
        </w:rPr>
      </w:pPr>
      <w:r>
        <w:rPr>
          <w:rFonts w:cs="Open Sans" w:ascii="Open Sans" w:hAnsi="Open Sans"/>
          <w:b/>
          <w:iCs/>
          <w:sz w:val="22"/>
        </w:rPr>
        <w:t>REVISIÓN DE ENVÍO</w:t>
      </w:r>
      <w:r>
        <w:rPr>
          <w:rFonts w:cs="Open Sans" w:ascii="Open Sans" w:hAnsi="Open Sans"/>
          <w:i/>
          <w:iCs/>
          <w:sz w:val="20"/>
          <w:szCs w:val="20"/>
        </w:rPr>
        <w:t xml:space="preserve"> (Se deben ACEPTAR todas las opciones)</w:t>
      </w:r>
    </w:p>
    <w:p>
      <w:pPr>
        <w:pStyle w:val="Normal"/>
        <w:rPr>
          <w:rFonts w:ascii="Open Sans" w:hAnsi="Open Sans" w:cs="Open Sans"/>
          <w:i/>
          <w:i/>
          <w:iCs/>
          <w:sz w:val="20"/>
          <w:szCs w:val="20"/>
        </w:rPr>
      </w:pPr>
      <w:r>
        <w:rPr>
          <w:rFonts w:cs="Open Sans" w:ascii="Open Sans" w:hAnsi="Open Sans"/>
          <w:i/>
          <w:iCs/>
          <w:sz w:val="20"/>
          <w:szCs w:val="20"/>
        </w:rPr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8"/>
        <w:gridCol w:w="424"/>
      </w:tblGrid>
      <w:tr>
        <w:trPr/>
        <w:tc>
          <w:tcPr>
            <w:tcW w:w="94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Todos los autores leyeron y comprenden nuestro Código de Ética</w:t>
            </w:r>
          </w:p>
        </w:tc>
        <w:tc>
          <w:tcPr>
            <w:tcW w:w="4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si</w:t>
            </w:r>
          </w:p>
        </w:tc>
      </w:tr>
      <w:tr>
        <w:trPr/>
        <w:tc>
          <w:tcPr>
            <w:tcW w:w="94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Todos los autores leyeron y comprenden nuestra Política Editorial</w:t>
            </w:r>
          </w:p>
        </w:tc>
        <w:tc>
          <w:tcPr>
            <w:tcW w:w="4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si</w:t>
            </w:r>
          </w:p>
        </w:tc>
      </w:tr>
      <w:tr>
        <w:trPr/>
        <w:tc>
          <w:tcPr>
            <w:tcW w:w="94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Todos los autores participaron en la construcción y edición del trabajo</w:t>
            </w:r>
          </w:p>
        </w:tc>
        <w:tc>
          <w:tcPr>
            <w:tcW w:w="4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si</w:t>
            </w:r>
          </w:p>
        </w:tc>
      </w:tr>
      <w:tr>
        <w:trPr/>
        <w:tc>
          <w:tcPr>
            <w:tcW w:w="94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Los autores aceptan ceder los derechos para una publicación CC BY-NC-SA 4.0</w:t>
            </w:r>
          </w:p>
        </w:tc>
        <w:tc>
          <w:tcPr>
            <w:tcW w:w="4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si</w:t>
            </w:r>
          </w:p>
        </w:tc>
      </w:tr>
      <w:tr>
        <w:trPr/>
        <w:tc>
          <w:tcPr>
            <w:tcW w:w="94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El trabajo está estructurado de acuerdo con la plantilla ejemplo respectiva</w:t>
            </w:r>
          </w:p>
        </w:tc>
        <w:tc>
          <w:tcPr>
            <w:tcW w:w="4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si</w:t>
            </w:r>
          </w:p>
        </w:tc>
      </w:tr>
      <w:tr>
        <w:trPr/>
        <w:tc>
          <w:tcPr>
            <w:tcW w:w="94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Las citaciones y referencias respetan nuestro Manual de estilo</w:t>
            </w:r>
          </w:p>
        </w:tc>
        <w:tc>
          <w:tcPr>
            <w:tcW w:w="4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si</w:t>
            </w:r>
          </w:p>
        </w:tc>
      </w:tr>
      <w:tr>
        <w:trPr/>
        <w:tc>
          <w:tcPr>
            <w:tcW w:w="94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Los autores garantizan que el trabajo no se ha publicado ni se encuentra en proceso de revisión en otro medio</w:t>
            </w:r>
          </w:p>
        </w:tc>
        <w:tc>
          <w:tcPr>
            <w:tcW w:w="4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si</w:t>
            </w:r>
          </w:p>
        </w:tc>
      </w:tr>
      <w:tr>
        <w:trPr/>
        <w:tc>
          <w:tcPr>
            <w:tcW w:w="94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Se hace reconocimiento de todas las entidades que apoyan la investigación</w:t>
            </w:r>
          </w:p>
        </w:tc>
        <w:tc>
          <w:tcPr>
            <w:tcW w:w="4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si</w:t>
            </w:r>
          </w:p>
        </w:tc>
      </w:tr>
      <w:tr>
        <w:trPr/>
        <w:tc>
          <w:tcPr>
            <w:tcW w:w="94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El trabajo es original y respeta, en los casos que se requiera, el consentimiento informado</w:t>
            </w:r>
          </w:p>
        </w:tc>
        <w:tc>
          <w:tcPr>
            <w:tcW w:w="4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si</w:t>
            </w:r>
          </w:p>
        </w:tc>
      </w:tr>
      <w:tr>
        <w:trPr/>
        <w:tc>
          <w:tcPr>
            <w:tcW w:w="94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El trabajo se escribe en español</w:t>
            </w:r>
            <w:bookmarkStart w:id="0" w:name="_GoBack"/>
            <w:bookmarkEnd w:id="0"/>
          </w:p>
        </w:tc>
        <w:tc>
          <w:tcPr>
            <w:tcW w:w="4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si</w:t>
            </w:r>
          </w:p>
        </w:tc>
      </w:tr>
      <w:tr>
        <w:trPr/>
        <w:tc>
          <w:tcPr>
            <w:tcW w:w="94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Todos los autores leyeron y comprenden nuestra responsabilidad y tratamiento de datos</w:t>
            </w:r>
          </w:p>
        </w:tc>
        <w:tc>
          <w:tcPr>
            <w:tcW w:w="4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iCs/>
                <w:kern w:val="0"/>
                <w:sz w:val="18"/>
                <w:szCs w:val="18"/>
                <w:lang w:val="es-CO" w:eastAsia="en-US" w:bidi="ar-SA"/>
              </w:rPr>
              <w:t>si</w:t>
            </w:r>
          </w:p>
        </w:tc>
      </w:tr>
    </w:tbl>
    <w:p>
      <w:pPr>
        <w:pStyle w:val="Normal"/>
        <w:rPr>
          <w:rFonts w:ascii="Open Sans" w:hAnsi="Open Sans" w:cs="Open Sans"/>
          <w:iCs/>
          <w:sz w:val="20"/>
          <w:szCs w:val="20"/>
        </w:rPr>
      </w:pPr>
      <w:r>
        <w:rPr>
          <w:rFonts w:cs="Open Sans" w:ascii="Open Sans" w:hAnsi="Open Sans"/>
          <w:iCs/>
          <w:sz w:val="20"/>
          <w:szCs w:val="20"/>
        </w:rPr>
      </w:r>
    </w:p>
    <w:p>
      <w:pPr>
        <w:pStyle w:val="Normal"/>
        <w:rPr>
          <w:rFonts w:ascii="Open Sans" w:hAnsi="Open Sans" w:cs="Open Sans"/>
          <w:iCs/>
          <w:sz w:val="20"/>
          <w:szCs w:val="20"/>
        </w:rPr>
      </w:pPr>
      <w:r>
        <w:rPr>
          <w:rFonts w:cs="Open Sans" w:ascii="Open Sans" w:hAnsi="Open Sans"/>
          <w:iCs/>
          <w:sz w:val="20"/>
          <w:szCs w:val="20"/>
        </w:rPr>
        <w:t xml:space="preserve">Fecha: </w:t>
      </w:r>
      <w:r>
        <w:rPr>
          <w:rFonts w:cs="Open Sans" w:ascii="Open Sans" w:hAnsi="Open Sans"/>
          <w:iCs/>
          <w:sz w:val="20"/>
          <w:szCs w:val="20"/>
        </w:rPr>
        <w:t>31 de agosto de 2024</w:t>
      </w:r>
    </w:p>
    <w:p>
      <w:pPr>
        <w:pStyle w:val="Normal"/>
        <w:rPr>
          <w:rFonts w:ascii="Open Sans" w:hAnsi="Open Sans" w:cs="Open Sans"/>
          <w:iCs/>
          <w:sz w:val="20"/>
          <w:szCs w:val="20"/>
        </w:rPr>
      </w:pPr>
      <w:r>
        <w:rPr>
          <w:rFonts w:cs="Open Sans" w:ascii="Open Sans" w:hAnsi="Open Sans"/>
          <w:iCs/>
          <w:sz w:val="20"/>
          <w:szCs w:val="20"/>
        </w:rPr>
        <w:t xml:space="preserve">Ciudad/País: </w:t>
      </w:r>
      <w:r>
        <w:rPr>
          <w:rFonts w:cs="Open Sans" w:ascii="Open Sans" w:hAnsi="Open Sans"/>
          <w:iCs/>
          <w:sz w:val="20"/>
          <w:szCs w:val="20"/>
        </w:rPr>
        <w:t>Caucasia/Colombia</w:t>
      </w:r>
    </w:p>
    <w:p>
      <w:pPr>
        <w:pStyle w:val="Normal"/>
        <w:jc w:val="center"/>
        <w:rPr>
          <w:rFonts w:ascii="Open Sans" w:hAnsi="Open Sans" w:cs="Open Sans"/>
          <w:iCs/>
          <w:sz w:val="20"/>
          <w:szCs w:val="20"/>
        </w:rPr>
      </w:pPr>
      <w:r>
        <w:rPr>
          <w:rFonts w:cs="Open Sans" w:ascii="Open Sans" w:hAnsi="Open Sans"/>
          <w:iCs/>
          <w:sz w:val="20"/>
          <w:szCs w:val="20"/>
        </w:rPr>
      </w:r>
    </w:p>
    <w:p>
      <w:pPr>
        <w:pStyle w:val="Normal"/>
        <w:rPr>
          <w:rFonts w:ascii="Open Sans" w:hAnsi="Open Sans" w:cs="Open Sans"/>
          <w:iCs/>
          <w:sz w:val="20"/>
          <w:szCs w:val="20"/>
        </w:rPr>
      </w:pPr>
      <w:r>
        <w:rPr>
          <w:rFonts w:cs="Open Sans" w:ascii="Open Sans" w:hAnsi="Open Sans"/>
          <w:iCs/>
          <w:sz w:val="20"/>
          <w:szCs w:val="20"/>
        </w:rPr>
        <w:t xml:space="preserve">Autor de contacto: </w:t>
      </w:r>
      <w:r>
        <w:rPr>
          <w:rFonts w:cs="Open Sans" w:ascii="Open Sans" w:hAnsi="Open Sans"/>
          <w:iCs/>
          <w:sz w:val="20"/>
          <w:szCs w:val="20"/>
        </w:rPr>
        <w:t>Marco Julio Cañas Campillo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07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" w:cstheme="minorBidi" w:eastAsia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e0f4e"/>
    <w:pPr>
      <w:widowControl/>
      <w:bidi w:val="0"/>
      <w:spacing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e0f4e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0f4e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e0f4e"/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LibreOffice/24.2.5.2$Linux_X86_64 LibreOffice_project/d6e8b0f3fc6e8af2b00cf4969fd0d2fa45b9a62e</Application>
  <AppVersion>15.0000</AppVersion>
  <Pages>3</Pages>
  <Words>332</Words>
  <Characters>1873</Characters>
  <CharactersWithSpaces>2139</CharactersWithSpaces>
  <Paragraphs>67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2020-03-19T20:13:00Z</dcterms:created>
  <dc:creator>Usuario de Windows</dc:creator>
  <dc:description/>
  <dc:language>es-CO</dc:language>
  <cp:lastModifiedBy/>
  <dcterms:modified xsi:type="dcterms:W3CDTF">2024-08-31T22:15:01Z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