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Enseñar a resolver ecuaciones desde el concepto de función haciendo uso del lenguaje Python implementado a través de cuadernos Jupyter y las representaciones tabular y gráfica </w:t>
      </w:r>
      <w:r>
        <w:rPr>
          <w:rFonts w:eastAsia="Open Sans" w:cs="Open Sans" w:ascii="Open Sans" w:hAnsi="Open Sans"/>
          <w:w w:val="95"/>
          <w:sz w:val="28"/>
          <w:szCs w:val="20"/>
          <w:lang w:val="es-CO"/>
        </w:rPr>
        <w:t>de las funciones</w:t>
      </w:r>
      <w:r>
        <w:rPr>
          <w:rFonts w:eastAsia="Open Sans" w:cs="Open Sans" w:ascii="Open Sans" w:hAnsi="Open Sans"/>
          <w:w w:val="95"/>
          <w:sz w:val="28"/>
          <w:szCs w:val="20"/>
          <w:lang w:val="es-CO"/>
        </w:rPr>
        <w:t>,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 xml:space="preserve">1. Introducción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En el Seminario en Didáctica de la Aritmética del semestre 2024-1, impartido a los estudiantes de licenciatura en matemáticas de la Universidad de Antioquia, Campus Caucasia, se han observado una serie de problemas recurrentes en el proceso de enseñanza y aprendizaje de la resolución de ecuaciones.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criterio de la balanza, que establece la equivalencia de ecuaciones cuando se suma la misma cantidad a ambos lados o se multiplica por la misma cantidad no nula a ambos lados, es desconocido o no utilizado por los estudiantes. Este criterio es esencial para entender la naturaleza de las ecuaciones y su resolución.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**Problemas con Fracciones Algebraicas:**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5. **Variabilidad de Respuestas y Falta de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Introducir el concepto de función como base para la resolución de ecuaciones permite a los estudiantes visualizar de manera tabular y gráfica y así entender mejor las ecuaciones igualdad de funciones o pregunta por los puntos donde, las funciones que forman los lados de la ecuación, son iguales. El uso de representaciones tabulares y gráficas facilita la comprensión de conceptos abstractos y su aplicación práctica.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Esta propuesta busca transformar la manera en que se enseña la resolución de ecuaciones, superando las dificultades tradicionales del razonamiento algebraico mediante un enfoque centrado en la función y apoyado en herramientas tecnológicas modernas.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t>Sea hace necesario incluir un aparte de este artículo donde se presente una comparación de las ventajas y desventajas de resolver ecuaciones a través de razonamientos algebraicos frente a la solución de ecuaciones a través de la inspección, lectura o interpretación de las representaciones tabulares y gráficas de las funciones que forman los lados de la ecuación a resolver</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 General**: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1. **Explorar el concepto de ecuaciones como comparaciones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2. **Mostrar la utilidad de las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3. **Incorporar la tecnología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4. **Proponer un modelo de enseñanza de la modelación matemática**: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(Cuadernos Jupyter para lectura interactiva y experimental).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**Facilitación del Aprendizaje**: 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**Promoción de la Modelación Matemática**: 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**Acceso y Manipulación de Datos**: 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**Innovación y Creatividad**: 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2. Marco Teórico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Concepto de igualdad y diferencia de funciones y como un enfoque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Justificación de un enfoque pedagógico de aula invertida para estimular el aprendizaje autónomo necesario para posibilitar la lectura experimental e interactiva de los contenidos a enseñar. Donde los cuadernos Jupyter están publicados en repositorios en la red social GitHub y los videos de apoyo a esta lectura están el el canal DiMathData de la red social YouTube.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Claro, aquí tienes una ampliación de esa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**Simplicidad y Concisión:** Las variables en el lenguaje algebraico suelen ser representadas por una sola letra (como \( h \) para altura, \( t \) para tiempo, \( x \) e \( y \)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 h \) representa la altura y \( t \)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**Abreviaturas y Legibilidad:** 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**Referencias**: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This proposed theoretical framework outlines the definitions and relationships central to the topic, supports the chosen methodologies, and references relevant academic sources to back the arguments presented.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highlight w:val="none"/>
          <w:shd w:fill="FFFF00" w:val="clear"/>
          <w:lang w:val="es-CO"/>
        </w:rPr>
      </w:pPr>
      <w:r>
        <w:rPr>
          <w:rFonts w:eastAsia="Open Sans" w:cs="Open Sans" w:ascii="Open Sans" w:hAnsi="Open Sans"/>
          <w:sz w:val="20"/>
          <w:szCs w:val="20"/>
          <w:shd w:fill="FFFF00" w:val="clear"/>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3. Metodología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Uso de Jupyter Notebooks y librerías de Python (NumPy, Pandas, Matplotlib, Plotly,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el artículo titulado: "Enseñar a resolver ecuaciones desde el concepto de función haciendo uso del lenguaje Python implementado a través de cuadernos Jupyter y las representaciones tabular y gráfica,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**NumPy**: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**Pandas**: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**Matplotlib y Plotly**: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**Ipywidgets**: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1: Introducción a las funciones y su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estudiantes usan NumPy para definir funciones matemáticas simples y Matplotlib para graficarlas. Se introduce el concepto de cómo una ecuación puede ser visualizada como una función en un gráfico.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Definir la función \( f(x) = 2x + 3 \) y graficarla. Identificar visualmente la raíz de la función (donde cruza el eje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2: Representación tabular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Usando Pandas, los estudiantes crean tablas de valores para diferentes funciones. Se les enseña a interpretar las tablas y a conectar la representación tabular con la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Crear una tabla de valores para la función \( g(x) = x^2 - 4x + 4 \) y graficarla. Identificar los puntos críticos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3: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 h(x) = ax^2 + bx + c \) y encontrar los valores de \( x \) que satisfacen \( h(x) = 0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**Observaciones en el aula**: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**Cuestionarios y encuestas**: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de desempeño**: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formativas**: 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sumativas**: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**Autoevaluaciones y coevaluaciones**: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4. Representaciones de Funciones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Cómo construir representaciones tabulares y gráficas de funciones de manera manuscrita y con pandas, matplotlib, plotly 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concretos (proporcionalidad directa, funciones lineales y cuadráticas).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Proceso de leer e interpretar tablas y gráficos de funciones modelo de una situación física.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 y = kx \) donde \( k \) es una constante de proporcionalidad, los estudiantes pueden crear una tabla de valores seleccionando diferentes valores de \( x \) y calculando los correspondientes valores de \( y \).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**Proporcionalidad Directa**: Considere la función \( y = 3x \).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**Funciones Lineales**: Considere la función \(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**Funciones Cuadráticas**: Considere la función \( y = -x^2 + 4x + 5 \).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**Lectura de Tablas**: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Gráficas**: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**Comparación con Expresiones Algebraicas**: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**Forma de las Gráficas**: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**Comportamiento Asintótico**: Cómo se comportan las funciones cuando \( x \) tiende a infinito.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**Características Especiales**: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5. Resolución de Ecuaciones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 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 f(x) = g(x) \), el objetivo es encontrar los valores de \( x \) donde las funciones \( f \) y \( g \)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**Definir las Funciones**: Especificar las funciones \( f(x) \) y \( g(x) \) que se van a comparar.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**Generar Tablas de Valores**: Crear tablas de valores para \( f(x) \) y \( g(x) \) utilizando pandas.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**Graficar las Funciones**: Utilizar matplotlib y plotly para trazar las gráficas de \( f(x) \) y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**Identificar Intersecciones**: Analizar las gráficas para encontrar los puntos de intersección, que corresponden a los valores de \( x \) que satisfacen la ecuación \( f(x)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\( 2x + 3 = 5 \). Esta ecuación puede ser interpretada como la igualdad de dos funciones: \( f(x) = 2x + 3 \) y \( g(x) = 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x^2 - 4 = 0 \). Esta ecuación puede ser interpretada como la igualdad de dos funciones: \( f(x) = x^2 \) y \( g(x) = 4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6. Reflexiones y Resultados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Beneficios de utilizar representaciones gráficas y tabulares, frente a las enormes dificultades de adquirir el lenguaje algebraico y de utilizarlo para la solución de problemas reales asociados a funciones y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Posibles dificultades en la implementación y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**Comprensión Intuitiva de Funciones**: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**Habilidades de Resolución de Problemas**: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**Engagement y Motivación**: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**Reducción de la Ansiedad Matemática**: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**Accesibilidad y Claridad**: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**Visualización de Soluciones**: 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**Aplicación en Problemas Reales**: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**Desarrollo de Habilidades Computacionales**: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**Curva de Aprendizaje Tecnológica**: 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**Resistencia al Cambio**: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**Acceso a Tecnología**: 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**Evaluación de Aprendizaje**: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**Diversidad de Estilos de Aprendizaje**: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**Feedback Continuo**: 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**Motivación y Participación**: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7. Conclusiones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Importancia de la perspectiva de funciones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Estrategias para elaborar la representación tabular (de manera manuscrita y en cuadernos Jupyter) apropiada para la función diferencia de los lados de una ecuación.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Estrategias para elaborar la representación gráfica (de manera manuscrita y en cuadernos Jupyter) apropiada para la función diferencia de los lados de una ecuación.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Conclusiones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**Comprendan Profundamente las Funciones**: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**Mejoren sus Habilidades de Resolución de Problemas**: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**Reduzcan la Ansiedad Matemática**: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**Desarrollen Habilidades Tecnológicas**: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**Capacitación en Herramientas Tecnológicas**: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Ejemplos Concretos**: 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**Enfoque Interactivo y Colaborativo**: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**Organización Clara**: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**Incluir Ejemplos Prácticos**: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Pandas**: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**Ejes y Escalas Claras**: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Matplotlib y Plotly**: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**Incorporar Ipywidgets**: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8. Referencias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**Citas de literatura**: Artículos, libros y recursos digitales relevantes al tema.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9. Apéndices (si es necesario, 1-2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código en Python**: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Fragmentos de código que ilustran los ejemplos discutidos en el artículo.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de datos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tablas y gráficos producidos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Esta estructura proporciona un marco completo y detallado para desarrollar tu artículo reflexivo, garantizando que aborde todos los aspectos importantes de la enseñanza de ecuaciones desde la perspectiva de funciones.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0"/>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727</TotalTime>
  <Application>LibreOffice/24.2.5.2$Linux_X86_64 LibreOffice_project/d6e8b0f3fc6e8af2b00cf4969fd0d2fa45b9a62e</Application>
  <AppVersion>15.0000</AppVersion>
  <Pages>16</Pages>
  <Words>6808</Words>
  <Characters>40977</Characters>
  <CharactersWithSpaces>47973</CharactersWithSpaces>
  <Paragraphs>461</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2024-07-30T20:02:00Z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