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Cronograma del curso condensado (6 clases)</w:t>
      </w:r>
    </w:p>
    <w:p>
      <w:pPr>
        <w:spacing w:after="240"/>
      </w:pPr>
      <w:r>
        <w:t>Horario: Jueves 6:00 PM – 8:30 PM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Clase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Actividades</w:t>
            </w:r>
          </w:p>
        </w:tc>
      </w:tr>
      <w:tr>
        <w:tc>
          <w:tcPr>
            <w:tcW w:type="dxa" w:w="2160"/>
          </w:tcPr>
          <w:p>
            <w:r>
              <w:t>Clase 1</w:t>
            </w:r>
          </w:p>
        </w:tc>
        <w:tc>
          <w:tcPr>
            <w:tcW w:type="dxa" w:w="2160"/>
          </w:tcPr>
          <w:p>
            <w:r>
              <w:t>Jue 12 feb 2026</w:t>
            </w:r>
          </w:p>
        </w:tc>
        <w:tc>
          <w:tcPr>
            <w:tcW w:type="dxa" w:w="2160"/>
          </w:tcPr>
          <w:p>
            <w:r>
              <w:t>Diagnóstico y transformación digital</w:t>
            </w:r>
          </w:p>
        </w:tc>
        <w:tc>
          <w:tcPr>
            <w:tcW w:type="dxa" w:w="2160"/>
          </w:tcPr>
          <w:p>
            <w:r>
              <w:t>Presentación del curso e investigación, encuesta diagnóstica, contexto de habilidades digitales y transformación digital.</w:t>
            </w:r>
          </w:p>
        </w:tc>
      </w:tr>
      <w:tr>
        <w:tc>
          <w:tcPr>
            <w:tcW w:type="dxa" w:w="2160"/>
          </w:tcPr>
          <w:p>
            <w:r>
              <w:t>Clase 2</w:t>
            </w:r>
          </w:p>
        </w:tc>
        <w:tc>
          <w:tcPr>
            <w:tcW w:type="dxa" w:w="2160"/>
          </w:tcPr>
          <w:p>
            <w:r>
              <w:t>Jue 19 feb 2026</w:t>
            </w:r>
          </w:p>
        </w:tc>
        <w:tc>
          <w:tcPr>
            <w:tcW w:type="dxa" w:w="2160"/>
          </w:tcPr>
          <w:p>
            <w:r>
              <w:t>Ecosistema digital y Python básico</w:t>
            </w:r>
          </w:p>
        </w:tc>
        <w:tc>
          <w:tcPr>
            <w:tcW w:type="dxa" w:w="2160"/>
          </w:tcPr>
          <w:p>
            <w:r>
              <w:t>Introducción al ecosistema digital, Colab/VS Code, sintaxis básica de Python y ejercicios aplicados.</w:t>
            </w:r>
          </w:p>
        </w:tc>
      </w:tr>
      <w:tr>
        <w:tc>
          <w:tcPr>
            <w:tcW w:type="dxa" w:w="2160"/>
          </w:tcPr>
          <w:p>
            <w:r>
              <w:t>Clase 3</w:t>
            </w:r>
          </w:p>
        </w:tc>
        <w:tc>
          <w:tcPr>
            <w:tcW w:type="dxa" w:w="2160"/>
          </w:tcPr>
          <w:p>
            <w:r>
              <w:t>Jue 26 feb 2026</w:t>
            </w:r>
          </w:p>
        </w:tc>
        <w:tc>
          <w:tcPr>
            <w:tcW w:type="dxa" w:w="2160"/>
          </w:tcPr>
          <w:p>
            <w:r>
              <w:t>Análisis y visualización de datos</w:t>
            </w:r>
          </w:p>
        </w:tc>
        <w:tc>
          <w:tcPr>
            <w:tcW w:type="dxa" w:w="2160"/>
          </w:tcPr>
          <w:p>
            <w:r>
              <w:t>Uso de pandas, limpieza de datos, estadística descriptiva y visualización con Python/Power BI.</w:t>
            </w:r>
          </w:p>
        </w:tc>
      </w:tr>
      <w:tr>
        <w:tc>
          <w:tcPr>
            <w:tcW w:type="dxa" w:w="2160"/>
          </w:tcPr>
          <w:p>
            <w:r>
              <w:t>Clase 4</w:t>
            </w:r>
          </w:p>
        </w:tc>
        <w:tc>
          <w:tcPr>
            <w:tcW w:type="dxa" w:w="2160"/>
          </w:tcPr>
          <w:p>
            <w:r>
              <w:t>Jue 5 mar 2026</w:t>
            </w:r>
          </w:p>
        </w:tc>
        <w:tc>
          <w:tcPr>
            <w:tcW w:type="dxa" w:w="2160"/>
          </w:tcPr>
          <w:p>
            <w:r>
              <w:t>Machine Learning aplicado</w:t>
            </w:r>
          </w:p>
        </w:tc>
        <w:tc>
          <w:tcPr>
            <w:tcW w:type="dxa" w:w="2160"/>
          </w:tcPr>
          <w:p>
            <w:r>
              <w:t>Conceptos fundamentales, preparación de datos y modelos supervisados en problemas administrativos.</w:t>
            </w:r>
          </w:p>
        </w:tc>
      </w:tr>
      <w:tr>
        <w:tc>
          <w:tcPr>
            <w:tcW w:type="dxa" w:w="2160"/>
          </w:tcPr>
          <w:p>
            <w:r>
              <w:t>Clase 5</w:t>
            </w:r>
          </w:p>
        </w:tc>
        <w:tc>
          <w:tcPr>
            <w:tcW w:type="dxa" w:w="2160"/>
          </w:tcPr>
          <w:p>
            <w:r>
              <w:t>Jue 12 mar 2026</w:t>
            </w:r>
          </w:p>
        </w:tc>
        <w:tc>
          <w:tcPr>
            <w:tcW w:type="dxa" w:w="2160"/>
          </w:tcPr>
          <w:p>
            <w:r>
              <w:t>Deep Learning y proyecto aplicado</w:t>
            </w:r>
          </w:p>
        </w:tc>
        <w:tc>
          <w:tcPr>
            <w:tcW w:type="dxa" w:w="2160"/>
          </w:tcPr>
          <w:p>
            <w:r>
              <w:t>Introducción a redes neuronales y desarrollo de proyecto grupal con datos reales.</w:t>
            </w:r>
          </w:p>
        </w:tc>
      </w:tr>
      <w:tr>
        <w:tc>
          <w:tcPr>
            <w:tcW w:type="dxa" w:w="2160"/>
          </w:tcPr>
          <w:p>
            <w:r>
              <w:t>Clase 6</w:t>
            </w:r>
          </w:p>
        </w:tc>
        <w:tc>
          <w:tcPr>
            <w:tcW w:type="dxa" w:w="2160"/>
          </w:tcPr>
          <w:p>
            <w:r>
              <w:t>Jue 19 mar 2026</w:t>
            </w:r>
          </w:p>
        </w:tc>
        <w:tc>
          <w:tcPr>
            <w:tcW w:type="dxa" w:w="2160"/>
          </w:tcPr>
          <w:p>
            <w:r>
              <w:t>Evaluación y cierre</w:t>
            </w:r>
          </w:p>
        </w:tc>
        <w:tc>
          <w:tcPr>
            <w:tcW w:type="dxa" w:w="2160"/>
          </w:tcPr>
          <w:p>
            <w:r>
              <w:t>Postest, grupo focal, socialización de proyectos y reflexión sobre impacto formativo.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