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7DED" w14:textId="36D0997F" w:rsidR="003467E3" w:rsidRPr="003467E3" w:rsidRDefault="003467E3">
      <w:pPr>
        <w:rPr>
          <w:b/>
          <w:bCs/>
        </w:rPr>
      </w:pPr>
      <w:r w:rsidRPr="003467E3">
        <w:rPr>
          <w:b/>
          <w:bCs/>
        </w:rPr>
        <w:t>Taller Logarítmicas y exponenciales Moisés</w:t>
      </w:r>
    </w:p>
    <w:p w14:paraId="67C23779" w14:textId="457077FB" w:rsidR="003467E3" w:rsidRDefault="00E631BD">
      <w:r>
        <w:t xml:space="preserve">Fracciones parciales Sección 9.10 Página 684 del PDF de </w:t>
      </w:r>
      <w:proofErr w:type="spellStart"/>
      <w:r>
        <w:t>Swokowski</w:t>
      </w:r>
      <w:proofErr w:type="spellEnd"/>
      <w:r>
        <w:t xml:space="preserve">  </w:t>
      </w:r>
    </w:p>
    <w:p w14:paraId="4F60AB6C" w14:textId="77777777" w:rsidR="00E631BD" w:rsidRDefault="00E631BD"/>
    <w:p w14:paraId="09BB36B7" w14:textId="77777777" w:rsidR="00E631BD" w:rsidRDefault="00E631BD"/>
    <w:p w14:paraId="564D8F7D" w14:textId="77777777" w:rsidR="003467E3" w:rsidRDefault="003467E3"/>
    <w:p w14:paraId="49551609" w14:textId="0931CB36" w:rsidR="00547777" w:rsidRDefault="003467E3">
      <w:r w:rsidRPr="003467E3">
        <w:drawing>
          <wp:inline distT="0" distB="0" distL="0" distR="0" wp14:anchorId="2961E925" wp14:editId="0B522124">
            <wp:extent cx="5612130" cy="2600325"/>
            <wp:effectExtent l="0" t="0" r="7620" b="9525"/>
            <wp:docPr id="113781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12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D4"/>
    <w:rsid w:val="00013D99"/>
    <w:rsid w:val="003467E3"/>
    <w:rsid w:val="003A58D4"/>
    <w:rsid w:val="00547777"/>
    <w:rsid w:val="005B73B5"/>
    <w:rsid w:val="00674AD9"/>
    <w:rsid w:val="009E1D96"/>
    <w:rsid w:val="00E631BD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110E"/>
  <w15:chartTrackingRefBased/>
  <w15:docId w15:val="{85224763-F7C5-4399-80FD-4FBC87BE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2025-12-05T12:06:00Z</dcterms:created>
  <dcterms:modified xsi:type="dcterms:W3CDTF">2025-12-05T12:51:00Z</dcterms:modified>
</cp:coreProperties>
</file>