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135"/>
        <w:gridCol w:w="1247"/>
        <w:gridCol w:w="1446"/>
        <w:gridCol w:w="284"/>
        <w:gridCol w:w="51"/>
        <w:gridCol w:w="1933"/>
        <w:gridCol w:w="2977"/>
      </w:tblGrid>
      <w:tr w:rsidR="004671A6" w:rsidRPr="003D304A" w14:paraId="486985C5" w14:textId="77777777" w:rsidTr="3FC0E8A1">
        <w:trPr>
          <w:trHeight w:val="34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3FC0E8A1">
        <w:trPr>
          <w:trHeight w:val="510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133DACA9" w14:textId="1EAFDD0A" w:rsidR="00EF5360" w:rsidRPr="00C12849" w:rsidRDefault="00E33F4A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Nombre del curso</w:t>
            </w:r>
            <w:r w:rsidR="00EF5360" w:rsidRPr="00C12849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color w:val="808080" w:themeColor="background1" w:themeShade="80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6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40159DEB" w14:textId="40E14A94" w:rsidR="00EF5360" w:rsidRPr="00E17F13" w:rsidRDefault="007C34E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Algebra and trigonometry</w:t>
                </w:r>
              </w:p>
            </w:tc>
          </w:sdtContent>
        </w:sdt>
      </w:tr>
      <w:tr w:rsidR="00E865FC" w:rsidRPr="00C12849" w14:paraId="25BB93F7" w14:textId="77777777" w:rsidTr="3FC0E8A1">
        <w:trPr>
          <w:trHeight w:val="510"/>
        </w:trPr>
        <w:tc>
          <w:tcPr>
            <w:tcW w:w="380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0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5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5D411B27" w14:textId="49C0A198" w:rsidR="00E865FC" w:rsidRPr="00400608" w:rsidRDefault="0035793D" w:rsidP="00AA0A4D">
                <w:pPr>
                  <w:rPr>
                    <w:rFonts w:asciiTheme="minorHAnsi" w:hAnsiTheme="minorHAnsi"/>
                    <w:sz w:val="20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Matemáticas</w:t>
                </w:r>
              </w:p>
            </w:tc>
          </w:sdtContent>
        </w:sdt>
      </w:tr>
      <w:tr w:rsidR="00D65EC0" w:rsidRPr="00C12849" w14:paraId="3EB193F1" w14:textId="77777777" w:rsidTr="3FC0E8A1">
        <w:trPr>
          <w:trHeight w:val="510"/>
        </w:trPr>
        <w:tc>
          <w:tcPr>
            <w:tcW w:w="5534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8283AAE" w14:textId="2F34AC3B" w:rsidR="00D65EC0" w:rsidRPr="00C12849" w:rsidRDefault="00D65EC0" w:rsidP="00D65EC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</w:rPr>
              <w:t>Unidad académica</w:t>
            </w:r>
            <w:r w:rsidRPr="002D2963">
              <w:rPr>
                <w:rFonts w:asciiTheme="minorHAnsi" w:hAnsiTheme="minorHAnsi"/>
                <w:b/>
                <w:sz w:val="22"/>
              </w:rPr>
              <w:t>:</w:t>
            </w:r>
            <w:r>
              <w:rPr>
                <w:rFonts w:ascii="Calibri" w:hAnsi="Calibr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371768857"/>
                <w:placeholder>
                  <w:docPart w:val="D63A779CB8CD4039A818C326D107B720"/>
                </w:placeholder>
              </w:sdtPr>
              <w:sdtContent>
                <w:sdt>
                  <w:sdtPr>
                    <w:rPr>
                      <w:rFonts w:ascii="Calibri" w:hAnsi="Calibri"/>
                      <w:sz w:val="22"/>
                    </w:rPr>
                    <w:id w:val="-901286541"/>
                    <w:placeholder>
                      <w:docPart w:val="438197D344C5402EA1FC1C7E966FDE06"/>
                    </w:placeholder>
                  </w:sdtPr>
                  <w:sdtContent>
                    <w:r w:rsidRPr="00DB0353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>Escriba el nombre de la unidad académica</w:t>
                    </w:r>
                    <w:r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>.</w:t>
                    </w:r>
                  </w:sdtContent>
                </w:sdt>
              </w:sdtContent>
            </w:sdt>
          </w:p>
        </w:tc>
        <w:tc>
          <w:tcPr>
            <w:tcW w:w="4961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5FF7C9" w14:textId="3104EFA1" w:rsidR="00D65EC0" w:rsidRPr="00400608" w:rsidRDefault="00D65EC0" w:rsidP="00D65EC0">
            <w:pPr>
              <w:rPr>
                <w:rFonts w:asciiTheme="minorHAnsi" w:hAnsiTheme="minorHAnsi"/>
                <w:sz w:val="20"/>
              </w:rPr>
            </w:pPr>
          </w:p>
        </w:tc>
      </w:tr>
      <w:tr w:rsidR="00D65EC0" w:rsidRPr="00C12849" w14:paraId="726A302E" w14:textId="77777777" w:rsidTr="3FC0E8A1">
        <w:trPr>
          <w:trHeight w:val="510"/>
        </w:trPr>
        <w:tc>
          <w:tcPr>
            <w:tcW w:w="5534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54DB99FE" w14:textId="4C1E81EB" w:rsidR="00D65EC0" w:rsidRPr="00C12849" w:rsidRDefault="00D65EC0" w:rsidP="00D65EC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en los cuales se ofrece el curso:</w:t>
            </w:r>
          </w:p>
        </w:tc>
        <w:sdt>
          <w:sdtPr>
            <w:rPr>
              <w:rFonts w:ascii="Calibri" w:hAnsi="Calibri"/>
              <w:sz w:val="20"/>
            </w:rPr>
            <w:id w:val="2024515051"/>
            <w:placeholder>
              <w:docPart w:val="43C561B77ADA442D821DB7F490DDA86B"/>
            </w:placeholder>
          </w:sdtPr>
          <w:sdtContent>
            <w:tc>
              <w:tcPr>
                <w:tcW w:w="4961" w:type="dxa"/>
                <w:gridSpan w:val="3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07AF7D65" w14:textId="496AED16" w:rsidR="00D65EC0" w:rsidRPr="00400608" w:rsidRDefault="00D65EC0" w:rsidP="00D65EC0">
                <w:pPr>
                  <w:rPr>
                    <w:rFonts w:asciiTheme="minorHAnsi" w:hAnsiTheme="minorHAnsi"/>
                    <w:sz w:val="20"/>
                  </w:rPr>
                </w:pPr>
                <w:r w:rsidRP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>Escriba el nombre de los programa(s) académico(s)</w:t>
                </w: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.</w:t>
                </w:r>
              </w:p>
            </w:tc>
          </w:sdtContent>
        </w:sdt>
      </w:tr>
      <w:tr w:rsidR="00D65EC0" w:rsidRPr="003D304A" w14:paraId="0951B19D" w14:textId="77777777" w:rsidTr="3FC0E8A1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D8547B0" w14:textId="77777777" w:rsidR="00D65EC0" w:rsidRPr="002D2963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="Calibri" w:hAnsi="Calibri"/>
              <w:color w:val="808080" w:themeColor="background1" w:themeShade="80"/>
              <w:sz w:val="20"/>
            </w:rPr>
            <w:id w:val="361716326"/>
            <w:placeholder>
              <w:docPart w:val="CAA9E4CBA694421C837FB421A1DB61BD"/>
            </w:placeholder>
          </w:sdtPr>
          <w:sdtContent>
            <w:tc>
              <w:tcPr>
                <w:tcW w:w="4163" w:type="dxa"/>
                <w:gridSpan w:val="5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3D1BFB30" w14:textId="7589543A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Periodo académico</w:t>
                </w:r>
                <w:r w:rsidRP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 xml:space="preserve"> o Cohorte</w:t>
                </w: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.</w:t>
                </w:r>
              </w:p>
            </w:tc>
          </w:sdtContent>
        </w:sdt>
        <w:tc>
          <w:tcPr>
            <w:tcW w:w="193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5802884" w14:textId="77777777" w:rsidR="00D65EC0" w:rsidRPr="002D2963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285F8F1DE23F424083B1F297C6E46731"/>
            </w:placeholder>
          </w:sdtPr>
          <w:sdtContent>
            <w:tc>
              <w:tcPr>
                <w:tcW w:w="2977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509F461D" w14:textId="30C4EDBB" w:rsidR="00D65EC0" w:rsidRPr="00E17F13" w:rsidRDefault="0054700F" w:rsidP="00D65EC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  <w:t>0303001</w:t>
                </w:r>
              </w:p>
            </w:tc>
          </w:sdtContent>
        </w:sdt>
      </w:tr>
      <w:tr w:rsidR="00D65EC0" w:rsidRPr="003D304A" w14:paraId="511F5181" w14:textId="77777777" w:rsidTr="3FC0E8A1">
        <w:trPr>
          <w:trHeight w:val="926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nil"/>
            </w:tcBorders>
            <w:vAlign w:val="center"/>
          </w:tcPr>
          <w:p w14:paraId="3363FE7E" w14:textId="77777777" w:rsidR="00D65EC0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Tipo de curso:</w:t>
            </w:r>
          </w:p>
          <w:p w14:paraId="4F662FE4" w14:textId="136AF618" w:rsidR="00D65EC0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="Calibri" w:hAnsi="Calibri"/>
                  <w:color w:val="808080" w:themeColor="background1" w:themeShade="80"/>
                  <w:sz w:val="20"/>
                </w:rPr>
                <w:id w:val="-155078980"/>
                <w:placeholder>
                  <w:docPart w:val="71E8FE2C1B8343ED81B48F6663D5E95D"/>
                </w:placeholder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</w:tc>
        <w:tc>
          <w:tcPr>
            <w:tcW w:w="3028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7F7F7F" w:themeColor="text1" w:themeTint="80"/>
            </w:tcBorders>
            <w:vAlign w:val="center"/>
          </w:tcPr>
          <w:p w14:paraId="6229AA64" w14:textId="77777777" w:rsidR="00D65EC0" w:rsidRDefault="00D65EC0" w:rsidP="00D65EC0">
            <w:pPr>
              <w:rPr>
                <w:rFonts w:ascii="Calibri" w:hAnsi="Calibri"/>
                <w:sz w:val="22"/>
              </w:rPr>
            </w:pPr>
          </w:p>
          <w:p w14:paraId="08203DFE" w14:textId="69421270" w:rsidR="00F32934" w:rsidRDefault="00F32934" w:rsidP="00D65E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910" w:type="dxa"/>
            <w:gridSpan w:val="2"/>
            <w:tcBorders>
              <w:top w:val="single" w:sz="4" w:space="0" w:color="7F7F7F" w:themeColor="text1" w:themeTint="80"/>
              <w:left w:val="nil"/>
              <w:right w:val="single" w:sz="4" w:space="0" w:color="7F7F7F" w:themeColor="text1" w:themeTint="80"/>
            </w:tcBorders>
            <w:vAlign w:val="center"/>
          </w:tcPr>
          <w:p w14:paraId="37B1287E" w14:textId="77777777" w:rsidR="00D65EC0" w:rsidRPr="00110B4B" w:rsidRDefault="00D65EC0" w:rsidP="00D65EC0">
            <w:pPr>
              <w:rPr>
                <w:rFonts w:ascii="Calibri" w:hAnsi="Calibri"/>
                <w:b/>
                <w:bCs/>
                <w:sz w:val="22"/>
              </w:rPr>
            </w:pPr>
            <w:r w:rsidRPr="00110B4B">
              <w:rPr>
                <w:rFonts w:ascii="Calibri" w:hAnsi="Calibri"/>
                <w:b/>
                <w:bCs/>
                <w:sz w:val="22"/>
              </w:rPr>
              <w:t>Tipo de curso:</w:t>
            </w:r>
          </w:p>
          <w:p w14:paraId="4069725E" w14:textId="2CB13CB4" w:rsidR="00B832B6" w:rsidRPr="00B832B6" w:rsidRDefault="00D65EC0" w:rsidP="00B832B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="Calibri" w:hAnsi="Calibri"/>
                  <w:color w:val="808080" w:themeColor="background1" w:themeShade="80"/>
                  <w:sz w:val="20"/>
                </w:rPr>
                <w:id w:val="504714329"/>
                <w:placeholder>
                  <w:docPart w:val="B0160B4660A64041BB34C2A1DF5528EB"/>
                </w:placeholder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 w:rsidR="007E29F4"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  <w:sdt>
            <w:sdtPr>
              <w:rPr>
                <w:rFonts w:ascii="Calibri" w:hAnsi="Calibri"/>
                <w:sz w:val="22"/>
              </w:rPr>
              <w:id w:val="1001477820"/>
              <w:placeholder>
                <w:docPart w:val="9720B76D6F2C4239A44A68E5257BACCF"/>
              </w:placeholder>
            </w:sdtPr>
            <w:sdtContent>
              <w:sdt>
                <w:sdtPr>
                  <w:rPr>
                    <w:rFonts w:ascii="Calibri" w:hAnsi="Calibri"/>
                    <w:sz w:val="22"/>
                  </w:rPr>
                  <w:id w:val="-1017389649"/>
                  <w:placeholder>
                    <w:docPart w:val="C0323C39D982473C9C1CF2402638D713"/>
                  </w:placeholder>
                </w:sdtPr>
                <w:sdtContent>
                  <w:p w14:paraId="0DE32140" w14:textId="520F75AD" w:rsidR="00F32934" w:rsidRDefault="00B832B6" w:rsidP="00F32934">
                    <w:pPr>
                      <w:contextualSpacing/>
                      <w:rPr>
                        <w:rFonts w:ascii="Calibri" w:hAnsi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En caso de elegir “Otro</w:t>
                    </w:r>
                    <w:r w:rsidR="00447773"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”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, indique cuál</w:t>
                    </w:r>
                    <w:r w:rsidR="00F32934"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.</w:t>
                    </w:r>
                    <w:r w:rsidR="00F32934">
                      <w:rPr>
                        <w:rFonts w:ascii="Calibri" w:hAnsi="Calibri"/>
                        <w:sz w:val="22"/>
                      </w:rPr>
                      <w:t xml:space="preserve"> </w:t>
                    </w:r>
                    <w:r w:rsidR="00C01E4B">
                      <w:rPr>
                        <w:rFonts w:ascii="Calibri" w:hAnsi="Calibri"/>
                        <w:sz w:val="22"/>
                      </w:rPr>
                      <w:br/>
                    </w:r>
                  </w:p>
                  <w:p w14:paraId="1E48277B" w14:textId="5D7F57D5" w:rsidR="00D65EC0" w:rsidRPr="00F32934" w:rsidRDefault="00000000" w:rsidP="00F32934">
                    <w:pPr>
                      <w:spacing w:after="160"/>
                      <w:contextualSpacing/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</w:pPr>
                  </w:p>
                </w:sdtContent>
              </w:sdt>
            </w:sdtContent>
          </w:sdt>
        </w:tc>
      </w:tr>
      <w:tr w:rsidR="00D65EC0" w:rsidRPr="003D304A" w14:paraId="55071CBF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B65C7E" w14:textId="574FD998" w:rsidR="00D65EC0" w:rsidRPr="000823F3" w:rsidRDefault="00D65EC0" w:rsidP="00D65EC0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D65EC0" w:rsidRPr="003D304A" w14:paraId="2B34D0C5" w14:textId="77777777" w:rsidTr="3FC0E8A1">
        <w:trPr>
          <w:trHeight w:val="647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86A56C" w14:textId="623ECC01" w:rsidR="00D65EC0" w:rsidRPr="00FB7D8C" w:rsidRDefault="00D65EC0" w:rsidP="00D65EC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color w:val="808080" w:themeColor="background1" w:themeShade="80"/>
                  <w:sz w:val="20"/>
                </w:rPr>
                <w:id w:val="-517620791"/>
                <w:placeholder>
                  <w:docPart w:val="1362614931A74269A0D09CDFF64F91AE"/>
                </w:placeholder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  <w:p w14:paraId="142A05FF" w14:textId="214BF78B" w:rsidR="00D65EC0" w:rsidRPr="007F7C1B" w:rsidRDefault="00000000" w:rsidP="79F306EE">
            <w:pPr>
              <w:rPr>
                <w:rFonts w:ascii="Calibri" w:hAnsi="Calibri"/>
                <w:sz w:val="22"/>
                <w:szCs w:val="22"/>
              </w:rPr>
            </w:pPr>
            <w:sdt>
              <w:sdtPr>
                <w:rPr>
                  <w:rFonts w:ascii="Calibri" w:hAnsi="Calibri"/>
                  <w:sz w:val="22"/>
                  <w:szCs w:val="22"/>
                </w:rPr>
                <w:id w:val="317642548"/>
                <w:placeholder>
                  <w:docPart w:val="F501B2559B7E42489220444E5845A4DE"/>
                </w:placeholder>
              </w:sdtPr>
              <w:sdtContent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17920583"/>
                    <w:placeholder>
                      <w:docPart w:val="0B536E72300B478E836080E24E7FE1D7"/>
                    </w:placeholder>
                  </w:sdtPr>
                  <w:sdtContent>
                    <w:r w:rsidR="0AD8FF51" w:rsidRPr="79F306EE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 xml:space="preserve">En caso de elegir “Otra”, </w:t>
                    </w:r>
                    <w:r w:rsidR="4C4C1957" w:rsidRPr="79F306EE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>indique</w:t>
                    </w:r>
                    <w:r w:rsidR="0AD8FF51" w:rsidRPr="79F306EE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 xml:space="preserve"> cuál.</w:t>
                    </w:r>
                  </w:sdtContent>
                </w:sdt>
              </w:sdtContent>
            </w:sdt>
          </w:p>
        </w:tc>
      </w:tr>
      <w:tr w:rsidR="00D65EC0" w:rsidRPr="00E17F13" w14:paraId="5C4AFC99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824A06" w14:textId="342AA5A7" w:rsidR="00D65EC0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  <w:r>
              <w:rPr>
                <w:rFonts w:asciiTheme="minorHAnsi" w:hAnsiTheme="minorHAnsi"/>
                <w:b/>
                <w:sz w:val="22"/>
              </w:rPr>
              <w:t xml:space="preserve"> </w:t>
            </w:r>
          </w:p>
          <w:p w14:paraId="1D1F7EAA" w14:textId="1051C1BE" w:rsidR="00D65EC0" w:rsidRPr="00E17F13" w:rsidRDefault="00D65EC0" w:rsidP="00D65EC0">
            <w:pPr>
              <w:rPr>
                <w:rFonts w:asciiTheme="minorHAnsi" w:hAnsiTheme="minorHAnsi"/>
              </w:rPr>
            </w:pPr>
          </w:p>
        </w:tc>
      </w:tr>
      <w:tr w:rsidR="00D65EC0" w:rsidRPr="003D304A" w14:paraId="4385A02E" w14:textId="77777777" w:rsidTr="3FC0E8A1">
        <w:trPr>
          <w:trHeight w:val="510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521D45F" w14:textId="5FFC9789" w:rsidR="00D65EC0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Prerrequisitos:</w:t>
            </w:r>
          </w:p>
        </w:tc>
        <w:sdt>
          <w:sdtPr>
            <w:rPr>
              <w:rFonts w:ascii="Calibri" w:hAnsi="Calibri"/>
              <w:sz w:val="22"/>
            </w:rPr>
            <w:id w:val="86517179"/>
            <w:placeholder>
              <w:docPart w:val="32D6B260D95A4B39B82989E527D6596C"/>
            </w:placeholder>
          </w:sdtPr>
          <w:sdtEndPr>
            <w:rPr>
              <w:sz w:val="20"/>
            </w:rPr>
          </w:sdtEndPr>
          <w:sdtContent>
            <w:tc>
              <w:tcPr>
                <w:tcW w:w="7938" w:type="dxa"/>
                <w:gridSpan w:val="6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1DDD07EC" w14:textId="4145A62A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Prerrequisitos con nombre y código en MARES.</w:t>
                </w:r>
              </w:p>
            </w:tc>
          </w:sdtContent>
        </w:sdt>
      </w:tr>
      <w:tr w:rsidR="00D65EC0" w:rsidRPr="003D304A" w14:paraId="0122138E" w14:textId="77777777" w:rsidTr="3FC0E8A1">
        <w:trPr>
          <w:trHeight w:val="510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85EEE6F" w14:textId="6CB73B7F" w:rsidR="00D65EC0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Correquisitos:</w:t>
            </w:r>
          </w:p>
        </w:tc>
        <w:sdt>
          <w:sdtPr>
            <w:rPr>
              <w:rFonts w:ascii="Calibri" w:hAnsi="Calibri"/>
              <w:sz w:val="22"/>
            </w:rPr>
            <w:id w:val="-316418202"/>
            <w:placeholder>
              <w:docPart w:val="2A17C730F891410E979991D135B7EE10"/>
            </w:placeholder>
          </w:sdtPr>
          <w:sdtEndPr>
            <w:rPr>
              <w:sz w:val="20"/>
            </w:rPr>
          </w:sdtEndPr>
          <w:sdtContent>
            <w:tc>
              <w:tcPr>
                <w:tcW w:w="7938" w:type="dxa"/>
                <w:gridSpan w:val="6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center"/>
              </w:tcPr>
              <w:p w14:paraId="6CEDFD7A" w14:textId="5E6CECD2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Correquisitos con nombre y código en MARES.</w:t>
                </w:r>
              </w:p>
            </w:tc>
          </w:sdtContent>
        </w:sdt>
      </w:tr>
      <w:tr w:rsidR="00D65EC0" w:rsidRPr="003D304A" w14:paraId="5F574067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DC73E6" w14:textId="708595A4" w:rsidR="00D65EC0" w:rsidRDefault="00D65EC0" w:rsidP="00D65EC0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7</w:t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>6 de marzo de 2021)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 w:rsidRPr="003E0DE8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F1D1774FF2A04B08A43683159AF1FA9C"/>
                </w:placeholder>
                <w:showingPlcHdr/>
              </w:sdtPr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  <w:tr w:rsidR="00D65EC0" w:rsidRPr="003D304A" w14:paraId="3B887101" w14:textId="77777777" w:rsidTr="3FC0E8A1">
        <w:trPr>
          <w:trHeight w:val="510"/>
        </w:trPr>
        <w:tc>
          <w:tcPr>
            <w:tcW w:w="525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34C8B1" w14:textId="2C467525" w:rsidR="00D65EC0" w:rsidRPr="00E17F13" w:rsidRDefault="00D65EC0" w:rsidP="00D65EC0">
            <w:pPr>
              <w:jc w:val="both"/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de interacción estudiante-profesor:</w:t>
            </w:r>
            <w:r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3"/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6C219CB9CB3E4FCCB23DCA005413741D"/>
                </w:placeholder>
                <w:showingPlcHdr/>
              </w:sdtPr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39EA9F" w14:textId="386C514E" w:rsidR="00D65EC0" w:rsidRPr="000206B7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95B84140CCB4BCE85DD46F9BF78EB2A"/>
              </w:placeholder>
              <w:showingPlcHdr/>
            </w:sdtPr>
            <w:sdtContent>
              <w:p w14:paraId="7CA0AFE2" w14:textId="1A4D3012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p>
            </w:sdtContent>
          </w:sdt>
        </w:tc>
      </w:tr>
      <w:tr w:rsidR="00260507" w:rsidRPr="003D304A" w14:paraId="1E7A52AF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6A2E2D" w14:textId="384D7A9B" w:rsidR="00260507" w:rsidRDefault="007E29F4" w:rsidP="007E29F4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</w:t>
            </w:r>
            <w:r w:rsidR="00260507"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260507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id w:val="-876316229"/>
                <w:placeholder>
                  <w:docPart w:val="061D1506BF0241E685F70FF689CBCF41"/>
                </w:placeholder>
              </w:sdtPr>
              <w:sdtEndPr>
                <w:rPr>
                  <w:color w:val="auto"/>
                </w:rPr>
              </w:sdtEndPr>
              <w:sdtContent>
                <w:r w:rsidR="00260507" w:rsidRPr="001A4018"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  <w:t>Número (suma de las horas de interacción estudiante-profesor y de trabajo independient</w:t>
                </w:r>
                <w:r w:rsidR="00260507"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  <w:t>e).</w:t>
                </w:r>
              </w:sdtContent>
            </w:sdt>
          </w:p>
        </w:tc>
      </w:tr>
      <w:tr w:rsidR="00D65EC0" w:rsidRPr="00E17F13" w14:paraId="03E56E82" w14:textId="77777777" w:rsidTr="3FC0E8A1">
        <w:trPr>
          <w:trHeight w:val="510"/>
        </w:trPr>
        <w:tc>
          <w:tcPr>
            <w:tcW w:w="525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B948C9" w14:textId="5C985172" w:rsidR="00D65EC0" w:rsidRPr="00E17F13" w:rsidRDefault="00D65EC0" w:rsidP="00D65EC0">
            <w:pPr>
              <w:jc w:val="both"/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actividades académicas teóricas</w:t>
            </w:r>
            <w:r w:rsidR="007500F5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4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27EE9E9930094F388BD19C9630602FE4"/>
                </w:placeholder>
                <w:showingPlcHdr/>
              </w:sdtPr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9ED89" w14:textId="3C6025E8" w:rsidR="00D65EC0" w:rsidRPr="000206B7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F7481A5E57C1465FAB531476BE7C6637"/>
              </w:placeholder>
              <w:showingPlcHdr/>
            </w:sdtPr>
            <w:sdtContent>
              <w:p w14:paraId="1C8A622F" w14:textId="77777777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p>
            </w:sdtContent>
          </w:sdt>
        </w:tc>
      </w:tr>
      <w:tr w:rsidR="00D65EC0" w:rsidRPr="00E17F13" w14:paraId="1EC1316C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DFB220" w14:textId="41F0019C" w:rsidR="00D65EC0" w:rsidRPr="00E17F13" w:rsidRDefault="00D65EC0" w:rsidP="00D65EC0">
            <w:pPr>
              <w:jc w:val="both"/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32D5647E08BB4071BC9F5D391CE1D9AC"/>
                </w:placeholder>
                <w:showingPlcHdr/>
              </w:sdtPr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</w:tbl>
    <w:p w14:paraId="27171D12" w14:textId="2FD04F5D" w:rsidR="00C86899" w:rsidRDefault="00C86899" w:rsidP="00C86899">
      <w:pPr>
        <w:rPr>
          <w:rFonts w:ascii="Calibri" w:hAnsi="Calibri"/>
        </w:rPr>
      </w:pPr>
    </w:p>
    <w:p w14:paraId="65817009" w14:textId="31B3ED86" w:rsidR="0026774A" w:rsidRDefault="0026774A" w:rsidP="00C86899">
      <w:pPr>
        <w:rPr>
          <w:rFonts w:ascii="Calibri" w:hAnsi="Calibri"/>
        </w:rPr>
      </w:pPr>
    </w:p>
    <w:p w14:paraId="5EAC08DE" w14:textId="08DD08AA" w:rsidR="0026774A" w:rsidRDefault="0026774A" w:rsidP="00C86899">
      <w:pPr>
        <w:rPr>
          <w:rFonts w:ascii="Calibri" w:hAnsi="Calibri"/>
        </w:rPr>
      </w:pPr>
    </w:p>
    <w:p w14:paraId="22A21755" w14:textId="3F65ECD9" w:rsidR="0026774A" w:rsidRDefault="0026774A" w:rsidP="00C86899">
      <w:pPr>
        <w:rPr>
          <w:rFonts w:ascii="Calibri" w:hAnsi="Calibri"/>
        </w:rPr>
      </w:pPr>
    </w:p>
    <w:p w14:paraId="443C19EC" w14:textId="50BB4B73" w:rsidR="0026774A" w:rsidRDefault="0026774A" w:rsidP="00C86899">
      <w:pPr>
        <w:rPr>
          <w:rFonts w:ascii="Calibri" w:hAnsi="Calibri"/>
        </w:rPr>
      </w:pPr>
    </w:p>
    <w:p w14:paraId="3C4A5704" w14:textId="77777777" w:rsidR="0026774A" w:rsidRDefault="0026774A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03A7E46D" w:rsidR="00C86899" w:rsidRPr="003C7227" w:rsidRDefault="00C86899" w:rsidP="0079372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</w:t>
            </w:r>
            <w:r w:rsidR="001A4018">
              <w:rPr>
                <w:rFonts w:asciiTheme="minorHAnsi" w:hAnsiTheme="minorHAnsi"/>
                <w:b/>
              </w:rPr>
              <w:t>I</w:t>
            </w:r>
            <w:r w:rsidR="00033C61">
              <w:rPr>
                <w:rFonts w:asciiTheme="minorHAnsi" w:hAnsiTheme="minorHAnsi"/>
                <w:b/>
              </w:rPr>
              <w:t>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1A401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3E0DE8">
        <w:trPr>
          <w:trHeight w:val="737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8DF6F" w14:textId="77777777" w:rsidR="00C86899" w:rsidRDefault="00C86899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27CB048" w:rsidR="0026774A" w:rsidRPr="005A1584" w:rsidRDefault="0026774A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3C61" w:rsidRPr="003C7227" w14:paraId="79F5D177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79372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3BC24E7E" w:rsidR="00033C61" w:rsidRPr="00033C61" w:rsidRDefault="00033C61" w:rsidP="001A401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elementos orientadores del curso de acuerdo con el diseño curricular del programa académico: </w:t>
            </w:r>
            <w:r w:rsidR="001A4018">
              <w:rPr>
                <w:rFonts w:asciiTheme="minorHAnsi" w:hAnsiTheme="minorHAnsi"/>
                <w:sz w:val="22"/>
                <w:szCs w:val="22"/>
              </w:rPr>
              <w:t>p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roblemas de formación, </w:t>
            </w:r>
            <w:r w:rsidR="001A4018">
              <w:rPr>
                <w:rFonts w:asciiTheme="minorHAnsi" w:hAnsiTheme="minorHAnsi"/>
                <w:sz w:val="22"/>
                <w:szCs w:val="22"/>
              </w:rPr>
              <w:t>p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ropósitos de formación, </w:t>
            </w:r>
            <w:r w:rsidR="001A4018" w:rsidRPr="00033C61">
              <w:rPr>
                <w:rFonts w:asciiTheme="minorHAnsi" w:hAnsiTheme="minorHAnsi"/>
                <w:sz w:val="22"/>
                <w:szCs w:val="22"/>
              </w:rPr>
              <w:t>objetivos, capacidades</w:t>
            </w:r>
            <w:r w:rsidR="001A401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A4018" w:rsidRPr="00033C61">
              <w:rPr>
                <w:rFonts w:asciiTheme="minorHAnsi" w:hAnsiTheme="minorHAnsi"/>
                <w:sz w:val="22"/>
                <w:szCs w:val="22"/>
              </w:rPr>
              <w:t>competencias</w:t>
            </w:r>
            <w:r w:rsidR="001A4018">
              <w:rPr>
                <w:rFonts w:asciiTheme="minorHAnsi" w:hAnsiTheme="minorHAnsi"/>
                <w:sz w:val="22"/>
                <w:szCs w:val="22"/>
              </w:rPr>
              <w:t xml:space="preserve"> u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 otros. Se escoge una o varias de las anteriores posibilidades de acuerdo con las formas de organización curricular del programa académico</w:t>
            </w:r>
            <w:r w:rsidR="00FB7D8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que se declaran en el Proyecto Educativo de Programa.</w:t>
            </w:r>
          </w:p>
        </w:tc>
      </w:tr>
      <w:tr w:rsidR="00033C61" w:rsidRPr="00E17F13" w14:paraId="0B85EBBA" w14:textId="77777777" w:rsidTr="003E0DE8">
        <w:trPr>
          <w:trHeight w:val="791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333071" w14:textId="77777777" w:rsidR="00033C61" w:rsidRDefault="00033C61" w:rsidP="0079372A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79372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7D3C5AE6" w:rsidR="00033C61" w:rsidRPr="00033C61" w:rsidRDefault="00033C61" w:rsidP="00FB7D8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Describir cómo el curso hace aportes a la formación integral (racionalidades ética, política, estética y lógica) y a la formación en investigación desde las intencionalidades formativas y el abordaje de los conocimientos </w:t>
            </w:r>
            <w:r w:rsidR="00FB7D8C">
              <w:rPr>
                <w:rFonts w:asciiTheme="minorHAnsi" w:hAnsiTheme="minorHAnsi"/>
                <w:sz w:val="22"/>
                <w:szCs w:val="22"/>
              </w:rPr>
              <w:t>y/o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 saberes.</w:t>
            </w:r>
          </w:p>
        </w:tc>
      </w:tr>
      <w:tr w:rsidR="00033C61" w:rsidRPr="00E17F13" w14:paraId="4D5A1FEF" w14:textId="77777777" w:rsidTr="003E0DE8">
        <w:trPr>
          <w:trHeight w:val="78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F37098" w14:textId="77777777" w:rsidR="00033C61" w:rsidRDefault="00033C61" w:rsidP="0079372A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506A5C24" w:rsidR="00033C61" w:rsidRPr="00033C61" w:rsidRDefault="00033C61" w:rsidP="00FB7D8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saberes, proyectos, contenidos o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3E0DE8">
        <w:trPr>
          <w:trHeight w:val="76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8A1ED5" w14:textId="77777777" w:rsidR="00033C61" w:rsidRDefault="00033C61" w:rsidP="0079372A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7920ADB" w14:textId="541CEDF3" w:rsidR="008901EA" w:rsidRDefault="008901EA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5"/>
            </w:r>
          </w:p>
        </w:tc>
      </w:tr>
      <w:tr w:rsidR="007F7C78" w:rsidRPr="003C7227" w14:paraId="1245BEE0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D65EC0" w:rsidRPr="003C7227" w14:paraId="68995EEA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D8FC36" w14:textId="33506D4C" w:rsidR="00D65EC0" w:rsidRPr="00B565DD" w:rsidRDefault="00D65EC0" w:rsidP="3FC0E8A1">
            <w:pPr>
              <w:contextualSpacing/>
              <w:jc w:val="both"/>
              <w:rPr>
                <w:rFonts w:asciiTheme="minorHAnsi" w:hAnsiTheme="minorHAnsi"/>
              </w:rPr>
            </w:pPr>
            <w:r w:rsidRPr="3FC0E8A1">
              <w:rPr>
                <w:rFonts w:asciiTheme="minorHAnsi" w:hAnsiTheme="minorHAnsi"/>
              </w:rPr>
              <w:t xml:space="preserve">Estrategias didácticas: Aprendizaje Basado en Problemas (ABP) </w:t>
            </w:r>
            <w:sdt>
              <w:sdtPr>
                <w:rPr>
                  <w:rFonts w:ascii="Segoe UI Symbol" w:hAnsi="Segoe UI Symbol" w:cs="Segoe UI Symbol"/>
                </w:rPr>
                <w:id w:val="101227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Aprendizaje Basado en Proyectos (ABP) </w:t>
            </w:r>
            <w:sdt>
              <w:sdtPr>
                <w:rPr>
                  <w:rFonts w:ascii="Segoe UI Symbol" w:hAnsi="Segoe UI Symbol" w:cs="Segoe UI Symbol"/>
                </w:rPr>
                <w:id w:val="106368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Aprendizaje invertido </w:t>
            </w:r>
            <w:sdt>
              <w:sdtPr>
                <w:rPr>
                  <w:rFonts w:ascii="Segoe UI Symbol" w:hAnsi="Segoe UI Symbol" w:cs="Segoe UI Symbol"/>
                </w:rPr>
                <w:id w:val="32704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Aprendizaje Basado en Retos (ABR) </w:t>
            </w:r>
            <w:sdt>
              <w:sdtPr>
                <w:rPr>
                  <w:rFonts w:ascii="Segoe UI Symbol" w:hAnsi="Segoe UI Symbol" w:cs="Segoe UI Symbol"/>
                </w:rPr>
                <w:id w:val="336581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Estudio de caso </w:t>
            </w:r>
            <w:sdt>
              <w:sdtPr>
                <w:rPr>
                  <w:rFonts w:ascii="Segoe UI Symbol" w:hAnsi="Segoe UI Symbol" w:cs="Segoe UI Symbol"/>
                </w:rPr>
                <w:id w:val="-853423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Aprendizaje entre pares </w:t>
            </w:r>
            <w:sdt>
              <w:sdtPr>
                <w:rPr>
                  <w:rFonts w:ascii="Segoe UI Symbol" w:hAnsi="Segoe UI Symbol" w:cs="Segoe UI Symbol"/>
                </w:rPr>
                <w:id w:val="56052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</w:t>
            </w:r>
            <w:r w:rsidR="00116CEA">
              <w:rPr>
                <w:rFonts w:asciiTheme="minorHAnsi" w:hAnsiTheme="minorHAnsi"/>
              </w:rPr>
              <w:t>Clase magistral</w:t>
            </w:r>
            <w:r w:rsidRPr="3FC0E8A1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MS Gothic" w:eastAsia="MS Gothic" w:hAnsi="MS Gothic"/>
                </w:rPr>
                <w:id w:val="-77949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6CE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</w:t>
            </w:r>
            <w:r w:rsidR="00116CEA">
              <w:rPr>
                <w:rFonts w:asciiTheme="minorHAnsi" w:hAnsiTheme="minorHAnsi"/>
              </w:rPr>
              <w:t>Salida de campo</w:t>
            </w:r>
            <w:r w:rsidRPr="3FC0E8A1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Segoe UI Symbol" w:hAnsi="Segoe UI Symbol" w:cs="Segoe UI Symbol"/>
                </w:rPr>
                <w:id w:val="-1326056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116CEA">
              <w:rPr>
                <w:rFonts w:asciiTheme="minorHAnsi" w:hAnsiTheme="minorHAnsi"/>
              </w:rPr>
              <w:t xml:space="preserve"> Taller</w:t>
            </w:r>
            <w:r w:rsidRPr="3FC0E8A1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Segoe UI Symbol" w:hAnsi="Segoe UI Symbol" w:cs="Segoe UI Symbol"/>
                </w:rPr>
                <w:id w:val="-161266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</w:t>
            </w:r>
            <w:r w:rsidRPr="3FC0E8A1">
              <w:rPr>
                <w:rFonts w:asciiTheme="minorHAnsi" w:hAnsiTheme="minorHAnsi" w:cs="Verdana"/>
                <w:sz w:val="22"/>
                <w:szCs w:val="22"/>
              </w:rPr>
              <w:t xml:space="preserve">Otra(as), ¿cuál(es)? </w:t>
            </w:r>
            <w:sdt>
              <w:sdtPr>
                <w:rPr>
                  <w:rFonts w:asciiTheme="minorHAnsi" w:hAnsiTheme="minorHAnsi" w:cs="Verdana"/>
                  <w:sz w:val="22"/>
                  <w:szCs w:val="22"/>
                </w:rPr>
                <w:id w:val="844449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EC0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3FC0E8A1">
              <w:rPr>
                <w:rFonts w:asciiTheme="minorHAnsi" w:hAnsiTheme="minorHAnsi" w:cs="Verdana"/>
                <w:sz w:val="22"/>
                <w:szCs w:val="22"/>
              </w:rPr>
              <w:t xml:space="preserve">    </w:t>
            </w:r>
            <w:sdt>
              <w:sdtPr>
                <w:rPr>
                  <w:rFonts w:asciiTheme="minorHAnsi" w:hAnsiTheme="minorHAnsi" w:cs="Verdana"/>
                  <w:sz w:val="22"/>
                  <w:szCs w:val="22"/>
                </w:rPr>
                <w:id w:val="64078666"/>
                <w:placeholder>
                  <w:docPart w:val="997AE7767C134A8B9D9A355810532BBB"/>
                </w:placeholder>
              </w:sdtPr>
              <w:sdtContent>
                <w:sdt>
                  <w:sdtPr>
                    <w:rPr>
                      <w:rFonts w:asciiTheme="minorHAnsi" w:hAnsiTheme="minorHAnsi" w:cs="Verdana"/>
                      <w:sz w:val="22"/>
                      <w:szCs w:val="22"/>
                    </w:rPr>
                    <w:id w:val="1575464573"/>
                    <w:placeholder>
                      <w:docPart w:val="25A1DC85090D4295B61912927D19F9E9"/>
                    </w:placeholder>
                  </w:sdtPr>
                  <w:sdtContent>
                    <w:r w:rsidRPr="3FC0E8A1">
                      <w:rPr>
                        <w:rFonts w:asciiTheme="minorHAnsi" w:hAnsiTheme="minorHAnsi" w:cs="Verdana"/>
                        <w:sz w:val="22"/>
                        <w:szCs w:val="22"/>
                      </w:rPr>
                      <w:t>Escriba el nombre de la estrategia.</w:t>
                    </w:r>
                  </w:sdtContent>
                </w:sdt>
              </w:sdtContent>
            </w:sdt>
            <w:r w:rsidR="2081074C" w:rsidRPr="3FC0E8A1">
              <w:rPr>
                <w:rFonts w:asciiTheme="minorHAnsi" w:hAnsiTheme="minorHAnsi" w:cs="Verdana"/>
                <w:sz w:val="22"/>
                <w:szCs w:val="22"/>
              </w:rPr>
              <w:t xml:space="preserve"> </w:t>
            </w:r>
          </w:p>
          <w:p w14:paraId="63531BDB" w14:textId="4CBDFC79" w:rsidR="00D65EC0" w:rsidRPr="00116CEA" w:rsidRDefault="00D65EC0" w:rsidP="3FC0E8A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2E8554" w14:textId="77777777" w:rsidR="00D65EC0" w:rsidRDefault="2081074C" w:rsidP="3FC0E8A1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116CEA">
              <w:rPr>
                <w:rFonts w:asciiTheme="minorHAnsi" w:hAnsiTheme="minorHAnsi" w:cstheme="minorHAnsi"/>
                <w:color w:val="000000" w:themeColor="text1"/>
                <w:szCs w:val="24"/>
              </w:rPr>
              <w:t>Describa brevemente la metodología (s) utilizada (s).</w:t>
            </w:r>
          </w:p>
          <w:p w14:paraId="5B36EE8C" w14:textId="77777777" w:rsidR="007E29F4" w:rsidRDefault="007E29F4" w:rsidP="3FC0E8A1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760CEAD2" w14:textId="3870D20C" w:rsidR="007E29F4" w:rsidRPr="00B565DD" w:rsidRDefault="007E29F4" w:rsidP="3FC0E8A1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1157CA" w:rsidRPr="003C7227" w14:paraId="40D2A310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FEDFDD" w14:textId="6DF1506B" w:rsidR="001157CA" w:rsidRPr="00B565DD" w:rsidRDefault="001157CA" w:rsidP="00B565DD">
            <w:pPr>
              <w:jc w:val="both"/>
              <w:rPr>
                <w:rFonts w:asciiTheme="minorHAnsi" w:hAnsiTheme="minorHAnsi"/>
              </w:rPr>
            </w:pPr>
            <w:r w:rsidRPr="00B565DD">
              <w:rPr>
                <w:rFonts w:asciiTheme="minorHAnsi" w:hAnsiTheme="minorHAnsi"/>
              </w:rPr>
              <w:t>Medios y recursos didácticos:</w:t>
            </w:r>
            <w:r w:rsidR="00E74382" w:rsidRPr="00B565DD">
              <w:rPr>
                <w:rFonts w:asciiTheme="minorHAnsi" w:hAnsiTheme="minorHAnsi"/>
              </w:rPr>
              <w:t xml:space="preserve"> </w:t>
            </w:r>
          </w:p>
          <w:p w14:paraId="0E2BC935" w14:textId="6540F4DE" w:rsidR="001157CA" w:rsidRPr="001157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1157CA" w:rsidRPr="003C7227" w14:paraId="35950F6E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B57656" w14:textId="2E553B70" w:rsidR="001157CA" w:rsidRPr="00B565DD" w:rsidRDefault="001157CA" w:rsidP="00B565DD">
            <w:pPr>
              <w:jc w:val="both"/>
              <w:rPr>
                <w:rFonts w:asciiTheme="minorHAnsi" w:hAnsiTheme="minorHAnsi"/>
              </w:rPr>
            </w:pPr>
            <w:r w:rsidRPr="00B565DD"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  <w:r w:rsidR="00E74382" w:rsidRPr="00B565DD">
              <w:rPr>
                <w:rFonts w:asciiTheme="minorHAnsi" w:hAnsiTheme="minorHAnsi"/>
              </w:rPr>
              <w:t xml:space="preserve"> </w:t>
            </w:r>
          </w:p>
          <w:p w14:paraId="6BC6681D" w14:textId="00B0C656" w:rsidR="001157CA" w:rsidRPr="001157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A04C73" w14:textId="467C48BC" w:rsidR="001157CA" w:rsidRDefault="5CAB8564" w:rsidP="2161EFB9">
            <w:pPr>
              <w:jc w:val="both"/>
              <w:rPr>
                <w:rFonts w:asciiTheme="minorHAnsi" w:hAnsiTheme="minorHAnsi"/>
              </w:rPr>
            </w:pPr>
            <w:r w:rsidRPr="00FF0DCA">
              <w:rPr>
                <w:rFonts w:asciiTheme="minorHAnsi" w:hAnsiTheme="minorHAnsi"/>
              </w:rPr>
              <w:lastRenderedPageBreak/>
              <w:t>Estrategias de internacionalización del currículo que se desarrollan para cumplir con las intencionalidades formativas del microcurrículo:</w:t>
            </w:r>
          </w:p>
          <w:p w14:paraId="28FF2CDD" w14:textId="77777777" w:rsidR="00386298" w:rsidRPr="00FF0DCA" w:rsidRDefault="00386298" w:rsidP="2161EFB9">
            <w:pPr>
              <w:jc w:val="both"/>
              <w:rPr>
                <w:rFonts w:asciiTheme="minorHAnsi" w:hAnsiTheme="minorHAnsi"/>
              </w:rPr>
            </w:pPr>
          </w:p>
          <w:p w14:paraId="1521CA52" w14:textId="23C0E1B9" w:rsidR="001157CA" w:rsidRPr="00FF0D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AF9537" w14:textId="2A9F06DA" w:rsidR="00386298" w:rsidRPr="00FF0DCA" w:rsidRDefault="008901EA" w:rsidP="2161EFB9">
            <w:pPr>
              <w:jc w:val="both"/>
              <w:rPr>
                <w:rFonts w:asciiTheme="minorHAnsi" w:hAnsiTheme="minorHAnsi"/>
              </w:rPr>
            </w:pPr>
            <w:r w:rsidRPr="008901EA">
              <w:rPr>
                <w:rFonts w:asciiTheme="minorHAnsi" w:hAnsiTheme="minorHAnsi"/>
              </w:rPr>
              <w:t>Estrategias para abordar o visibilizar la diversidad desde la perspectiva de género, el enfoque diferencial o el enfoque intercultural:</w:t>
            </w:r>
          </w:p>
          <w:p w14:paraId="6403BAF5" w14:textId="15D7806F" w:rsidR="001157CA" w:rsidRPr="00FF0D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</w:tbl>
    <w:p w14:paraId="502C0011" w14:textId="77777777" w:rsidR="003E0DE8" w:rsidRDefault="003E0DE8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5315"/>
        <w:gridCol w:w="5180"/>
      </w:tblGrid>
      <w:tr w:rsidR="009F6959" w:rsidRPr="00754592" w14:paraId="3E80D060" w14:textId="77777777" w:rsidTr="79F306EE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0EDE88C5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6"/>
            </w:r>
          </w:p>
        </w:tc>
      </w:tr>
      <w:tr w:rsidR="009F6959" w:rsidRPr="00754592" w14:paraId="58E1FD20" w14:textId="77777777" w:rsidTr="79F306EE">
        <w:trPr>
          <w:trHeight w:val="338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45C02BF" w14:textId="38A8DA53" w:rsidR="009F6959" w:rsidRPr="00611A83" w:rsidRDefault="009F6959" w:rsidP="00611A8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</w:tc>
      </w:tr>
      <w:tr w:rsidR="00611A83" w:rsidRPr="00754592" w14:paraId="42F10896" w14:textId="77777777" w:rsidTr="79F306EE">
        <w:trPr>
          <w:trHeight w:val="651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49973DFA" w14:textId="28DE775C" w:rsidR="00611A83" w:rsidRPr="00B565DD" w:rsidRDefault="00611A83" w:rsidP="00B565DD">
            <w:pPr>
              <w:jc w:val="both"/>
              <w:rPr>
                <w:rFonts w:ascii="Calibri" w:hAnsi="Calibri"/>
              </w:rPr>
            </w:pPr>
            <w:r w:rsidRPr="00B565DD">
              <w:rPr>
                <w:rFonts w:ascii="Calibri" w:hAnsi="Calibri"/>
              </w:rPr>
              <w:t>Concepción de evaluación, modalidades (auto, co</w:t>
            </w:r>
            <w:r w:rsidR="00DB4D85">
              <w:rPr>
                <w:rFonts w:ascii="Calibri" w:hAnsi="Calibri"/>
              </w:rPr>
              <w:t>,</w:t>
            </w:r>
            <w:r w:rsidRPr="00B565DD">
              <w:rPr>
                <w:rFonts w:ascii="Calibri" w:hAnsi="Calibri"/>
              </w:rPr>
              <w:t xml:space="preserve"> hetero evaluación</w:t>
            </w:r>
            <w:r w:rsidR="00DB4D85">
              <w:rPr>
                <w:rFonts w:ascii="Calibri" w:hAnsi="Calibri"/>
              </w:rPr>
              <w:t xml:space="preserve"> y evaluación entre pares</w:t>
            </w:r>
            <w:r w:rsidRPr="00B565DD">
              <w:rPr>
                <w:rFonts w:ascii="Calibri" w:hAnsi="Calibri"/>
              </w:rPr>
              <w:t>) y estrategias a través de las cuales se va a orientar.</w:t>
            </w:r>
          </w:p>
          <w:p w14:paraId="2DDE445A" w14:textId="5E65A698" w:rsidR="00611A83" w:rsidRPr="009F6959" w:rsidRDefault="00611A83" w:rsidP="00611A83">
            <w:pPr>
              <w:pStyle w:val="Prrafodelista"/>
              <w:ind w:left="360"/>
              <w:jc w:val="both"/>
              <w:rPr>
                <w:rFonts w:ascii="Calibri" w:hAnsi="Calibri"/>
              </w:rPr>
            </w:pPr>
          </w:p>
        </w:tc>
      </w:tr>
      <w:tr w:rsidR="00611A83" w:rsidRPr="00754592" w14:paraId="430CC473" w14:textId="77777777" w:rsidTr="79F306EE">
        <w:trPr>
          <w:trHeight w:val="776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0ABA3433" w14:textId="7969E837" w:rsidR="00611A83" w:rsidRPr="00B565DD" w:rsidRDefault="74C877A0" w:rsidP="00B565DD">
            <w:pPr>
              <w:jc w:val="both"/>
              <w:rPr>
                <w:rFonts w:ascii="Calibri" w:hAnsi="Calibri"/>
              </w:rPr>
            </w:pPr>
            <w:r w:rsidRPr="00B565DD">
              <w:rPr>
                <w:rFonts w:ascii="Calibri" w:hAnsi="Calibri"/>
              </w:rPr>
              <w:t xml:space="preserve">Procesos y resultados de aprendizaje del </w:t>
            </w:r>
            <w:r w:rsidR="00DB4D85">
              <w:rPr>
                <w:rFonts w:ascii="Calibri" w:hAnsi="Calibri"/>
                <w:u w:val="single"/>
              </w:rPr>
              <w:t>P</w:t>
            </w:r>
            <w:r w:rsidRPr="00B565DD">
              <w:rPr>
                <w:rFonts w:ascii="Calibri" w:hAnsi="Calibri"/>
                <w:u w:val="single"/>
              </w:rPr>
              <w:t xml:space="preserve">rograma </w:t>
            </w:r>
            <w:r w:rsidR="00DB4D85">
              <w:rPr>
                <w:rFonts w:ascii="Calibri" w:hAnsi="Calibri"/>
                <w:u w:val="single"/>
              </w:rPr>
              <w:t>A</w:t>
            </w:r>
            <w:r w:rsidRPr="00B565DD">
              <w:rPr>
                <w:rFonts w:ascii="Calibri" w:hAnsi="Calibri"/>
                <w:u w:val="single"/>
              </w:rPr>
              <w:t>cadémico</w:t>
            </w:r>
            <w:r w:rsidRPr="00B565DD">
              <w:rPr>
                <w:rFonts w:ascii="Calibri" w:hAnsi="Calibri"/>
              </w:rPr>
              <w:t xml:space="preserve"> que se abordan en el curso (según el Acuerdo Académico 583 de 2021 y la Política Institucional).</w:t>
            </w:r>
            <w:r w:rsidR="00611A83">
              <w:rPr>
                <w:rStyle w:val="Refdenotaalpie"/>
                <w:rFonts w:ascii="Calibri" w:hAnsi="Calibri"/>
              </w:rPr>
              <w:footnoteReference w:id="7"/>
            </w:r>
          </w:p>
          <w:p w14:paraId="3FFF5FD8" w14:textId="54ADA78E" w:rsidR="00611A83" w:rsidRPr="009F6959" w:rsidRDefault="00611A83" w:rsidP="00611A83">
            <w:pPr>
              <w:pStyle w:val="Prrafodelista"/>
              <w:ind w:left="360"/>
              <w:jc w:val="both"/>
              <w:rPr>
                <w:rFonts w:ascii="Calibri" w:hAnsi="Calibri"/>
              </w:rPr>
            </w:pPr>
          </w:p>
        </w:tc>
      </w:tr>
      <w:tr w:rsidR="00611A83" w:rsidRPr="00754592" w14:paraId="72036BE4" w14:textId="77777777" w:rsidTr="79F306EE">
        <w:trPr>
          <w:trHeight w:val="889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84FA1EB" w14:textId="640EA7A0" w:rsidR="00611A83" w:rsidRPr="00B565DD" w:rsidRDefault="00611A83" w:rsidP="00E541CD">
            <w:pPr>
              <w:jc w:val="both"/>
              <w:rPr>
                <w:rFonts w:ascii="Calibri" w:hAnsi="Calibri"/>
              </w:rPr>
            </w:pPr>
            <w:r w:rsidRPr="00B565DD">
              <w:rPr>
                <w:rFonts w:ascii="Calibri" w:hAnsi="Calibri"/>
              </w:rPr>
              <w:t xml:space="preserve">Momentos </w:t>
            </w:r>
            <w:r w:rsidR="00E541CD">
              <w:rPr>
                <w:rFonts w:ascii="Calibri" w:hAnsi="Calibri"/>
              </w:rPr>
              <w:t>y/o productos d</w:t>
            </w:r>
            <w:r w:rsidRPr="00B565DD">
              <w:rPr>
                <w:rFonts w:ascii="Calibri" w:hAnsi="Calibri"/>
              </w:rPr>
              <w:t>e la evaluación del curso y sus respectivos porcentajes.</w:t>
            </w:r>
            <w:r>
              <w:rPr>
                <w:rStyle w:val="Refdenotaalpie"/>
                <w:rFonts w:ascii="Calibri" w:hAnsi="Calibri"/>
              </w:rPr>
              <w:footnoteReference w:id="8"/>
            </w:r>
          </w:p>
        </w:tc>
      </w:tr>
      <w:tr w:rsidR="009F6959" w:rsidRPr="00754592" w14:paraId="1DCC9EF1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24AC48C7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3A7DDABC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  <w:r w:rsidR="00DB4D85">
              <w:rPr>
                <w:rFonts w:asciiTheme="minorHAnsi" w:hAnsiTheme="minorHAnsi"/>
                <w:b/>
              </w:rPr>
              <w:t xml:space="preserve"> Y OTRAS FUENTES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1DA74FA4" w:rsidR="002A3DFF" w:rsidRPr="002A3DFF" w:rsidRDefault="002A3DFF" w:rsidP="003E0DE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</w:t>
            </w:r>
            <w:r w:rsidR="003E0DE8">
              <w:rPr>
                <w:rFonts w:ascii="Calibri" w:hAnsi="Calibri"/>
                <w:sz w:val="22"/>
                <w:szCs w:val="22"/>
              </w:rPr>
              <w:t>;</w:t>
            </w:r>
            <w:r w:rsidRPr="002A3DFF">
              <w:rPr>
                <w:rFonts w:ascii="Calibri" w:hAnsi="Calibri"/>
                <w:sz w:val="22"/>
                <w:szCs w:val="22"/>
              </w:rPr>
              <w:t xml:space="preserve"> además, presentar los textos en otras lenguas o traducciones que se trabajan en clase</w:t>
            </w:r>
            <w:r w:rsidR="003E0DE8">
              <w:rPr>
                <w:rFonts w:ascii="Calibri" w:hAnsi="Calibri"/>
                <w:sz w:val="22"/>
                <w:szCs w:val="22"/>
              </w:rPr>
              <w:t>,</w:t>
            </w:r>
            <w:r w:rsidRPr="002A3DFF">
              <w:rPr>
                <w:rFonts w:ascii="Calibri" w:hAnsi="Calibri"/>
                <w:sz w:val="22"/>
                <w:szCs w:val="22"/>
              </w:rPr>
              <w:t xml:space="preserve"> en atención a las culturas o zonas geográficas de las que estos provienen</w:t>
            </w:r>
            <w:r w:rsidR="003E0DE8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0A8BBCE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  <w:r w:rsidR="00E541CD">
              <w:rPr>
                <w:rFonts w:asciiTheme="minorHAnsi" w:hAnsiTheme="minorHAnsi"/>
                <w:b/>
                <w:sz w:val="22"/>
                <w:szCs w:val="22"/>
              </w:rPr>
              <w:t>/fuente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36A7012C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  <w:r w:rsidR="003E0DE8">
              <w:rPr>
                <w:rFonts w:asciiTheme="minorHAnsi" w:hAnsiTheme="minorHAnsi"/>
                <w:b/>
                <w:sz w:val="22"/>
                <w:szCs w:val="22"/>
              </w:rPr>
              <w:t>s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519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3686"/>
        <w:gridCol w:w="3402"/>
      </w:tblGrid>
      <w:tr w:rsidR="006838DB" w:rsidRPr="003D304A" w14:paraId="34C9E4F9" w14:textId="77777777" w:rsidTr="00F756F0">
        <w:trPr>
          <w:trHeight w:val="300"/>
        </w:trPr>
        <w:tc>
          <w:tcPr>
            <w:tcW w:w="1051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3FE4D079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MICROCURRÍCULO</w:t>
            </w:r>
          </w:p>
        </w:tc>
      </w:tr>
      <w:tr w:rsidR="00F756F0" w:rsidRPr="00754592" w14:paraId="2B463AB7" w14:textId="77777777" w:rsidTr="00F756F0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2822D8FD" w:rsidR="00F756F0" w:rsidRPr="00754592" w:rsidRDefault="00F756F0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1321D876" w:rsidR="00F756F0" w:rsidRPr="00754592" w:rsidRDefault="00F756F0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251E6397" w:rsidR="00F756F0" w:rsidRPr="00462706" w:rsidRDefault="00F756F0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</w:tr>
      <w:tr w:rsidR="00F756F0" w:rsidRPr="00754592" w14:paraId="55CE32A1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474DD4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81A592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B98691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  <w:tr w:rsidR="00F756F0" w:rsidRPr="00754592" w14:paraId="5AC19DF2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27928E5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22D44C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375229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  <w:tr w:rsidR="00F756F0" w:rsidRPr="00754592" w14:paraId="3D42E4A5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D5287A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7EA8D0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1EFAE5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  <w:tr w:rsidR="00F756F0" w:rsidRPr="00754592" w14:paraId="2CF6C2E0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4A7378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3CA128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FF37DA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3E0DE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3E0DE8">
                  <w:rPr>
                    <w:rStyle w:val="Textodelmarcadordeposicin"/>
                    <w:rFonts w:ascii="Calibri" w:hAnsi="Calibri"/>
                    <w:sz w:val="20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14:paraId="59C26A9D" w14:textId="58317111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3E0DE8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>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3E0DE8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7707E" w14:textId="77777777" w:rsidR="00991681" w:rsidRDefault="00991681" w:rsidP="00835BE4">
      <w:r>
        <w:separator/>
      </w:r>
    </w:p>
  </w:endnote>
  <w:endnote w:type="continuationSeparator" w:id="0">
    <w:p w14:paraId="4A7B8177" w14:textId="77777777" w:rsidR="00991681" w:rsidRDefault="00991681" w:rsidP="00835BE4">
      <w:r>
        <w:continuationSeparator/>
      </w:r>
    </w:p>
  </w:endnote>
  <w:endnote w:type="continuationNotice" w:id="1">
    <w:p w14:paraId="6BB1FCB7" w14:textId="77777777" w:rsidR="00991681" w:rsidRDefault="00991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4FF94439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F756F0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F756F0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9AEF9" w14:textId="77777777" w:rsidR="00991681" w:rsidRDefault="00991681" w:rsidP="00835BE4">
      <w:r>
        <w:separator/>
      </w:r>
    </w:p>
  </w:footnote>
  <w:footnote w:type="continuationSeparator" w:id="0">
    <w:p w14:paraId="59FA90D5" w14:textId="77777777" w:rsidR="00991681" w:rsidRDefault="00991681" w:rsidP="00835BE4">
      <w:r>
        <w:continuationSeparator/>
      </w:r>
    </w:p>
  </w:footnote>
  <w:footnote w:type="continuationNotice" w:id="1">
    <w:p w14:paraId="3159FA40" w14:textId="77777777" w:rsidR="00991681" w:rsidRDefault="00991681"/>
  </w:footnote>
  <w:footnote w:id="2">
    <w:p w14:paraId="78AFBCEB" w14:textId="06C8CBC4" w:rsidR="00D65EC0" w:rsidRPr="003E0DE8" w:rsidRDefault="00D65EC0" w:rsidP="001A4018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La política de créditos de la Universidad de Antioquia se puede consultar en el siguiente enlace: </w:t>
      </w:r>
      <w:hyperlink r:id="rId1" w:history="1">
        <w:r w:rsidRPr="003E0DE8">
          <w:rPr>
            <w:rStyle w:val="Hipervnculo"/>
            <w:rFonts w:asciiTheme="minorHAnsi" w:hAnsiTheme="minorHAnsi" w:cstheme="minorHAnsi"/>
            <w:sz w:val="16"/>
            <w:szCs w:val="16"/>
          </w:rPr>
          <w:t>https://www.udea.edu.co/wps/portal/udea/web/inicio/docencia</w:t>
        </w:r>
      </w:hyperlink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</w:p>
  </w:footnote>
  <w:footnote w:id="3">
    <w:p w14:paraId="0A23355B" w14:textId="225029C2" w:rsidR="00D65EC0" w:rsidRDefault="00D65EC0" w:rsidP="001A4018">
      <w:pPr>
        <w:pStyle w:val="Textonotapie"/>
        <w:jc w:val="both"/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Verificar que la sumatoria de las horas de interacción estudiante-profesor, más las horas de trabajo independiente divididas por 48, sea igual al número de créditos del curso.</w:t>
      </w:r>
    </w:p>
  </w:footnote>
  <w:footnote w:id="4">
    <w:p w14:paraId="5A796B15" w14:textId="58771CE7" w:rsidR="007500F5" w:rsidRPr="007500F5" w:rsidRDefault="007500F5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="00835821">
        <w:t xml:space="preserve"> </w:t>
      </w:r>
      <w:r w:rsidR="00EF00E1" w:rsidRPr="00EF00E1">
        <w:rPr>
          <w:rFonts w:asciiTheme="minorHAnsi" w:hAnsiTheme="minorHAnsi" w:cstheme="minorHAnsi"/>
          <w:sz w:val="16"/>
          <w:szCs w:val="16"/>
        </w:rPr>
        <w:t>El total de h</w:t>
      </w:r>
      <w:r w:rsidR="00835821" w:rsidRPr="00EF00E1">
        <w:rPr>
          <w:rFonts w:asciiTheme="minorHAnsi" w:hAnsiTheme="minorHAnsi" w:cstheme="minorHAnsi"/>
          <w:sz w:val="16"/>
          <w:szCs w:val="16"/>
        </w:rPr>
        <w:t>oras totales de actividades académicas teóricas, prácticas y teórico-prácticas</w:t>
      </w:r>
      <w:r w:rsidR="00EF00E1" w:rsidRPr="00EF00E1">
        <w:rPr>
          <w:rFonts w:asciiTheme="minorHAnsi" w:hAnsiTheme="minorHAnsi" w:cstheme="minorHAnsi"/>
          <w:sz w:val="16"/>
          <w:szCs w:val="16"/>
        </w:rPr>
        <w:t xml:space="preserve"> serán iguales a las horas totales de interacción estudiante-profesor</w:t>
      </w:r>
    </w:p>
  </w:footnote>
  <w:footnote w:id="5">
    <w:p w14:paraId="469C9D2A" w14:textId="1E2F2730" w:rsidR="00C46728" w:rsidRPr="003E0DE8" w:rsidRDefault="00C46728" w:rsidP="003E0DE8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Para efectos de la preparación y desarrollo de las clases, se sugiere considerar el cuadro anexo de planeación didáctica que acompaña este formato.</w:t>
      </w:r>
    </w:p>
  </w:footnote>
  <w:footnote w:id="6">
    <w:p w14:paraId="5113A604" w14:textId="473CCCFD" w:rsidR="00915F76" w:rsidRPr="003E0DE8" w:rsidRDefault="00915F76" w:rsidP="003E0DE8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De acuerdo con el Artículo 79 del Reglamento Estudiantil de Pregrado</w:t>
      </w:r>
      <w:r w:rsidR="003E0DE8" w:rsidRPr="003E0DE8">
        <w:rPr>
          <w:rFonts w:asciiTheme="minorHAnsi" w:hAnsiTheme="minorHAnsi" w:cstheme="minorHAnsi"/>
          <w:sz w:val="16"/>
          <w:szCs w:val="16"/>
        </w:rPr>
        <w:t xml:space="preserve">: </w:t>
      </w:r>
      <w:r w:rsidRPr="003E0DE8">
        <w:rPr>
          <w:rFonts w:asciiTheme="minorHAnsi" w:hAnsiTheme="minorHAnsi" w:cstheme="minorHAnsi"/>
          <w:sz w:val="16"/>
          <w:szCs w:val="16"/>
        </w:rPr>
        <w:t>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</w:t>
      </w:r>
      <w:r w:rsidR="003E0DE8" w:rsidRPr="003E0DE8">
        <w:rPr>
          <w:rFonts w:asciiTheme="minorHAnsi" w:hAnsiTheme="minorHAnsi" w:cstheme="minorHAnsi"/>
          <w:sz w:val="16"/>
          <w:szCs w:val="16"/>
        </w:rPr>
        <w:t>”</w:t>
      </w:r>
      <w:r w:rsidRPr="003E0DE8">
        <w:rPr>
          <w:rFonts w:asciiTheme="minorHAnsi" w:hAnsiTheme="minorHAnsi" w:cstheme="minorHAnsi"/>
          <w:sz w:val="16"/>
          <w:szCs w:val="16"/>
        </w:rPr>
        <w:t>; además</w:t>
      </w:r>
      <w:r w:rsidR="003E0DE8" w:rsidRPr="003E0DE8">
        <w:rPr>
          <w:rFonts w:asciiTheme="minorHAnsi" w:hAnsiTheme="minorHAnsi" w:cstheme="minorHAnsi"/>
          <w:sz w:val="16"/>
          <w:szCs w:val="16"/>
        </w:rPr>
        <w:t>,</w:t>
      </w:r>
      <w:r w:rsidRPr="003E0DE8">
        <w:rPr>
          <w:rFonts w:asciiTheme="minorHAnsi" w:hAnsiTheme="minorHAnsi" w:cstheme="minorHAnsi"/>
          <w:sz w:val="16"/>
          <w:szCs w:val="16"/>
        </w:rPr>
        <w:t xml:space="preserve"> en el Artículo 94 se indica que en todos los cursos se deben realizar dos o tres evaluaciones para cumplir con las intencionalidades formativas del microcurrículo</w:t>
      </w:r>
      <w:r w:rsidR="003E0DE8" w:rsidRPr="003E0DE8">
        <w:rPr>
          <w:rFonts w:asciiTheme="minorHAnsi" w:hAnsiTheme="minorHAnsi" w:cstheme="minorHAnsi"/>
          <w:sz w:val="16"/>
          <w:szCs w:val="16"/>
        </w:rPr>
        <w:t>; f</w:t>
      </w:r>
      <w:r w:rsidRPr="003E0DE8">
        <w:rPr>
          <w:rFonts w:asciiTheme="minorHAnsi" w:hAnsiTheme="minorHAnsi" w:cstheme="minorHAnsi"/>
          <w:sz w:val="16"/>
          <w:szCs w:val="16"/>
        </w:rPr>
        <w:t>inalmente, los artículos 95 y 96 señalan que</w:t>
      </w:r>
      <w:r w:rsidR="003E0DE8" w:rsidRPr="003E0DE8">
        <w:rPr>
          <w:rFonts w:asciiTheme="minorHAnsi" w:hAnsiTheme="minorHAnsi" w:cstheme="minorHAnsi"/>
          <w:sz w:val="16"/>
          <w:szCs w:val="16"/>
        </w:rPr>
        <w:t>,</w:t>
      </w:r>
      <w:r w:rsidRPr="003E0DE8">
        <w:rPr>
          <w:rFonts w:asciiTheme="minorHAnsi" w:hAnsiTheme="minorHAnsi" w:cstheme="minorHAnsi"/>
          <w:sz w:val="16"/>
          <w:szCs w:val="16"/>
        </w:rPr>
        <w:t xml:space="preserve"> para el desarrollo de evaluaciones parciales o finales, se pueden incluir trabajos de investigación como formas de valoración de los aprendizajes.</w:t>
      </w:r>
      <w:r w:rsidR="003E0DE8" w:rsidRPr="003E0DE8">
        <w:rPr>
          <w:rFonts w:asciiTheme="minorHAnsi" w:hAnsiTheme="minorHAnsi" w:cstheme="minorHAnsi"/>
          <w:sz w:val="16"/>
          <w:szCs w:val="16"/>
        </w:rPr>
        <w:t xml:space="preserve"> </w:t>
      </w:r>
      <w:r w:rsidRPr="003E0DE8">
        <w:rPr>
          <w:rFonts w:asciiTheme="minorHAnsi" w:hAnsiTheme="minorHAnsi" w:cstheme="minorHAnsi"/>
          <w:sz w:val="16"/>
          <w:szCs w:val="16"/>
        </w:rPr>
        <w:t>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 w14:paraId="1008009E" w14:textId="77777777" w:rsidR="00611A83" w:rsidRPr="003E0DE8" w:rsidRDefault="00611A83" w:rsidP="00611A83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La Política de Procesos y Resultados de Aprendizaje de la Universidad de Antioquia se puede consultar en el siguiente enlace: </w:t>
      </w:r>
      <w:hyperlink r:id="rId2" w:history="1">
        <w:r w:rsidRPr="003E0DE8">
          <w:rPr>
            <w:rStyle w:val="Hipervnculo"/>
            <w:rFonts w:asciiTheme="minorHAnsi" w:hAnsiTheme="minorHAnsi" w:cstheme="minorHAnsi"/>
            <w:sz w:val="16"/>
            <w:szCs w:val="16"/>
          </w:rPr>
          <w:t>https://bit.ly/3S47HDV</w:t>
        </w:r>
      </w:hyperlink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</w:p>
  </w:footnote>
  <w:footnote w:id="8">
    <w:p w14:paraId="730C55A8" w14:textId="77777777" w:rsidR="00611A83" w:rsidRDefault="00611A83" w:rsidP="00611A83">
      <w:pPr>
        <w:pStyle w:val="Textonotapie"/>
        <w:jc w:val="both"/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  <w:r w:rsidRPr="003E0DE8">
        <w:rPr>
          <w:rFonts w:asciiTheme="minorHAnsi" w:hAnsiTheme="minorHAnsi" w:cs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  <w:r w:rsidRPr="003E0DE8">
        <w:rPr>
          <w:rFonts w:asciiTheme="minorHAnsi" w:hAnsiTheme="minorHAnsi" w:cs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 w:rsidRPr="003E0DE8">
        <w:rPr>
          <w:rFonts w:asciiTheme="minorHAnsi" w:hAnsiTheme="minorHAnsi" w:cstheme="minorHAnsi"/>
          <w:sz w:val="16"/>
          <w:szCs w:val="16"/>
        </w:rPr>
        <w:t xml:space="preserve">. </w:t>
      </w:r>
      <w:r w:rsidRPr="003E0DE8">
        <w:rPr>
          <w:rFonts w:asciiTheme="minorHAnsi" w:hAnsiTheme="minorHAnsi" w:cs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qyerBzudMNbQg" int2:id="Wr6Q4g9B">
      <int2:state int2:value="Rejected" int2:type="LegacyProofing"/>
    </int2:textHash>
    <int2:textHash int2:hashCode="BW8RgniZLaM2Gj" int2:id="dyjx5mI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04F67"/>
    <w:multiLevelType w:val="hybridMultilevel"/>
    <w:tmpl w:val="D2E0511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1A1"/>
    <w:multiLevelType w:val="hybridMultilevel"/>
    <w:tmpl w:val="15A4A3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349DC"/>
    <w:multiLevelType w:val="hybridMultilevel"/>
    <w:tmpl w:val="A266A59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632042">
    <w:abstractNumId w:val="0"/>
  </w:num>
  <w:num w:numId="2" w16cid:durableId="1085614896">
    <w:abstractNumId w:val="16"/>
  </w:num>
  <w:num w:numId="3" w16cid:durableId="1082486642">
    <w:abstractNumId w:val="13"/>
  </w:num>
  <w:num w:numId="4" w16cid:durableId="1455293155">
    <w:abstractNumId w:val="12"/>
  </w:num>
  <w:num w:numId="5" w16cid:durableId="115223361">
    <w:abstractNumId w:val="8"/>
  </w:num>
  <w:num w:numId="6" w16cid:durableId="1825655505">
    <w:abstractNumId w:val="7"/>
  </w:num>
  <w:num w:numId="7" w16cid:durableId="59913851">
    <w:abstractNumId w:val="3"/>
  </w:num>
  <w:num w:numId="8" w16cid:durableId="1828475259">
    <w:abstractNumId w:val="2"/>
  </w:num>
  <w:num w:numId="9" w16cid:durableId="1689791117">
    <w:abstractNumId w:val="14"/>
  </w:num>
  <w:num w:numId="10" w16cid:durableId="2082213572">
    <w:abstractNumId w:val="5"/>
  </w:num>
  <w:num w:numId="11" w16cid:durableId="806044903">
    <w:abstractNumId w:val="9"/>
  </w:num>
  <w:num w:numId="12" w16cid:durableId="1988049573">
    <w:abstractNumId w:val="15"/>
  </w:num>
  <w:num w:numId="13" w16cid:durableId="1210190253">
    <w:abstractNumId w:val="4"/>
  </w:num>
  <w:num w:numId="14" w16cid:durableId="444929533">
    <w:abstractNumId w:val="18"/>
  </w:num>
  <w:num w:numId="15" w16cid:durableId="907181731">
    <w:abstractNumId w:val="11"/>
  </w:num>
  <w:num w:numId="16" w16cid:durableId="1597447770">
    <w:abstractNumId w:val="10"/>
  </w:num>
  <w:num w:numId="17" w16cid:durableId="1133324855">
    <w:abstractNumId w:val="19"/>
  </w:num>
  <w:num w:numId="18" w16cid:durableId="120924992">
    <w:abstractNumId w:val="1"/>
  </w:num>
  <w:num w:numId="19" w16cid:durableId="750928483">
    <w:abstractNumId w:val="6"/>
  </w:num>
  <w:num w:numId="20" w16cid:durableId="92341305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3F64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1EF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0B4B"/>
    <w:rsid w:val="001128E2"/>
    <w:rsid w:val="00114D08"/>
    <w:rsid w:val="001157CA"/>
    <w:rsid w:val="00116CE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4018"/>
    <w:rsid w:val="001A4B0A"/>
    <w:rsid w:val="001A5178"/>
    <w:rsid w:val="001A5326"/>
    <w:rsid w:val="001B0F2B"/>
    <w:rsid w:val="001B2A1D"/>
    <w:rsid w:val="001B37BA"/>
    <w:rsid w:val="001B4718"/>
    <w:rsid w:val="001C103F"/>
    <w:rsid w:val="001C18B6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0507"/>
    <w:rsid w:val="002632CF"/>
    <w:rsid w:val="00264D90"/>
    <w:rsid w:val="002659FF"/>
    <w:rsid w:val="00265FFB"/>
    <w:rsid w:val="0026633F"/>
    <w:rsid w:val="00266D78"/>
    <w:rsid w:val="002673AA"/>
    <w:rsid w:val="0026774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C7392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5793D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6298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0DE8"/>
    <w:rsid w:val="003E169F"/>
    <w:rsid w:val="003E381F"/>
    <w:rsid w:val="003E40E9"/>
    <w:rsid w:val="003E44D6"/>
    <w:rsid w:val="003E5622"/>
    <w:rsid w:val="003E59B0"/>
    <w:rsid w:val="003E5C46"/>
    <w:rsid w:val="003F0D6C"/>
    <w:rsid w:val="003F2C7F"/>
    <w:rsid w:val="003F4440"/>
    <w:rsid w:val="003F5914"/>
    <w:rsid w:val="003F6DA5"/>
    <w:rsid w:val="003F7387"/>
    <w:rsid w:val="003F7536"/>
    <w:rsid w:val="003F7B1B"/>
    <w:rsid w:val="003F7C1E"/>
    <w:rsid w:val="00400608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47773"/>
    <w:rsid w:val="00450827"/>
    <w:rsid w:val="00453028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0AE1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00F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1A83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18B5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3DC8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0CC9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0F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372A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4E0"/>
    <w:rsid w:val="007C3F8D"/>
    <w:rsid w:val="007D0574"/>
    <w:rsid w:val="007D254D"/>
    <w:rsid w:val="007D3B3D"/>
    <w:rsid w:val="007D457A"/>
    <w:rsid w:val="007D6591"/>
    <w:rsid w:val="007D6C6B"/>
    <w:rsid w:val="007E1C38"/>
    <w:rsid w:val="007E29F4"/>
    <w:rsid w:val="007E2C6C"/>
    <w:rsid w:val="007E42C8"/>
    <w:rsid w:val="007E4A4A"/>
    <w:rsid w:val="007E57DD"/>
    <w:rsid w:val="007E7243"/>
    <w:rsid w:val="007F32C3"/>
    <w:rsid w:val="007F7C1B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821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5EC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0E49"/>
    <w:rsid w:val="0088235C"/>
    <w:rsid w:val="0088277E"/>
    <w:rsid w:val="00883675"/>
    <w:rsid w:val="00885240"/>
    <w:rsid w:val="008901EA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0A8A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34954"/>
    <w:rsid w:val="00937D5E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1681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07FB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3C6"/>
    <w:rsid w:val="009E666A"/>
    <w:rsid w:val="009E7111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565DD"/>
    <w:rsid w:val="00B617D7"/>
    <w:rsid w:val="00B64691"/>
    <w:rsid w:val="00B64950"/>
    <w:rsid w:val="00B66DB0"/>
    <w:rsid w:val="00B768F7"/>
    <w:rsid w:val="00B77EFC"/>
    <w:rsid w:val="00B8074B"/>
    <w:rsid w:val="00B832B6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1E4B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23DC3"/>
    <w:rsid w:val="00C277F5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39D3"/>
    <w:rsid w:val="00CB4EF8"/>
    <w:rsid w:val="00CC677B"/>
    <w:rsid w:val="00CC716A"/>
    <w:rsid w:val="00CD1688"/>
    <w:rsid w:val="00CD1F43"/>
    <w:rsid w:val="00CD32F4"/>
    <w:rsid w:val="00CD4112"/>
    <w:rsid w:val="00CD712E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2F2E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324F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65EC0"/>
    <w:rsid w:val="00D70A1A"/>
    <w:rsid w:val="00D72694"/>
    <w:rsid w:val="00D7484D"/>
    <w:rsid w:val="00D771C4"/>
    <w:rsid w:val="00D81550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0353"/>
    <w:rsid w:val="00DB2B98"/>
    <w:rsid w:val="00DB3487"/>
    <w:rsid w:val="00DB4408"/>
    <w:rsid w:val="00DB4559"/>
    <w:rsid w:val="00DB4BF9"/>
    <w:rsid w:val="00DB4D85"/>
    <w:rsid w:val="00DB53B3"/>
    <w:rsid w:val="00DB6BE0"/>
    <w:rsid w:val="00DC0B68"/>
    <w:rsid w:val="00DC701E"/>
    <w:rsid w:val="00DC7A17"/>
    <w:rsid w:val="00DD1A77"/>
    <w:rsid w:val="00DD2159"/>
    <w:rsid w:val="00DD2200"/>
    <w:rsid w:val="00DD71C9"/>
    <w:rsid w:val="00DD7489"/>
    <w:rsid w:val="00DE05AF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3F4A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41CD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4382"/>
    <w:rsid w:val="00E74DDC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5655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00E1"/>
    <w:rsid w:val="00EF1D67"/>
    <w:rsid w:val="00EF23F8"/>
    <w:rsid w:val="00EF26D7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16E1D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934"/>
    <w:rsid w:val="00F32C8C"/>
    <w:rsid w:val="00F331B7"/>
    <w:rsid w:val="00F348D7"/>
    <w:rsid w:val="00F36AC0"/>
    <w:rsid w:val="00F37573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56F0"/>
    <w:rsid w:val="00F764DB"/>
    <w:rsid w:val="00F7673F"/>
    <w:rsid w:val="00F809FF"/>
    <w:rsid w:val="00F8446F"/>
    <w:rsid w:val="00F910C2"/>
    <w:rsid w:val="00F92DB7"/>
    <w:rsid w:val="00F94B82"/>
    <w:rsid w:val="00F951FA"/>
    <w:rsid w:val="00FA2CF0"/>
    <w:rsid w:val="00FA3525"/>
    <w:rsid w:val="00FA37D4"/>
    <w:rsid w:val="00FA39CC"/>
    <w:rsid w:val="00FA48A5"/>
    <w:rsid w:val="00FB7D8C"/>
    <w:rsid w:val="00FC0760"/>
    <w:rsid w:val="00FC6228"/>
    <w:rsid w:val="00FD0473"/>
    <w:rsid w:val="00FD1318"/>
    <w:rsid w:val="00FD1CDA"/>
    <w:rsid w:val="00FD2551"/>
    <w:rsid w:val="00FD2885"/>
    <w:rsid w:val="00FD5C70"/>
    <w:rsid w:val="00FD62B1"/>
    <w:rsid w:val="00FD7695"/>
    <w:rsid w:val="00FE3F6F"/>
    <w:rsid w:val="00FF06E8"/>
    <w:rsid w:val="00FF0DCA"/>
    <w:rsid w:val="00FF0FF8"/>
    <w:rsid w:val="00FF1B80"/>
    <w:rsid w:val="00FF1BAE"/>
    <w:rsid w:val="00FF1E88"/>
    <w:rsid w:val="00FF3A4F"/>
    <w:rsid w:val="00FF79CA"/>
    <w:rsid w:val="09884DD6"/>
    <w:rsid w:val="0AD8FF51"/>
    <w:rsid w:val="17727465"/>
    <w:rsid w:val="2081074C"/>
    <w:rsid w:val="2161EFB9"/>
    <w:rsid w:val="268C3D70"/>
    <w:rsid w:val="2EB701E4"/>
    <w:rsid w:val="2FE87634"/>
    <w:rsid w:val="3E251840"/>
    <w:rsid w:val="3FC0E8A1"/>
    <w:rsid w:val="4C4C1957"/>
    <w:rsid w:val="5CAB8564"/>
    <w:rsid w:val="66320E85"/>
    <w:rsid w:val="6C0D9BE0"/>
    <w:rsid w:val="70831286"/>
    <w:rsid w:val="736F4C9B"/>
    <w:rsid w:val="74C877A0"/>
    <w:rsid w:val="79F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08C84560-785B-4AA2-8700-F8F8652B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A4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it.ly/3S47HDV" TargetMode="External"/><Relationship Id="rId1" Type="http://schemas.openxmlformats.org/officeDocument/2006/relationships/hyperlink" Target="https://www.udea.edu.co/wps/portal/udea/web/inicio/docenci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15AD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02F2E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subject/>
  <dc:creator>VICERRECTORÍA DE DOCENCIA</dc:creator>
  <cp:keywords/>
  <cp:lastModifiedBy>MARCO JULIO CANAS CAMPILLO</cp:lastModifiedBy>
  <cp:revision>10</cp:revision>
  <cp:lastPrinted>2018-07-12T23:57:00Z</cp:lastPrinted>
  <dcterms:created xsi:type="dcterms:W3CDTF">2023-03-31T15:56:00Z</dcterms:created>
  <dcterms:modified xsi:type="dcterms:W3CDTF">2025-07-28T15:33:00Z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