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708" w:left="708" w:right="193"/>
        <w:jc w:val="center"/>
        <w:rPr>
          <w:rFonts w:ascii="Arial" w:hAnsi="Arial" w:eastAsia="Arial" w:cs="Arial"/>
          <w:b/>
          <w:sz w:val="22"/>
          <w:szCs w:val="22"/>
        </w:rPr>
      </w:pPr>
      <w:r>
        <w:rPr>
          <w:rFonts w:eastAsia="Arial" w:cs="Arial" w:ascii="Arial" w:hAnsi="Arial"/>
          <w:b/>
          <w:sz w:val="22"/>
          <w:szCs w:val="22"/>
        </w:rPr>
      </w:r>
    </w:p>
    <w:p>
      <w:pPr>
        <w:pStyle w:val="Normal"/>
        <w:ind w:left="-142" w:right="193"/>
        <w:jc w:val="center"/>
        <w:rPr>
          <w:rFonts w:ascii="Arial" w:hAnsi="Arial" w:eastAsia="Arial" w:cs="Arial"/>
          <w:b/>
          <w:sz w:val="22"/>
          <w:szCs w:val="22"/>
        </w:rPr>
      </w:pPr>
      <w:r>
        <w:rPr>
          <w:rFonts w:eastAsia="Arial" w:cs="Arial" w:ascii="Arial" w:hAnsi="Arial"/>
          <w:b/>
          <w:sz w:val="22"/>
          <w:szCs w:val="22"/>
        </w:rPr>
        <w:t>DESCRIPCIÓN DE ESPACIO DE FORMACIÓN</w:t>
      </w:r>
    </w:p>
    <w:p>
      <w:pPr>
        <w:pStyle w:val="Normal"/>
        <w:ind w:left="-142" w:right="193"/>
        <w:jc w:val="center"/>
        <w:rPr>
          <w:rFonts w:ascii="Arial" w:hAnsi="Arial" w:eastAsia="Arial" w:cs="Arial"/>
          <w:b/>
          <w:sz w:val="22"/>
          <w:szCs w:val="22"/>
        </w:rPr>
      </w:pPr>
      <w:r>
        <w:rPr>
          <w:rFonts w:eastAsia="Arial" w:cs="Arial" w:ascii="Arial" w:hAnsi="Arial"/>
          <w:b/>
          <w:sz w:val="22"/>
          <w:szCs w:val="22"/>
        </w:rPr>
      </w:r>
    </w:p>
    <w:p>
      <w:pPr>
        <w:pStyle w:val="Normal"/>
        <w:ind w:left="-142" w:right="193"/>
        <w:jc w:val="center"/>
        <w:rPr>
          <w:rFonts w:ascii="Arial" w:hAnsi="Arial" w:eastAsia="Arial" w:cs="Arial"/>
          <w:b/>
          <w:sz w:val="22"/>
          <w:szCs w:val="22"/>
        </w:rPr>
      </w:pPr>
      <w:r>
        <w:rPr>
          <w:rFonts w:eastAsia="Arial" w:cs="Arial" w:ascii="Arial" w:hAnsi="Arial"/>
          <w:b/>
          <w:sz w:val="22"/>
          <w:szCs w:val="22"/>
        </w:rPr>
      </w:r>
    </w:p>
    <w:tbl>
      <w:tblPr>
        <w:tblStyle w:val="a0"/>
        <w:tblW w:w="10067"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014"/>
        <w:gridCol w:w="1247"/>
        <w:gridCol w:w="423"/>
        <w:gridCol w:w="114"/>
        <w:gridCol w:w="451"/>
        <w:gridCol w:w="855"/>
        <w:gridCol w:w="284"/>
        <w:gridCol w:w="475"/>
        <w:gridCol w:w="517"/>
        <w:gridCol w:w="425"/>
        <w:gridCol w:w="1274"/>
        <w:gridCol w:w="17"/>
        <w:gridCol w:w="281"/>
        <w:gridCol w:w="129"/>
        <w:gridCol w:w="425"/>
        <w:gridCol w:w="2135"/>
      </w:tblGrid>
      <w:tr>
        <w:trPr>
          <w:trHeight w:val="520"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numPr>
                <w:ilvl w:val="0"/>
                <w:numId w:val="1"/>
              </w:numPr>
              <w:ind w:hanging="708" w:left="708"/>
              <w:rPr>
                <w:rFonts w:ascii="Arial" w:hAnsi="Arial" w:eastAsia="Arial" w:cs="Arial"/>
                <w:sz w:val="22"/>
                <w:szCs w:val="22"/>
              </w:rPr>
            </w:pPr>
            <w:r>
              <w:rPr>
                <w:rFonts w:eastAsia="Arial" w:cs="Arial" w:ascii="Arial" w:hAnsi="Arial"/>
                <w:sz w:val="22"/>
                <w:szCs w:val="22"/>
              </w:rPr>
              <w:t>Identificación general</w:t>
            </w:r>
          </w:p>
        </w:tc>
      </w:tr>
      <w:tr>
        <w:trPr>
          <w:trHeight w:val="399" w:hRule="atLeast"/>
        </w:trPr>
        <w:tc>
          <w:tcPr>
            <w:tcW w:w="2798"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eastAsia="Arial" w:cs="Arial"/>
                <w:sz w:val="22"/>
                <w:szCs w:val="22"/>
              </w:rPr>
            </w:pPr>
            <w:r>
              <w:rPr>
                <w:rFonts w:eastAsia="Arial" w:cs="Arial" w:ascii="Arial" w:hAnsi="Arial"/>
                <w:sz w:val="22"/>
                <w:szCs w:val="22"/>
              </w:rPr>
              <w:t>Dependencia</w:t>
            </w:r>
          </w:p>
        </w:tc>
        <w:tc>
          <w:tcPr>
            <w:tcW w:w="7268" w:type="dxa"/>
            <w:gridSpan w:val="1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Vicerrectoría de Docencia</w:t>
            </w:r>
          </w:p>
        </w:tc>
      </w:tr>
      <w:tr>
        <w:trPr>
          <w:trHeight w:val="405" w:hRule="atLeast"/>
        </w:trPr>
        <w:tc>
          <w:tcPr>
            <w:tcW w:w="2798"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eastAsia="Arial" w:cs="Arial"/>
                <w:sz w:val="22"/>
                <w:szCs w:val="22"/>
              </w:rPr>
            </w:pPr>
            <w:r>
              <w:rPr>
                <w:rFonts w:eastAsia="Arial" w:cs="Arial" w:ascii="Arial" w:hAnsi="Arial"/>
                <w:sz w:val="22"/>
                <w:szCs w:val="22"/>
              </w:rPr>
              <w:t>Contáctenos</w:t>
            </w:r>
          </w:p>
        </w:tc>
        <w:tc>
          <w:tcPr>
            <w:tcW w:w="7268" w:type="dxa"/>
            <w:gridSpan w:val="1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Correo electrónico: marco.canas@udea.edu.co</w:t>
            </w:r>
          </w:p>
          <w:p>
            <w:pPr>
              <w:pStyle w:val="Normal"/>
              <w:jc w:val="both"/>
              <w:rPr>
                <w:rFonts w:ascii="Arial" w:hAnsi="Arial" w:eastAsia="Arial" w:cs="Arial"/>
                <w:sz w:val="22"/>
                <w:szCs w:val="22"/>
              </w:rPr>
            </w:pPr>
            <w:r>
              <w:rPr>
                <w:rFonts w:eastAsia="Arial" w:cs="Arial" w:ascii="Arial" w:hAnsi="Arial"/>
                <w:sz w:val="22"/>
                <w:szCs w:val="22"/>
              </w:rPr>
              <w:t>Tel: 3012391137</w:t>
            </w:r>
          </w:p>
        </w:tc>
      </w:tr>
      <w:tr>
        <w:trPr>
          <w:trHeight w:val="327" w:hRule="atLeast"/>
        </w:trPr>
        <w:tc>
          <w:tcPr>
            <w:tcW w:w="2798"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eastAsia="Arial" w:cs="Arial"/>
                <w:sz w:val="22"/>
                <w:szCs w:val="22"/>
              </w:rPr>
            </w:pPr>
            <w:r>
              <w:rPr>
                <w:rFonts w:eastAsia="Arial" w:cs="Arial" w:ascii="Arial" w:hAnsi="Arial"/>
                <w:sz w:val="22"/>
                <w:szCs w:val="22"/>
              </w:rPr>
              <w:t>Año 2024</w:t>
            </w:r>
          </w:p>
        </w:tc>
        <w:tc>
          <w:tcPr>
            <w:tcW w:w="4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eastAsia="Arial" w:cs="Arial"/>
                <w:sz w:val="22"/>
                <w:szCs w:val="22"/>
              </w:rPr>
            </w:pPr>
            <w:r>
              <w:rPr>
                <w:rFonts w:eastAsia="Arial" w:cs="Arial" w:ascii="Arial" w:hAnsi="Arial"/>
                <w:sz w:val="22"/>
                <w:szCs w:val="22"/>
              </w:rPr>
              <w:t>X</w:t>
            </w:r>
          </w:p>
        </w:tc>
        <w:tc>
          <w:tcPr>
            <w:tcW w:w="3830"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eastAsia="Arial" w:cs="Arial"/>
                <w:sz w:val="22"/>
                <w:szCs w:val="22"/>
              </w:rPr>
            </w:pPr>
            <w:r>
              <w:rPr>
                <w:rFonts w:eastAsia="Arial" w:cs="Arial" w:ascii="Arial" w:hAnsi="Arial"/>
                <w:sz w:val="22"/>
                <w:szCs w:val="22"/>
              </w:rPr>
              <w:t>Primer semestre</w:t>
            </w:r>
          </w:p>
        </w:tc>
        <w:tc>
          <w:tcPr>
            <w:tcW w:w="427"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eastAsia="Arial" w:cs="Arial"/>
                <w:sz w:val="22"/>
                <w:szCs w:val="22"/>
              </w:rPr>
            </w:pPr>
            <w:r>
              <w:rPr>
                <w:rFonts w:eastAsia="Arial" w:cs="Arial" w:ascii="Arial" w:hAnsi="Arial"/>
                <w:sz w:val="22"/>
                <w:szCs w:val="22"/>
              </w:rPr>
            </w:r>
          </w:p>
        </w:tc>
        <w:tc>
          <w:tcPr>
            <w:tcW w:w="256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eastAsia="Arial" w:cs="Arial"/>
                <w:sz w:val="22"/>
                <w:szCs w:val="22"/>
              </w:rPr>
            </w:pPr>
            <w:r>
              <w:rPr>
                <w:rFonts w:eastAsia="Arial" w:cs="Arial" w:ascii="Arial" w:hAnsi="Arial"/>
                <w:sz w:val="22"/>
                <w:szCs w:val="22"/>
              </w:rPr>
              <w:t>Segundo semestre</w:t>
            </w:r>
          </w:p>
        </w:tc>
      </w:tr>
      <w:tr>
        <w:trPr>
          <w:trHeight w:val="460"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numPr>
                <w:ilvl w:val="0"/>
                <w:numId w:val="1"/>
              </w:numPr>
              <w:jc w:val="both"/>
              <w:rPr>
                <w:rFonts w:ascii="Arial" w:hAnsi="Arial" w:eastAsia="Arial" w:cs="Arial"/>
                <w:sz w:val="22"/>
                <w:szCs w:val="22"/>
              </w:rPr>
            </w:pPr>
            <w:r>
              <w:rPr>
                <w:rFonts w:eastAsia="Arial" w:cs="Arial" w:ascii="Arial" w:hAnsi="Arial"/>
                <w:sz w:val="22"/>
                <w:szCs w:val="22"/>
              </w:rPr>
              <w:t>Identificación específica</w:t>
            </w:r>
          </w:p>
        </w:tc>
      </w:tr>
      <w:tr>
        <w:trPr>
          <w:trHeight w:val="280" w:hRule="atLeast"/>
        </w:trPr>
        <w:tc>
          <w:tcPr>
            <w:tcW w:w="22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Curso</w:t>
            </w:r>
          </w:p>
        </w:tc>
        <w:tc>
          <w:tcPr>
            <w:tcW w:w="4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bookmarkStart w:id="0" w:name="_heading=h.gjdgxs"/>
            <w:bookmarkEnd w:id="0"/>
            <w:r>
              <w:rPr>
                <w:rFonts w:eastAsia="Arial" w:cs="Arial" w:ascii="Arial" w:hAnsi="Arial"/>
                <w:sz w:val="22"/>
                <w:szCs w:val="22"/>
              </w:rPr>
              <w:t>X</w:t>
            </w:r>
          </w:p>
        </w:tc>
        <w:tc>
          <w:tcPr>
            <w:tcW w:w="1420"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Diplomado</w:t>
            </w:r>
          </w:p>
        </w:tc>
        <w:tc>
          <w:tcPr>
            <w:tcW w:w="2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r>
          </w:p>
        </w:tc>
        <w:tc>
          <w:tcPr>
            <w:tcW w:w="9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Taller</w:t>
            </w:r>
          </w:p>
        </w:tc>
        <w:tc>
          <w:tcPr>
            <w:tcW w:w="4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eastAsia="Arial" w:cs="Arial"/>
                <w:sz w:val="22"/>
                <w:szCs w:val="22"/>
              </w:rPr>
            </w:pPr>
            <w:r>
              <w:rPr>
                <w:rFonts w:eastAsia="Arial" w:cs="Arial" w:ascii="Arial" w:hAnsi="Arial"/>
                <w:sz w:val="22"/>
                <w:szCs w:val="22"/>
              </w:rPr>
            </w:r>
          </w:p>
        </w:tc>
        <w:tc>
          <w:tcPr>
            <w:tcW w:w="12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Evento</w:t>
            </w:r>
          </w:p>
        </w:tc>
        <w:tc>
          <w:tcPr>
            <w:tcW w:w="2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r>
          </w:p>
        </w:tc>
        <w:tc>
          <w:tcPr>
            <w:tcW w:w="2689"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Otro, Cual:</w:t>
            </w:r>
          </w:p>
        </w:tc>
      </w:tr>
      <w:tr>
        <w:trPr>
          <w:trHeight w:val="215" w:hRule="atLeast"/>
        </w:trPr>
        <w:tc>
          <w:tcPr>
            <w:tcW w:w="22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Nombre propuesto</w:t>
            </w:r>
          </w:p>
        </w:tc>
        <w:tc>
          <w:tcPr>
            <w:tcW w:w="7805" w:type="dxa"/>
            <w:gridSpan w:val="1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bookmarkStart w:id="1" w:name="_heading=h.30j0zll"/>
            <w:bookmarkEnd w:id="1"/>
            <w:r>
              <w:rPr>
                <w:rFonts w:eastAsia="Arial" w:cs="Arial" w:ascii="Arial" w:hAnsi="Arial"/>
                <w:sz w:val="22"/>
                <w:szCs w:val="22"/>
              </w:rPr>
              <w:t>Análisis de Datos: Una aplicación de los algoritmos ARIMA, SVM y Random Forest, diseño de páginas web con Python para comunicación científica del  diseño de un Sistema de Alertas Temprana para dengue en Caucasia (SAT-dengue)</w:t>
            </w:r>
          </w:p>
        </w:tc>
      </w:tr>
      <w:tr>
        <w:trPr>
          <w:trHeight w:val="280" w:hRule="atLeast"/>
        </w:trPr>
        <w:tc>
          <w:tcPr>
            <w:tcW w:w="4863" w:type="dxa"/>
            <w:gridSpan w:val="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Línea del PAI 2021-2024 a la que se articula y le aporta</w:t>
            </w:r>
          </w:p>
        </w:tc>
        <w:tc>
          <w:tcPr>
            <w:tcW w:w="5203" w:type="dxa"/>
            <w:gridSpan w:val="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r>
          </w:p>
        </w:tc>
      </w:tr>
      <w:tr>
        <w:trPr>
          <w:trHeight w:val="400" w:hRule="atLeast"/>
        </w:trPr>
        <w:tc>
          <w:tcPr>
            <w:tcW w:w="2261" w:type="dxa"/>
            <w:gridSpan w:val="2"/>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jc w:val="both"/>
              <w:rPr>
                <w:rFonts w:ascii="Arial" w:hAnsi="Arial" w:eastAsia="Arial" w:cs="Arial"/>
                <w:sz w:val="22"/>
                <w:szCs w:val="22"/>
              </w:rPr>
            </w:pPr>
            <w:r>
              <w:rPr>
                <w:rFonts w:eastAsia="Arial" w:cs="Arial" w:ascii="Arial" w:hAnsi="Arial"/>
                <w:sz w:val="22"/>
                <w:szCs w:val="22"/>
              </w:rPr>
              <w:t>Modalidad</w:t>
            </w:r>
          </w:p>
        </w:tc>
        <w:tc>
          <w:tcPr>
            <w:tcW w:w="4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r>
          </w:p>
        </w:tc>
        <w:tc>
          <w:tcPr>
            <w:tcW w:w="2696"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Presencial</w:t>
            </w:r>
          </w:p>
        </w:tc>
        <w:tc>
          <w:tcPr>
            <w:tcW w:w="4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X</w:t>
            </w:r>
          </w:p>
        </w:tc>
        <w:tc>
          <w:tcPr>
            <w:tcW w:w="1701"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Virtual</w:t>
            </w:r>
          </w:p>
        </w:tc>
        <w:tc>
          <w:tcPr>
            <w:tcW w:w="4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r>
          </w:p>
        </w:tc>
        <w:tc>
          <w:tcPr>
            <w:tcW w:w="2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Semipresencial</w:t>
            </w:r>
          </w:p>
        </w:tc>
      </w:tr>
      <w:tr>
        <w:trPr>
          <w:trHeight w:val="400" w:hRule="atLeast"/>
        </w:trPr>
        <w:tc>
          <w:tcPr>
            <w:tcW w:w="2261" w:type="dxa"/>
            <w:gridSpan w:val="2"/>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jc w:val="both"/>
              <w:rPr>
                <w:rFonts w:ascii="Arial" w:hAnsi="Arial" w:eastAsia="Arial" w:cs="Arial"/>
                <w:sz w:val="22"/>
                <w:szCs w:val="22"/>
              </w:rPr>
            </w:pPr>
            <w:r>
              <w:rPr>
                <w:rFonts w:eastAsia="Arial" w:cs="Arial" w:ascii="Arial" w:hAnsi="Arial"/>
                <w:sz w:val="22"/>
                <w:szCs w:val="22"/>
              </w:rPr>
              <w:t>Intensidad Horaria</w:t>
            </w:r>
          </w:p>
        </w:tc>
        <w:tc>
          <w:tcPr>
            <w:tcW w:w="184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Presencial: 0</w:t>
            </w:r>
          </w:p>
        </w:tc>
        <w:tc>
          <w:tcPr>
            <w:tcW w:w="1701"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Virtuales: 16</w:t>
            </w:r>
          </w:p>
        </w:tc>
        <w:tc>
          <w:tcPr>
            <w:tcW w:w="4261"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Autónomas del participante:</w:t>
            </w:r>
          </w:p>
        </w:tc>
      </w:tr>
      <w:tr>
        <w:trPr>
          <w:trHeight w:val="400" w:hRule="atLeast"/>
        </w:trPr>
        <w:tc>
          <w:tcPr>
            <w:tcW w:w="2261" w:type="dxa"/>
            <w:gridSpan w:val="2"/>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jc w:val="both"/>
              <w:rPr>
                <w:rFonts w:ascii="Arial" w:hAnsi="Arial" w:eastAsia="Arial" w:cs="Arial"/>
                <w:sz w:val="22"/>
                <w:szCs w:val="22"/>
              </w:rPr>
            </w:pPr>
            <w:r>
              <w:rPr>
                <w:rFonts w:eastAsia="Arial" w:cs="Arial" w:ascii="Arial" w:hAnsi="Arial"/>
                <w:sz w:val="22"/>
                <w:szCs w:val="22"/>
              </w:rPr>
              <w:t>Total Horas</w:t>
            </w:r>
          </w:p>
        </w:tc>
        <w:tc>
          <w:tcPr>
            <w:tcW w:w="3544" w:type="dxa"/>
            <w:gridSpan w:val="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eastAsia="Arial" w:cs="Arial"/>
                <w:sz w:val="22"/>
                <w:szCs w:val="22"/>
              </w:rPr>
            </w:pPr>
            <w:r>
              <w:rPr>
                <w:rFonts w:eastAsia="Arial" w:cs="Arial" w:ascii="Arial" w:hAnsi="Arial"/>
                <w:sz w:val="22"/>
                <w:szCs w:val="22"/>
              </w:rPr>
              <w:t>32</w:t>
            </w:r>
          </w:p>
        </w:tc>
        <w:tc>
          <w:tcPr>
            <w:tcW w:w="1701"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eastAsia="Arial" w:cs="Arial"/>
                <w:sz w:val="22"/>
                <w:szCs w:val="22"/>
              </w:rPr>
            </w:pPr>
            <w:r>
              <w:rPr>
                <w:rFonts w:eastAsia="Arial" w:cs="Arial" w:ascii="Arial" w:hAnsi="Arial"/>
                <w:sz w:val="22"/>
                <w:szCs w:val="22"/>
              </w:rPr>
              <w:t>Asesorías adicionales</w:t>
            </w:r>
          </w:p>
        </w:tc>
        <w:tc>
          <w:tcPr>
            <w:tcW w:w="256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eastAsia="Arial" w:cs="Arial"/>
                <w:sz w:val="22"/>
                <w:szCs w:val="22"/>
              </w:rPr>
            </w:pPr>
            <w:r>
              <w:rPr>
                <w:rFonts w:eastAsia="Arial" w:cs="Arial" w:ascii="Arial" w:hAnsi="Arial"/>
                <w:sz w:val="22"/>
                <w:szCs w:val="22"/>
              </w:rPr>
              <w:t>16</w:t>
            </w:r>
          </w:p>
        </w:tc>
      </w:tr>
      <w:tr>
        <w:trPr>
          <w:trHeight w:val="400" w:hRule="atLeast"/>
        </w:trPr>
        <w:tc>
          <w:tcPr>
            <w:tcW w:w="101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Horario</w:t>
            </w:r>
          </w:p>
        </w:tc>
        <w:tc>
          <w:tcPr>
            <w:tcW w:w="12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Día</w:t>
            </w:r>
          </w:p>
        </w:tc>
        <w:tc>
          <w:tcPr>
            <w:tcW w:w="3544" w:type="dxa"/>
            <w:gridSpan w:val="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eastAsia="Arial" w:cs="Arial"/>
                <w:sz w:val="22"/>
                <w:szCs w:val="22"/>
              </w:rPr>
            </w:pPr>
            <w:r>
              <w:rPr>
                <w:rFonts w:eastAsia="Arial" w:cs="Arial" w:ascii="Arial" w:hAnsi="Arial"/>
                <w:sz w:val="22"/>
                <w:szCs w:val="22"/>
              </w:rPr>
            </w:r>
          </w:p>
        </w:tc>
        <w:tc>
          <w:tcPr>
            <w:tcW w:w="4261" w:type="dxa"/>
            <w:gridSpan w:val="6"/>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 Sujeto a modificaciones desde la coordinación del programa</w:t>
            </w:r>
          </w:p>
        </w:tc>
      </w:tr>
      <w:tr>
        <w:trPr>
          <w:trHeight w:val="500" w:hRule="atLeast"/>
        </w:trPr>
        <w:tc>
          <w:tcPr>
            <w:tcW w:w="101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rPr>
                <w:rFonts w:ascii="Arial" w:hAnsi="Arial" w:eastAsia="Arial" w:cs="Arial"/>
                <w:sz w:val="22"/>
                <w:szCs w:val="22"/>
              </w:rPr>
            </w:pPr>
            <w:r>
              <w:rPr>
                <w:rFonts w:eastAsia="Arial" w:cs="Arial" w:ascii="Arial" w:hAnsi="Arial"/>
                <w:sz w:val="22"/>
                <w:szCs w:val="22"/>
              </w:rPr>
            </w:r>
          </w:p>
        </w:tc>
        <w:tc>
          <w:tcPr>
            <w:tcW w:w="12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Horario</w:t>
            </w:r>
          </w:p>
        </w:tc>
        <w:tc>
          <w:tcPr>
            <w:tcW w:w="3544" w:type="dxa"/>
            <w:gridSpan w:val="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eastAsia="Arial" w:cs="Arial"/>
                <w:sz w:val="22"/>
                <w:szCs w:val="22"/>
              </w:rPr>
            </w:pPr>
            <w:r>
              <w:rPr>
                <w:rFonts w:eastAsia="Arial" w:cs="Arial" w:ascii="Arial" w:hAnsi="Arial"/>
                <w:sz w:val="22"/>
                <w:szCs w:val="22"/>
              </w:rPr>
            </w:r>
          </w:p>
        </w:tc>
        <w:tc>
          <w:tcPr>
            <w:tcW w:w="4261" w:type="dxa"/>
            <w:gridSpan w:val="6"/>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rPr>
                <w:rFonts w:ascii="Arial" w:hAnsi="Arial" w:eastAsia="Arial" w:cs="Arial"/>
                <w:sz w:val="22"/>
                <w:szCs w:val="22"/>
              </w:rPr>
            </w:pPr>
            <w:r>
              <w:rPr>
                <w:rFonts w:eastAsia="Arial" w:cs="Arial" w:ascii="Arial" w:hAnsi="Arial"/>
                <w:sz w:val="22"/>
                <w:szCs w:val="22"/>
              </w:rPr>
            </w:r>
          </w:p>
        </w:tc>
      </w:tr>
      <w:tr>
        <w:trPr>
          <w:trHeight w:val="500" w:hRule="atLeast"/>
        </w:trPr>
        <w:tc>
          <w:tcPr>
            <w:tcW w:w="101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rPr>
                <w:rFonts w:ascii="Arial" w:hAnsi="Arial" w:eastAsia="Arial" w:cs="Arial"/>
                <w:sz w:val="22"/>
                <w:szCs w:val="22"/>
              </w:rPr>
            </w:pPr>
            <w:r>
              <w:rPr>
                <w:rFonts w:eastAsia="Arial" w:cs="Arial" w:ascii="Arial" w:hAnsi="Arial"/>
                <w:sz w:val="22"/>
                <w:szCs w:val="22"/>
              </w:rPr>
            </w:r>
          </w:p>
        </w:tc>
        <w:tc>
          <w:tcPr>
            <w:tcW w:w="12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Fechas:</w:t>
            </w:r>
          </w:p>
        </w:tc>
        <w:tc>
          <w:tcPr>
            <w:tcW w:w="3544" w:type="dxa"/>
            <w:gridSpan w:val="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eastAsia="Arial" w:cs="Arial"/>
                <w:sz w:val="22"/>
                <w:szCs w:val="22"/>
              </w:rPr>
            </w:pPr>
            <w:r>
              <w:rPr>
                <w:rFonts w:eastAsia="Arial" w:cs="Arial" w:ascii="Arial" w:hAnsi="Arial"/>
                <w:sz w:val="22"/>
                <w:szCs w:val="22"/>
              </w:rPr>
              <w:t>Miércoles de 4 a 5 de la tarde</w:t>
            </w:r>
          </w:p>
        </w:tc>
        <w:tc>
          <w:tcPr>
            <w:tcW w:w="4261"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rPr>
                <w:rFonts w:ascii="Arial" w:hAnsi="Arial" w:eastAsia="Arial" w:cs="Arial"/>
                <w:sz w:val="22"/>
                <w:szCs w:val="22"/>
              </w:rPr>
            </w:pPr>
            <w:r>
              <w:rPr>
                <w:rFonts w:eastAsia="Arial" w:cs="Arial" w:ascii="Arial" w:hAnsi="Arial"/>
                <w:sz w:val="22"/>
                <w:szCs w:val="22"/>
              </w:rPr>
            </w:r>
          </w:p>
        </w:tc>
      </w:tr>
      <w:tr>
        <w:trPr>
          <w:trHeight w:val="560"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numPr>
                <w:ilvl w:val="0"/>
                <w:numId w:val="1"/>
              </w:numPr>
              <w:jc w:val="both"/>
              <w:rPr>
                <w:rFonts w:ascii="Arial" w:hAnsi="Arial" w:eastAsia="Arial" w:cs="Arial"/>
                <w:sz w:val="22"/>
                <w:szCs w:val="22"/>
              </w:rPr>
            </w:pPr>
            <w:r>
              <w:rPr>
                <w:rFonts w:eastAsia="Arial" w:cs="Arial" w:ascii="Arial" w:hAnsi="Arial"/>
                <w:sz w:val="22"/>
                <w:szCs w:val="22"/>
              </w:rPr>
              <w:t>Nombre completo del ponente/s, correo electrónico y teléfono.</w:t>
            </w:r>
          </w:p>
        </w:tc>
      </w:tr>
      <w:tr>
        <w:trPr>
          <w:trHeight w:val="309"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numPr>
                <w:ilvl w:val="0"/>
                <w:numId w:val="0"/>
              </w:numPr>
              <w:tabs>
                <w:tab w:val="clear" w:pos="720"/>
                <w:tab w:val="left" w:pos="993" w:leader="none"/>
              </w:tabs>
              <w:ind w:hanging="0" w:left="720"/>
              <w:jc w:val="both"/>
              <w:rPr>
                <w:rFonts w:ascii="Arial" w:hAnsi="Arial" w:eastAsia="Arial" w:cs="Arial"/>
                <w:color w:val="000000"/>
                <w:sz w:val="22"/>
                <w:szCs w:val="22"/>
              </w:rPr>
            </w:pPr>
            <w:r>
              <w:rPr>
                <w:rFonts w:eastAsia="Arial" w:cs="Arial" w:ascii="Arial" w:hAnsi="Arial"/>
                <w:color w:val="000000"/>
                <w:sz w:val="22"/>
                <w:szCs w:val="22"/>
              </w:rPr>
              <w:t>Nombres: Marco Julio Cañas Campillo (Magister en Ciencias Matemáticas)</w:t>
            </w:r>
          </w:p>
          <w:p>
            <w:pPr>
              <w:pStyle w:val="Normal"/>
              <w:numPr>
                <w:ilvl w:val="0"/>
                <w:numId w:val="0"/>
              </w:numPr>
              <w:tabs>
                <w:tab w:val="clear" w:pos="720"/>
                <w:tab w:val="left" w:pos="993" w:leader="none"/>
              </w:tabs>
              <w:ind w:hanging="0" w:left="720"/>
              <w:jc w:val="both"/>
              <w:rPr>
                <w:rFonts w:ascii="Arial" w:hAnsi="Arial" w:eastAsia="Arial" w:cs="Arial"/>
                <w:color w:val="000000"/>
                <w:sz w:val="22"/>
                <w:szCs w:val="22"/>
              </w:rPr>
            </w:pPr>
            <w:r>
              <w:rPr>
                <w:rFonts w:eastAsia="Arial" w:cs="Arial" w:ascii="Arial" w:hAnsi="Arial"/>
                <w:color w:val="000000"/>
                <w:sz w:val="22"/>
                <w:szCs w:val="22"/>
              </w:rPr>
              <w:t>Nilson</w:t>
            </w:r>
          </w:p>
          <w:p>
            <w:pPr>
              <w:pStyle w:val="Normal"/>
              <w:numPr>
                <w:ilvl w:val="0"/>
                <w:numId w:val="0"/>
              </w:numPr>
              <w:tabs>
                <w:tab w:val="clear" w:pos="720"/>
                <w:tab w:val="left" w:pos="993" w:leader="none"/>
              </w:tabs>
              <w:ind w:hanging="0" w:left="720"/>
              <w:jc w:val="both"/>
              <w:rPr>
                <w:rFonts w:ascii="Arial" w:hAnsi="Arial" w:eastAsia="Arial" w:cs="Arial"/>
                <w:color w:val="000000"/>
                <w:sz w:val="22"/>
                <w:szCs w:val="22"/>
              </w:rPr>
            </w:pPr>
            <w:r>
              <w:rPr>
                <w:rFonts w:eastAsia="Arial" w:cs="Arial" w:ascii="Arial" w:hAnsi="Arial"/>
                <w:color w:val="000000"/>
                <w:sz w:val="22"/>
                <w:szCs w:val="22"/>
              </w:rPr>
              <w:t>Rander  Antonio Ruiz Perez: rander.ruiz@udea.edu.co</w:t>
            </w:r>
          </w:p>
          <w:p>
            <w:pPr>
              <w:pStyle w:val="Normal"/>
              <w:numPr>
                <w:ilvl w:val="0"/>
                <w:numId w:val="0"/>
              </w:numPr>
              <w:tabs>
                <w:tab w:val="clear" w:pos="720"/>
                <w:tab w:val="left" w:pos="993" w:leader="none"/>
              </w:tabs>
              <w:ind w:hanging="0" w:left="720"/>
              <w:jc w:val="both"/>
              <w:rPr>
                <w:rFonts w:ascii="Arial" w:hAnsi="Arial" w:eastAsia="Arial" w:cs="Arial"/>
                <w:color w:val="000000"/>
                <w:sz w:val="22"/>
                <w:szCs w:val="22"/>
              </w:rPr>
            </w:pPr>
            <w:r>
              <w:rPr>
                <w:rFonts w:eastAsia="Arial" w:cs="Arial" w:ascii="Arial" w:hAnsi="Arial"/>
                <w:color w:val="000000"/>
                <w:sz w:val="22"/>
                <w:szCs w:val="22"/>
              </w:rPr>
              <w:t>Janis Zuñiga Ortega (Estudiante Investigadora de últimos semestre de Biología)</w:t>
            </w:r>
          </w:p>
          <w:p>
            <w:pPr>
              <w:pStyle w:val="Normal"/>
              <w:numPr>
                <w:ilvl w:val="0"/>
                <w:numId w:val="0"/>
              </w:numPr>
              <w:tabs>
                <w:tab w:val="clear" w:pos="720"/>
                <w:tab w:val="left" w:pos="993" w:leader="none"/>
              </w:tabs>
              <w:ind w:hanging="0" w:left="720"/>
              <w:jc w:val="both"/>
              <w:rPr>
                <w:rFonts w:ascii="Arial" w:hAnsi="Arial" w:eastAsia="Arial" w:cs="Arial"/>
                <w:color w:val="000000"/>
                <w:sz w:val="22"/>
                <w:szCs w:val="22"/>
              </w:rPr>
            </w:pPr>
            <w:r>
              <w:rPr>
                <w:rFonts w:eastAsia="Arial" w:cs="Arial" w:ascii="Arial" w:hAnsi="Arial"/>
                <w:color w:val="000000"/>
                <w:sz w:val="22"/>
                <w:szCs w:val="22"/>
              </w:rPr>
            </w:r>
          </w:p>
        </w:tc>
      </w:tr>
      <w:tr>
        <w:trPr>
          <w:trHeight w:val="257"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numPr>
                <w:ilvl w:val="1"/>
                <w:numId w:val="1"/>
              </w:numPr>
              <w:tabs>
                <w:tab w:val="clear" w:pos="720"/>
                <w:tab w:val="left" w:pos="993" w:leader="none"/>
              </w:tabs>
              <w:jc w:val="both"/>
              <w:rPr>
                <w:rFonts w:ascii="Arial" w:hAnsi="Arial" w:eastAsia="Arial" w:cs="Arial"/>
                <w:color w:val="000000"/>
                <w:sz w:val="22"/>
                <w:szCs w:val="22"/>
              </w:rPr>
            </w:pPr>
            <w:r>
              <w:rPr>
                <w:rFonts w:eastAsia="Arial" w:cs="Arial" w:ascii="Arial" w:hAnsi="Arial"/>
                <w:color w:val="000000"/>
                <w:sz w:val="22"/>
                <w:szCs w:val="22"/>
              </w:rPr>
              <w:t>Cédula: 98640265</w:t>
            </w:r>
          </w:p>
        </w:tc>
      </w:tr>
      <w:tr>
        <w:trPr>
          <w:trHeight w:val="275"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numPr>
                <w:ilvl w:val="1"/>
                <w:numId w:val="1"/>
              </w:numPr>
              <w:tabs>
                <w:tab w:val="clear" w:pos="720"/>
                <w:tab w:val="left" w:pos="993" w:leader="none"/>
              </w:tabs>
              <w:jc w:val="both"/>
              <w:rPr>
                <w:rFonts w:ascii="Arial" w:hAnsi="Arial" w:eastAsia="Arial" w:cs="Arial"/>
                <w:color w:val="000000"/>
                <w:sz w:val="22"/>
                <w:szCs w:val="22"/>
              </w:rPr>
            </w:pPr>
            <w:r>
              <w:rPr>
                <w:rFonts w:eastAsia="Arial" w:cs="Arial" w:ascii="Arial" w:hAnsi="Arial"/>
                <w:color w:val="000000"/>
                <w:sz w:val="22"/>
                <w:szCs w:val="22"/>
              </w:rPr>
              <w:t xml:space="preserve">Correo: </w:t>
            </w:r>
            <w:r>
              <w:rPr>
                <w:rStyle w:val="Hyperlink"/>
                <w:rFonts w:eastAsia="Arial" w:cs="Arial" w:ascii="Arial" w:hAnsi="Arial"/>
                <w:sz w:val="22"/>
                <w:szCs w:val="22"/>
              </w:rPr>
              <w:t>marco.canas@udea.eduu.co</w:t>
            </w:r>
          </w:p>
          <w:p>
            <w:pPr>
              <w:pStyle w:val="Normal"/>
              <w:numPr>
                <w:ilvl w:val="0"/>
                <w:numId w:val="0"/>
              </w:numPr>
              <w:tabs>
                <w:tab w:val="clear" w:pos="720"/>
                <w:tab w:val="left" w:pos="993" w:leader="none"/>
              </w:tabs>
              <w:ind w:hanging="0" w:left="720"/>
              <w:jc w:val="both"/>
              <w:rPr>
                <w:rFonts w:ascii="Arial" w:hAnsi="Arial" w:eastAsia="Arial" w:cs="Arial"/>
                <w:color w:val="000000"/>
                <w:sz w:val="22"/>
                <w:szCs w:val="22"/>
              </w:rPr>
            </w:pPr>
            <w:r>
              <w:rPr>
                <w:rStyle w:val="Hyperlink"/>
                <w:rFonts w:eastAsia="Arial" w:cs="Arial" w:ascii="Arial" w:hAnsi="Arial"/>
                <w:sz w:val="22"/>
                <w:szCs w:val="22"/>
              </w:rPr>
              <w:t>janiszunigao@udea.edu.co</w:t>
            </w:r>
          </w:p>
        </w:tc>
      </w:tr>
      <w:tr>
        <w:trPr>
          <w:trHeight w:val="265"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numPr>
                <w:ilvl w:val="1"/>
                <w:numId w:val="1"/>
              </w:numPr>
              <w:tabs>
                <w:tab w:val="clear" w:pos="720"/>
                <w:tab w:val="left" w:pos="993" w:leader="none"/>
              </w:tabs>
              <w:jc w:val="both"/>
              <w:rPr>
                <w:rFonts w:ascii="Arial" w:hAnsi="Arial" w:eastAsia="Arial" w:cs="Arial"/>
                <w:color w:val="000000"/>
                <w:sz w:val="22"/>
                <w:szCs w:val="22"/>
              </w:rPr>
            </w:pPr>
            <w:r>
              <w:rPr>
                <w:rFonts w:eastAsia="Arial" w:cs="Arial" w:ascii="Arial" w:hAnsi="Arial"/>
                <w:color w:val="000000"/>
                <w:sz w:val="22"/>
                <w:szCs w:val="22"/>
              </w:rPr>
              <w:t>Dirección: Diagonal 11B N0. 29-12</w:t>
            </w:r>
          </w:p>
        </w:tc>
      </w:tr>
      <w:tr>
        <w:trPr>
          <w:trHeight w:val="283"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numPr>
                <w:ilvl w:val="1"/>
                <w:numId w:val="1"/>
              </w:numPr>
              <w:tabs>
                <w:tab w:val="clear" w:pos="720"/>
                <w:tab w:val="left" w:pos="993" w:leader="none"/>
              </w:tabs>
              <w:jc w:val="both"/>
              <w:rPr>
                <w:rFonts w:ascii="Arial" w:hAnsi="Arial" w:eastAsia="Arial" w:cs="Arial"/>
                <w:color w:val="000000"/>
                <w:sz w:val="22"/>
                <w:szCs w:val="22"/>
              </w:rPr>
            </w:pPr>
            <w:r>
              <w:rPr>
                <w:rFonts w:eastAsia="Arial" w:cs="Arial" w:ascii="Arial" w:hAnsi="Arial"/>
                <w:color w:val="000000"/>
                <w:sz w:val="22"/>
                <w:szCs w:val="22"/>
              </w:rPr>
              <w:t>Teléfono</w:t>
            </w:r>
            <w:r>
              <w:rPr>
                <w:rFonts w:eastAsia="Arial" w:cs="Arial" w:ascii="Arial" w:hAnsi="Arial"/>
                <w:sz w:val="22"/>
                <w:szCs w:val="22"/>
              </w:rPr>
              <w:t xml:space="preserve"> (fijo y/o celular): 3012391137/3053047505</w:t>
            </w:r>
          </w:p>
        </w:tc>
      </w:tr>
      <w:tr>
        <w:trPr>
          <w:trHeight w:val="287"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numPr>
                <w:ilvl w:val="1"/>
                <w:numId w:val="1"/>
              </w:numPr>
              <w:tabs>
                <w:tab w:val="clear" w:pos="720"/>
                <w:tab w:val="left" w:pos="993" w:leader="none"/>
              </w:tabs>
              <w:jc w:val="both"/>
              <w:rPr>
                <w:rFonts w:ascii="Arial" w:hAnsi="Arial" w:eastAsia="Arial" w:cs="Arial"/>
                <w:color w:val="000000"/>
                <w:sz w:val="22"/>
                <w:szCs w:val="22"/>
              </w:rPr>
            </w:pPr>
            <w:r>
              <w:rPr>
                <w:rFonts w:eastAsia="Arial" w:cs="Arial" w:ascii="Arial" w:hAnsi="Arial"/>
                <w:color w:val="000000"/>
                <w:sz w:val="22"/>
                <w:szCs w:val="22"/>
              </w:rPr>
              <w:t>Tipo de vinculación con la U: Docente Ocasional de Tiempo Completo</w:t>
            </w:r>
          </w:p>
        </w:tc>
      </w:tr>
      <w:tr>
        <w:trPr>
          <w:trHeight w:val="263"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numPr>
                <w:ilvl w:val="1"/>
                <w:numId w:val="1"/>
              </w:numPr>
              <w:tabs>
                <w:tab w:val="clear" w:pos="720"/>
                <w:tab w:val="left" w:pos="993" w:leader="none"/>
              </w:tabs>
              <w:jc w:val="both"/>
              <w:rPr>
                <w:rFonts w:ascii="Arial" w:hAnsi="Arial" w:eastAsia="Arial" w:cs="Arial"/>
                <w:color w:val="000000"/>
                <w:sz w:val="22"/>
                <w:szCs w:val="22"/>
              </w:rPr>
            </w:pPr>
            <w:r>
              <w:rPr>
                <w:rFonts w:eastAsia="Arial" w:cs="Arial" w:ascii="Arial" w:hAnsi="Arial"/>
                <w:color w:val="000000"/>
                <w:sz w:val="22"/>
                <w:szCs w:val="22"/>
              </w:rPr>
              <w:t>Nivel académico: Magister en Ciencias Matemáticas.</w:t>
            </w:r>
          </w:p>
        </w:tc>
      </w:tr>
      <w:tr>
        <w:trPr>
          <w:trHeight w:val="281"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numPr>
                <w:ilvl w:val="1"/>
                <w:numId w:val="1"/>
              </w:numPr>
              <w:tabs>
                <w:tab w:val="clear" w:pos="720"/>
                <w:tab w:val="left" w:pos="993" w:leader="none"/>
              </w:tabs>
              <w:ind w:hanging="357" w:left="714"/>
              <w:rPr>
                <w:rFonts w:ascii="Arial" w:hAnsi="Arial" w:eastAsia="Arial" w:cs="Arial"/>
                <w:color w:val="000000"/>
                <w:sz w:val="22"/>
                <w:szCs w:val="22"/>
              </w:rPr>
            </w:pPr>
            <w:r>
              <w:rPr>
                <w:rFonts w:eastAsia="Arial" w:cs="Arial" w:ascii="Arial" w:hAnsi="Arial"/>
                <w:color w:val="000000"/>
                <w:sz w:val="22"/>
                <w:szCs w:val="22"/>
              </w:rPr>
              <w:t>Cursos en los que tiene competencia: análisis de datos, ciencia de datos, análisis de discurso, comunicación, comunicación y tecnología.</w:t>
            </w:r>
          </w:p>
        </w:tc>
      </w:tr>
      <w:tr>
        <w:trPr>
          <w:trHeight w:val="320"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numPr>
                <w:ilvl w:val="0"/>
                <w:numId w:val="1"/>
              </w:numPr>
              <w:jc w:val="both"/>
              <w:rPr>
                <w:rFonts w:ascii="Arial" w:hAnsi="Arial" w:eastAsia="Arial" w:cs="Arial"/>
                <w:sz w:val="22"/>
                <w:szCs w:val="22"/>
              </w:rPr>
            </w:pPr>
            <w:r>
              <w:rPr>
                <w:rFonts w:eastAsia="Arial" w:cs="Arial" w:ascii="Arial" w:hAnsi="Arial"/>
                <w:sz w:val="22"/>
                <w:szCs w:val="22"/>
              </w:rPr>
              <w:t>Presentación del curso propuesto:</w:t>
            </w:r>
          </w:p>
        </w:tc>
      </w:tr>
      <w:tr>
        <w:trPr>
          <w:trHeight w:val="700"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hd w:val="clear" w:color="auto" w:fill="FFFFFF"/>
              <w:jc w:val="both"/>
              <w:rPr>
                <w:rFonts w:ascii="Arial" w:hAnsi="Arial" w:eastAsia="Arial" w:cs="Arial"/>
                <w:sz w:val="22"/>
                <w:szCs w:val="22"/>
              </w:rPr>
            </w:pPr>
            <w:r>
              <w:rPr>
                <w:rFonts w:eastAsia="Arial" w:cs="Arial" w:ascii="Arial" w:hAnsi="Arial"/>
                <w:sz w:val="22"/>
                <w:szCs w:val="22"/>
              </w:rPr>
              <w:t>**Curso: Machine Learning con Python para Series de Tiempo y Diseño Web Científico**</w:t>
            </w:r>
          </w:p>
          <w:p>
            <w:pPr>
              <w:pStyle w:val="Normal"/>
              <w:shd w:val="clear" w:color="auto" w:fill="FFFFFF"/>
              <w:jc w:val="both"/>
              <w:rPr>
                <w:rFonts w:ascii="Arial" w:hAnsi="Arial" w:eastAsia="Arial" w:cs="Arial"/>
                <w:sz w:val="22"/>
                <w:szCs w:val="22"/>
              </w:rPr>
            </w:pPr>
            <w:r>
              <w:rPr>
                <w:rFonts w:eastAsia="Arial" w:cs="Arial" w:ascii="Arial" w:hAnsi="Arial"/>
                <w:sz w:val="22"/>
                <w:szCs w:val="22"/>
              </w:rPr>
            </w:r>
          </w:p>
          <w:p>
            <w:pPr>
              <w:pStyle w:val="Normal"/>
              <w:shd w:val="clear" w:color="auto" w:fill="FFFFFF"/>
              <w:jc w:val="both"/>
              <w:rPr>
                <w:rFonts w:ascii="Arial" w:hAnsi="Arial" w:eastAsia="Arial" w:cs="Arial"/>
                <w:sz w:val="22"/>
                <w:szCs w:val="22"/>
              </w:rPr>
            </w:pPr>
            <w:r>
              <w:rPr>
                <w:rFonts w:eastAsia="Arial" w:cs="Arial" w:ascii="Arial" w:hAnsi="Arial"/>
                <w:sz w:val="22"/>
                <w:szCs w:val="22"/>
              </w:rPr>
              <w:t>**Descripción:**</w:t>
            </w:r>
          </w:p>
          <w:p>
            <w:pPr>
              <w:pStyle w:val="Normal"/>
              <w:shd w:val="clear" w:color="auto" w:fill="FFFFFF"/>
              <w:jc w:val="both"/>
              <w:rPr>
                <w:rFonts w:ascii="Arial" w:hAnsi="Arial" w:eastAsia="Arial" w:cs="Arial"/>
                <w:sz w:val="22"/>
                <w:szCs w:val="22"/>
              </w:rPr>
            </w:pPr>
            <w:r>
              <w:rPr>
                <w:rFonts w:eastAsia="Arial" w:cs="Arial" w:ascii="Arial" w:hAnsi="Arial"/>
                <w:sz w:val="22"/>
                <w:szCs w:val="22"/>
              </w:rPr>
              <w:t>Este curso integral combina la potencia del aprendizaje automático aplicado a series de tiempo con el desarrollo de habilidades prácticas para la comunicación científica a través de la creación de páginas web utilizando Python. A lo largo del curso, los participantes explorarán el fascinante mundo de las series de tiempo, desde técnicas tradicionales como ARIMA hasta modelos más avanzados como Support Vector Machines y Random Forests. Además, aprenderán a presentar sus resultados de manera efectiva mediante la creación de páginas web interactivas y atractivas.</w:t>
            </w:r>
          </w:p>
          <w:p>
            <w:pPr>
              <w:pStyle w:val="Normal"/>
              <w:shd w:val="clear" w:color="auto" w:fill="FFFFFF"/>
              <w:jc w:val="both"/>
              <w:rPr>
                <w:rFonts w:ascii="Arial" w:hAnsi="Arial" w:eastAsia="Arial" w:cs="Arial"/>
                <w:sz w:val="22"/>
                <w:szCs w:val="22"/>
              </w:rPr>
            </w:pPr>
            <w:r>
              <w:rPr>
                <w:rFonts w:eastAsia="Arial" w:cs="Arial" w:ascii="Arial" w:hAnsi="Arial"/>
                <w:sz w:val="22"/>
                <w:szCs w:val="22"/>
              </w:rPr>
            </w:r>
          </w:p>
          <w:p>
            <w:pPr>
              <w:pStyle w:val="Normal"/>
              <w:shd w:val="clear" w:color="auto" w:fill="FFFFFF"/>
              <w:jc w:val="both"/>
              <w:rPr>
                <w:rFonts w:ascii="Arial" w:hAnsi="Arial" w:eastAsia="Arial" w:cs="Arial"/>
                <w:sz w:val="22"/>
                <w:szCs w:val="22"/>
              </w:rPr>
            </w:pPr>
            <w:r>
              <w:rPr>
                <w:rFonts w:eastAsia="Arial" w:cs="Arial" w:ascii="Arial" w:hAnsi="Arial"/>
                <w:sz w:val="22"/>
                <w:szCs w:val="22"/>
              </w:rPr>
              <w:t>**Contenido del Curso:**</w:t>
            </w:r>
          </w:p>
          <w:p>
            <w:pPr>
              <w:pStyle w:val="Normal"/>
              <w:shd w:val="clear" w:color="auto" w:fill="FFFFFF"/>
              <w:jc w:val="both"/>
              <w:rPr>
                <w:rFonts w:ascii="Arial" w:hAnsi="Arial" w:eastAsia="Arial" w:cs="Arial"/>
                <w:sz w:val="22"/>
                <w:szCs w:val="22"/>
              </w:rPr>
            </w:pPr>
            <w:r>
              <w:rPr>
                <w:rFonts w:eastAsia="Arial" w:cs="Arial" w:ascii="Arial" w:hAnsi="Arial"/>
                <w:sz w:val="22"/>
                <w:szCs w:val="22"/>
              </w:rPr>
            </w:r>
          </w:p>
          <w:p>
            <w:pPr>
              <w:pStyle w:val="Normal"/>
              <w:shd w:val="clear" w:color="auto" w:fill="FFFFFF"/>
              <w:jc w:val="both"/>
              <w:rPr>
                <w:rFonts w:ascii="Arial" w:hAnsi="Arial" w:eastAsia="Arial" w:cs="Arial"/>
                <w:sz w:val="22"/>
                <w:szCs w:val="22"/>
              </w:rPr>
            </w:pPr>
            <w:r>
              <w:rPr>
                <w:rFonts w:eastAsia="Arial" w:cs="Arial" w:ascii="Arial" w:hAnsi="Arial"/>
                <w:sz w:val="22"/>
                <w:szCs w:val="22"/>
              </w:rPr>
              <w:t>1. Introducción al lenguaje python para ciencia de datos</w:t>
            </w:r>
          </w:p>
          <w:p>
            <w:pPr>
              <w:pStyle w:val="Normal"/>
              <w:shd w:val="clear" w:color="auto" w:fill="FFFFFF"/>
              <w:jc w:val="both"/>
              <w:rPr>
                <w:rFonts w:ascii="Arial" w:hAnsi="Arial" w:eastAsia="Arial" w:cs="Arial"/>
                <w:sz w:val="22"/>
                <w:szCs w:val="22"/>
              </w:rPr>
            </w:pPr>
            <w:r>
              <w:rPr>
                <w:rFonts w:eastAsia="Arial" w:cs="Arial" w:ascii="Arial" w:hAnsi="Arial"/>
                <w:sz w:val="22"/>
                <w:szCs w:val="22"/>
              </w:rPr>
            </w:r>
          </w:p>
          <w:p>
            <w:pPr>
              <w:pStyle w:val="Normal"/>
              <w:shd w:val="clear" w:color="auto" w:fill="FFFFFF"/>
              <w:jc w:val="both"/>
              <w:rPr>
                <w:rFonts w:ascii="Arial" w:hAnsi="Arial" w:eastAsia="Arial" w:cs="Arial"/>
                <w:sz w:val="22"/>
                <w:szCs w:val="22"/>
              </w:rPr>
            </w:pPr>
            <w:r>
              <w:rPr>
                <w:rFonts w:eastAsia="Arial" w:cs="Arial" w:ascii="Arial" w:hAnsi="Arial"/>
                <w:sz w:val="22"/>
                <w:szCs w:val="22"/>
              </w:rPr>
              <w:t>2</w:t>
            </w:r>
            <w:r>
              <w:rPr>
                <w:rFonts w:eastAsia="Arial" w:cs="Arial" w:ascii="Arial" w:hAnsi="Arial"/>
                <w:sz w:val="22"/>
                <w:szCs w:val="22"/>
              </w:rPr>
              <w:t>. **Introducción a las Series de Tiempo:**</w:t>
            </w:r>
          </w:p>
          <w:p>
            <w:pPr>
              <w:pStyle w:val="Normal"/>
              <w:shd w:val="clear" w:color="auto" w:fill="FFFFFF"/>
              <w:jc w:val="both"/>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 Conceptos básicos y características de las series de tiempo.</w:t>
            </w:r>
          </w:p>
          <w:p>
            <w:pPr>
              <w:pStyle w:val="Normal"/>
              <w:shd w:val="clear" w:color="auto" w:fill="FFFFFF"/>
              <w:jc w:val="both"/>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 Importancia en el análisis de datos temporales.</w:t>
            </w:r>
          </w:p>
          <w:p>
            <w:pPr>
              <w:pStyle w:val="Normal"/>
              <w:shd w:val="clear" w:color="auto" w:fill="FFFFFF"/>
              <w:jc w:val="both"/>
              <w:rPr>
                <w:rFonts w:ascii="Arial" w:hAnsi="Arial" w:eastAsia="Arial" w:cs="Arial"/>
                <w:sz w:val="22"/>
                <w:szCs w:val="22"/>
              </w:rPr>
            </w:pPr>
            <w:r>
              <w:rPr>
                <w:rFonts w:eastAsia="Arial" w:cs="Arial" w:ascii="Arial" w:hAnsi="Arial"/>
                <w:sz w:val="22"/>
                <w:szCs w:val="22"/>
              </w:rPr>
            </w:r>
          </w:p>
          <w:p>
            <w:pPr>
              <w:pStyle w:val="Normal"/>
              <w:shd w:val="clear" w:color="auto" w:fill="FFFFFF"/>
              <w:jc w:val="both"/>
              <w:rPr>
                <w:rFonts w:ascii="Arial" w:hAnsi="Arial" w:eastAsia="Arial" w:cs="Arial"/>
                <w:sz w:val="22"/>
                <w:szCs w:val="22"/>
              </w:rPr>
            </w:pPr>
            <w:r>
              <w:rPr>
                <w:rFonts w:eastAsia="Arial" w:cs="Arial" w:ascii="Arial" w:hAnsi="Arial"/>
                <w:sz w:val="22"/>
                <w:szCs w:val="22"/>
              </w:rPr>
              <w:t>2. **ARIMA (Autoregressive Integrated Moving Average):**</w:t>
            </w:r>
          </w:p>
          <w:p>
            <w:pPr>
              <w:pStyle w:val="Normal"/>
              <w:shd w:val="clear" w:color="auto" w:fill="FFFFFF"/>
              <w:jc w:val="both"/>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 Teoría detrás de ARIMA y su aplicación práctica.</w:t>
            </w:r>
          </w:p>
          <w:p>
            <w:pPr>
              <w:pStyle w:val="Normal"/>
              <w:shd w:val="clear" w:color="auto" w:fill="FFFFFF"/>
              <w:jc w:val="both"/>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 Implementación en Python con ejemplos prácticos utilizando cuadernos Jupyter.</w:t>
            </w:r>
          </w:p>
          <w:p>
            <w:pPr>
              <w:pStyle w:val="Normal"/>
              <w:shd w:val="clear" w:color="auto" w:fill="FFFFFF"/>
              <w:jc w:val="both"/>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 Interpretación de resultados y ajuste de modelos.</w:t>
            </w:r>
          </w:p>
          <w:p>
            <w:pPr>
              <w:pStyle w:val="Normal"/>
              <w:shd w:val="clear" w:color="auto" w:fill="FFFFFF"/>
              <w:jc w:val="both"/>
              <w:rPr>
                <w:rFonts w:ascii="Arial" w:hAnsi="Arial" w:eastAsia="Arial" w:cs="Arial"/>
                <w:sz w:val="22"/>
                <w:szCs w:val="22"/>
              </w:rPr>
            </w:pPr>
            <w:r>
              <w:rPr>
                <w:rFonts w:eastAsia="Arial" w:cs="Arial" w:ascii="Arial" w:hAnsi="Arial"/>
                <w:sz w:val="22"/>
                <w:szCs w:val="22"/>
              </w:rPr>
            </w:r>
          </w:p>
          <w:p>
            <w:pPr>
              <w:pStyle w:val="Normal"/>
              <w:shd w:val="clear" w:color="auto" w:fill="FFFFFF"/>
              <w:jc w:val="both"/>
              <w:rPr>
                <w:rFonts w:ascii="Arial" w:hAnsi="Arial" w:eastAsia="Arial" w:cs="Arial"/>
                <w:sz w:val="22"/>
                <w:szCs w:val="22"/>
              </w:rPr>
            </w:pPr>
            <w:r>
              <w:rPr>
                <w:rFonts w:eastAsia="Arial" w:cs="Arial" w:ascii="Arial" w:hAnsi="Arial"/>
                <w:sz w:val="22"/>
                <w:szCs w:val="22"/>
              </w:rPr>
              <w:t>3. **Support Vector Machine (SVM):**</w:t>
            </w:r>
          </w:p>
          <w:p>
            <w:pPr>
              <w:pStyle w:val="Normal"/>
              <w:shd w:val="clear" w:color="auto" w:fill="FFFFFF"/>
              <w:jc w:val="both"/>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 Fundamentos teóricos de SVM y su aplicación en series de tiempo.</w:t>
            </w:r>
          </w:p>
          <w:p>
            <w:pPr>
              <w:pStyle w:val="Normal"/>
              <w:shd w:val="clear" w:color="auto" w:fill="FFFFFF"/>
              <w:jc w:val="both"/>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 Ejercicios prácticos para la implementación de SVM en Python.</w:t>
            </w:r>
          </w:p>
          <w:p>
            <w:pPr>
              <w:pStyle w:val="Normal"/>
              <w:shd w:val="clear" w:color="auto" w:fill="FFFFFF"/>
              <w:jc w:val="both"/>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 Optimización de parámetros y evaluación del rendimiento.</w:t>
            </w:r>
          </w:p>
          <w:p>
            <w:pPr>
              <w:pStyle w:val="Normal"/>
              <w:shd w:val="clear" w:color="auto" w:fill="FFFFFF"/>
              <w:jc w:val="both"/>
              <w:rPr>
                <w:rFonts w:ascii="Arial" w:hAnsi="Arial" w:eastAsia="Arial" w:cs="Arial"/>
                <w:sz w:val="22"/>
                <w:szCs w:val="22"/>
              </w:rPr>
            </w:pPr>
            <w:r>
              <w:rPr>
                <w:rFonts w:eastAsia="Arial" w:cs="Arial" w:ascii="Arial" w:hAnsi="Arial"/>
                <w:sz w:val="22"/>
                <w:szCs w:val="22"/>
              </w:rPr>
            </w:r>
          </w:p>
          <w:p>
            <w:pPr>
              <w:pStyle w:val="Normal"/>
              <w:shd w:val="clear" w:color="auto" w:fill="FFFFFF"/>
              <w:jc w:val="both"/>
              <w:rPr>
                <w:rFonts w:ascii="Arial" w:hAnsi="Arial" w:eastAsia="Arial" w:cs="Arial"/>
                <w:sz w:val="22"/>
                <w:szCs w:val="22"/>
              </w:rPr>
            </w:pPr>
            <w:r>
              <w:rPr>
                <w:rFonts w:eastAsia="Arial" w:cs="Arial" w:ascii="Arial" w:hAnsi="Arial"/>
                <w:sz w:val="22"/>
                <w:szCs w:val="22"/>
              </w:rPr>
              <w:t>4. **Random Forest:**</w:t>
            </w:r>
          </w:p>
          <w:p>
            <w:pPr>
              <w:pStyle w:val="Normal"/>
              <w:shd w:val="clear" w:color="auto" w:fill="FFFFFF"/>
              <w:jc w:val="both"/>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 Entendimiento de Random Forest y su adaptación a problemas de series de tiempo.</w:t>
            </w:r>
          </w:p>
          <w:p>
            <w:pPr>
              <w:pStyle w:val="Normal"/>
              <w:shd w:val="clear" w:color="auto" w:fill="FFFFFF"/>
              <w:jc w:val="both"/>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 Implementación paso a paso en Python.</w:t>
            </w:r>
          </w:p>
          <w:p>
            <w:pPr>
              <w:pStyle w:val="Normal"/>
              <w:shd w:val="clear" w:color="auto" w:fill="FFFFFF"/>
              <w:jc w:val="both"/>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 Estrategias de validación y comparación con otros modelos.</w:t>
            </w:r>
          </w:p>
          <w:p>
            <w:pPr>
              <w:pStyle w:val="Normal"/>
              <w:shd w:val="clear" w:color="auto" w:fill="FFFFFF"/>
              <w:jc w:val="both"/>
              <w:rPr>
                <w:rFonts w:ascii="Arial" w:hAnsi="Arial" w:eastAsia="Arial" w:cs="Arial"/>
                <w:sz w:val="22"/>
                <w:szCs w:val="22"/>
              </w:rPr>
            </w:pPr>
            <w:r>
              <w:rPr>
                <w:rFonts w:eastAsia="Arial" w:cs="Arial" w:ascii="Arial" w:hAnsi="Arial"/>
                <w:sz w:val="22"/>
                <w:szCs w:val="22"/>
              </w:rPr>
            </w:r>
          </w:p>
          <w:p>
            <w:pPr>
              <w:pStyle w:val="Normal"/>
              <w:shd w:val="clear" w:color="auto" w:fill="FFFFFF"/>
              <w:jc w:val="both"/>
              <w:rPr>
                <w:rFonts w:ascii="Arial" w:hAnsi="Arial" w:eastAsia="Arial" w:cs="Arial"/>
                <w:sz w:val="22"/>
                <w:szCs w:val="22"/>
              </w:rPr>
            </w:pPr>
            <w:r>
              <w:rPr>
                <w:rFonts w:eastAsia="Arial" w:cs="Arial" w:ascii="Arial" w:hAnsi="Arial"/>
                <w:sz w:val="22"/>
                <w:szCs w:val="22"/>
              </w:rPr>
              <w:t>5. **Diseño de Páginas Web con Python:**</w:t>
            </w:r>
          </w:p>
          <w:p>
            <w:pPr>
              <w:pStyle w:val="Normal"/>
              <w:shd w:val="clear" w:color="auto" w:fill="FFFFFF"/>
              <w:jc w:val="both"/>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 Introducción a herramientas y bibliotecas para diseño web con Python (Flask, Django, etc.).</w:t>
            </w:r>
          </w:p>
          <w:p>
            <w:pPr>
              <w:pStyle w:val="Normal"/>
              <w:shd w:val="clear" w:color="auto" w:fill="FFFFFF"/>
              <w:jc w:val="both"/>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 Creación de visualizaciones interactivas para comunicación científica.</w:t>
            </w:r>
          </w:p>
          <w:p>
            <w:pPr>
              <w:pStyle w:val="Normal"/>
              <w:shd w:val="clear" w:color="auto" w:fill="FFFFFF"/>
              <w:jc w:val="both"/>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 Integración de resultados de modelos de series de tiempo en la página web.</w:t>
            </w:r>
          </w:p>
          <w:p>
            <w:pPr>
              <w:pStyle w:val="Normal"/>
              <w:shd w:val="clear" w:color="auto" w:fill="FFFFFF"/>
              <w:jc w:val="both"/>
              <w:rPr>
                <w:rFonts w:ascii="Arial" w:hAnsi="Arial" w:eastAsia="Arial" w:cs="Arial"/>
                <w:sz w:val="22"/>
                <w:szCs w:val="22"/>
              </w:rPr>
            </w:pPr>
            <w:r>
              <w:rPr>
                <w:rFonts w:eastAsia="Arial" w:cs="Arial" w:ascii="Arial" w:hAnsi="Arial"/>
                <w:sz w:val="22"/>
                <w:szCs w:val="22"/>
              </w:rPr>
            </w:r>
          </w:p>
          <w:p>
            <w:pPr>
              <w:pStyle w:val="Normal"/>
              <w:shd w:val="clear" w:color="auto" w:fill="FFFFFF"/>
              <w:jc w:val="both"/>
              <w:rPr>
                <w:rFonts w:ascii="Arial" w:hAnsi="Arial" w:eastAsia="Arial" w:cs="Arial"/>
                <w:sz w:val="22"/>
                <w:szCs w:val="22"/>
              </w:rPr>
            </w:pPr>
            <w:r>
              <w:rPr>
                <w:rFonts w:eastAsia="Arial" w:cs="Arial" w:ascii="Arial" w:hAnsi="Arial"/>
                <w:sz w:val="22"/>
                <w:szCs w:val="22"/>
              </w:rPr>
              <w:t>6. **GitHub y Jupyter Notebooks:**</w:t>
            </w:r>
          </w:p>
          <w:p>
            <w:pPr>
              <w:pStyle w:val="Normal"/>
              <w:shd w:val="clear" w:color="auto" w:fill="FFFFFF"/>
              <w:jc w:val="both"/>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 Uso efectivo de GitHub para gestionar y compartir cuadernos Jupyter.</w:t>
            </w:r>
          </w:p>
          <w:p>
            <w:pPr>
              <w:pStyle w:val="Normal"/>
              <w:shd w:val="clear" w:color="auto" w:fill="FFFFFF"/>
              <w:jc w:val="both"/>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 Colaboración en proyectos y control de versiones.</w:t>
            </w:r>
          </w:p>
          <w:p>
            <w:pPr>
              <w:pStyle w:val="Normal"/>
              <w:shd w:val="clear" w:color="auto" w:fill="FFFFFF"/>
              <w:jc w:val="both"/>
              <w:rPr>
                <w:rFonts w:ascii="Arial" w:hAnsi="Arial" w:eastAsia="Arial" w:cs="Arial"/>
                <w:sz w:val="22"/>
                <w:szCs w:val="22"/>
              </w:rPr>
            </w:pPr>
            <w:r>
              <w:rPr>
                <w:rFonts w:eastAsia="Arial" w:cs="Arial" w:ascii="Arial" w:hAnsi="Arial"/>
                <w:sz w:val="22"/>
                <w:szCs w:val="22"/>
              </w:rPr>
            </w:r>
          </w:p>
          <w:p>
            <w:pPr>
              <w:pStyle w:val="Normal"/>
              <w:shd w:val="clear" w:color="auto" w:fill="FFFFFF"/>
              <w:jc w:val="both"/>
              <w:rPr>
                <w:rFonts w:ascii="Arial" w:hAnsi="Arial" w:eastAsia="Arial" w:cs="Arial"/>
                <w:sz w:val="22"/>
                <w:szCs w:val="22"/>
              </w:rPr>
            </w:pPr>
            <w:r>
              <w:rPr>
                <w:rFonts w:eastAsia="Arial" w:cs="Arial" w:ascii="Arial" w:hAnsi="Arial"/>
                <w:sz w:val="22"/>
                <w:szCs w:val="22"/>
              </w:rPr>
              <w:t>7. **Clases Virtuales y Recursos:**</w:t>
            </w:r>
          </w:p>
          <w:p>
            <w:pPr>
              <w:pStyle w:val="Normal"/>
              <w:shd w:val="clear" w:color="auto" w:fill="FFFFFF"/>
              <w:jc w:val="both"/>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 Video-clases alojadas en el canal DIMATHDATA en YouTube para cada módulo.</w:t>
            </w:r>
          </w:p>
          <w:p>
            <w:pPr>
              <w:pStyle w:val="Normal"/>
              <w:shd w:val="clear" w:color="auto" w:fill="FFFFFF"/>
              <w:jc w:val="both"/>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 Sesiones en vivo para preguntas y discusiones.</w:t>
            </w:r>
          </w:p>
          <w:p>
            <w:pPr>
              <w:pStyle w:val="Normal"/>
              <w:shd w:val="clear" w:color="auto" w:fill="FFFFFF"/>
              <w:jc w:val="both"/>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 Material adicional, ejercicios y proyectos para práctica independiente.</w:t>
            </w:r>
          </w:p>
          <w:p>
            <w:pPr>
              <w:pStyle w:val="Normal"/>
              <w:shd w:val="clear" w:color="auto" w:fill="FFFFFF"/>
              <w:jc w:val="both"/>
              <w:rPr>
                <w:rFonts w:ascii="Arial" w:hAnsi="Arial" w:eastAsia="Arial" w:cs="Arial"/>
                <w:sz w:val="22"/>
                <w:szCs w:val="22"/>
              </w:rPr>
            </w:pPr>
            <w:r>
              <w:rPr>
                <w:rFonts w:eastAsia="Arial" w:cs="Arial" w:ascii="Arial" w:hAnsi="Arial"/>
                <w:sz w:val="22"/>
                <w:szCs w:val="22"/>
              </w:rPr>
            </w:r>
          </w:p>
          <w:p>
            <w:pPr>
              <w:pStyle w:val="Normal"/>
              <w:shd w:val="clear" w:color="auto" w:fill="FFFFFF"/>
              <w:jc w:val="both"/>
              <w:rPr>
                <w:rFonts w:ascii="Arial" w:hAnsi="Arial" w:eastAsia="Arial" w:cs="Arial"/>
                <w:sz w:val="22"/>
                <w:szCs w:val="22"/>
              </w:rPr>
            </w:pPr>
            <w:r>
              <w:rPr>
                <w:rFonts w:eastAsia="Arial" w:cs="Arial" w:ascii="Arial" w:hAnsi="Arial"/>
                <w:sz w:val="22"/>
                <w:szCs w:val="22"/>
              </w:rPr>
              <w:t>**Requisitos:**</w:t>
            </w:r>
          </w:p>
          <w:p>
            <w:pPr>
              <w:pStyle w:val="Normal"/>
              <w:shd w:val="clear" w:color="auto" w:fill="FFFFFF"/>
              <w:jc w:val="both"/>
              <w:rPr>
                <w:rFonts w:ascii="Arial" w:hAnsi="Arial" w:eastAsia="Arial" w:cs="Arial"/>
                <w:sz w:val="22"/>
                <w:szCs w:val="22"/>
              </w:rPr>
            </w:pPr>
            <w:r>
              <w:rPr>
                <w:rFonts w:eastAsia="Arial" w:cs="Arial" w:ascii="Arial" w:hAnsi="Arial"/>
                <w:sz w:val="22"/>
                <w:szCs w:val="22"/>
              </w:rPr>
              <w:t>- Conocimientos básicos de Python.</w:t>
            </w:r>
          </w:p>
          <w:p>
            <w:pPr>
              <w:pStyle w:val="Normal"/>
              <w:shd w:val="clear" w:color="auto" w:fill="FFFFFF"/>
              <w:jc w:val="both"/>
              <w:rPr>
                <w:rFonts w:ascii="Arial" w:hAnsi="Arial" w:eastAsia="Arial" w:cs="Arial"/>
                <w:sz w:val="22"/>
                <w:szCs w:val="22"/>
              </w:rPr>
            </w:pPr>
            <w:r>
              <w:rPr>
                <w:rFonts w:eastAsia="Arial" w:cs="Arial" w:ascii="Arial" w:hAnsi="Arial"/>
                <w:sz w:val="22"/>
                <w:szCs w:val="22"/>
              </w:rPr>
              <w:t>- Familiaridad con conceptos estadísticos es útil pero no obligatoria.</w:t>
            </w:r>
          </w:p>
          <w:p>
            <w:pPr>
              <w:pStyle w:val="Normal"/>
              <w:shd w:val="clear" w:color="auto" w:fill="FFFFFF"/>
              <w:jc w:val="both"/>
              <w:rPr>
                <w:rFonts w:ascii="Arial" w:hAnsi="Arial" w:eastAsia="Arial" w:cs="Arial"/>
                <w:sz w:val="22"/>
                <w:szCs w:val="22"/>
              </w:rPr>
            </w:pPr>
            <w:r>
              <w:rPr>
                <w:rFonts w:eastAsia="Arial" w:cs="Arial" w:ascii="Arial" w:hAnsi="Arial"/>
                <w:sz w:val="22"/>
                <w:szCs w:val="22"/>
              </w:rPr>
            </w:r>
          </w:p>
          <w:p>
            <w:pPr>
              <w:pStyle w:val="Normal"/>
              <w:shd w:val="clear" w:color="auto" w:fill="FFFFFF"/>
              <w:jc w:val="both"/>
              <w:rPr>
                <w:rFonts w:ascii="Arial" w:hAnsi="Arial" w:eastAsia="Arial" w:cs="Arial"/>
                <w:sz w:val="22"/>
                <w:szCs w:val="22"/>
              </w:rPr>
            </w:pPr>
            <w:r>
              <w:rPr>
                <w:rFonts w:eastAsia="Arial" w:cs="Arial" w:ascii="Arial" w:hAnsi="Arial"/>
                <w:sz w:val="22"/>
                <w:szCs w:val="22"/>
              </w:rPr>
              <w:t>**Metodología:**</w:t>
            </w:r>
          </w:p>
          <w:p>
            <w:pPr>
              <w:pStyle w:val="Normal"/>
              <w:shd w:val="clear" w:color="auto" w:fill="FFFFFF"/>
              <w:jc w:val="both"/>
              <w:rPr>
                <w:rFonts w:ascii="Arial" w:hAnsi="Arial" w:eastAsia="Arial" w:cs="Arial"/>
                <w:sz w:val="22"/>
                <w:szCs w:val="22"/>
              </w:rPr>
            </w:pPr>
            <w:r>
              <w:rPr>
                <w:rFonts w:eastAsia="Arial" w:cs="Arial" w:ascii="Arial" w:hAnsi="Arial"/>
                <w:sz w:val="22"/>
                <w:szCs w:val="22"/>
              </w:rPr>
              <w:t>El curso se imparte a través de video-clases, cuadernos Jupyter alojados en GitHub y sesiones interactivas. Los participantes trabajarán en proyectos prácticos y aplicarán los conceptos aprendidos en casos del mundo real.</w:t>
            </w:r>
          </w:p>
          <w:p>
            <w:pPr>
              <w:pStyle w:val="Normal"/>
              <w:shd w:val="clear" w:color="auto" w:fill="FFFFFF"/>
              <w:jc w:val="both"/>
              <w:rPr>
                <w:rFonts w:ascii="Arial" w:hAnsi="Arial" w:eastAsia="Arial" w:cs="Arial"/>
                <w:sz w:val="22"/>
                <w:szCs w:val="22"/>
              </w:rPr>
            </w:pPr>
            <w:r>
              <w:rPr>
                <w:rFonts w:eastAsia="Arial" w:cs="Arial" w:ascii="Arial" w:hAnsi="Arial"/>
                <w:sz w:val="22"/>
                <w:szCs w:val="22"/>
              </w:rPr>
            </w:r>
          </w:p>
          <w:p>
            <w:pPr>
              <w:pStyle w:val="Normal"/>
              <w:shd w:val="clear" w:color="auto" w:fill="FFFFFF"/>
              <w:jc w:val="both"/>
              <w:rPr>
                <w:rFonts w:ascii="Arial" w:hAnsi="Arial" w:eastAsia="Arial" w:cs="Arial"/>
                <w:sz w:val="22"/>
                <w:szCs w:val="22"/>
              </w:rPr>
            </w:pPr>
            <w:r>
              <w:rPr>
                <w:rFonts w:eastAsia="Arial" w:cs="Arial" w:ascii="Arial" w:hAnsi="Arial"/>
                <w:sz w:val="22"/>
                <w:szCs w:val="22"/>
              </w:rPr>
              <w:t>¡Únete a nosotros para explorar el fascinante mundo de las series de tiempo y llevar tus habilidades de comunicación científica a un nuevo nivel con el poder de Python y el aprendizaje automático!</w:t>
            </w:r>
          </w:p>
        </w:tc>
      </w:tr>
      <w:tr>
        <w:trPr>
          <w:trHeight w:val="280"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numPr>
                <w:ilvl w:val="0"/>
                <w:numId w:val="1"/>
              </w:numPr>
              <w:jc w:val="both"/>
              <w:rPr>
                <w:rFonts w:ascii="Arial" w:hAnsi="Arial" w:eastAsia="Arial" w:cs="Arial"/>
                <w:sz w:val="22"/>
                <w:szCs w:val="22"/>
              </w:rPr>
            </w:pPr>
            <w:r>
              <w:rPr>
                <w:rFonts w:eastAsia="Arial" w:cs="Arial" w:ascii="Arial" w:hAnsi="Arial"/>
                <w:sz w:val="22"/>
                <w:szCs w:val="22"/>
              </w:rPr>
              <w:t>Justificación</w:t>
            </w:r>
          </w:p>
        </w:tc>
      </w:tr>
      <w:tr>
        <w:trPr>
          <w:trHeight w:val="720"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highlight w:val="white"/>
              </w:rPr>
            </w:pPr>
            <w:r>
              <w:rPr>
                <w:rFonts w:eastAsia="Arial" w:cs="Arial" w:ascii="Arial" w:hAnsi="Arial"/>
                <w:sz w:val="22"/>
                <w:szCs w:val="22"/>
                <w:highlight w:val="white"/>
              </w:rPr>
              <w:t>El análisis de datos, en conjunto con la ciencia de datos, son dos campos del conocimiento ampliamente requeridos por los diversos campos productivos a nivel mundial, ahora bien, estos dos campos han surgido y crecido de la mano con la ampliación del internet en nuestras vidas cotidianas, dando paso al BigData, ahora bien, muchas de las prácticas que se realizan en estos espacios se relacionan con las apuestas de las humanidades digitales, donde el trabajo colaborativo y la interdisciplinariedad como práctica son un foco central.</w:t>
            </w:r>
          </w:p>
          <w:p>
            <w:pPr>
              <w:pStyle w:val="Normal"/>
              <w:jc w:val="both"/>
              <w:rPr>
                <w:rFonts w:ascii="Arial" w:hAnsi="Arial" w:eastAsia="Arial" w:cs="Arial"/>
                <w:sz w:val="22"/>
                <w:szCs w:val="22"/>
                <w:highlight w:val="white"/>
              </w:rPr>
            </w:pPr>
            <w:r>
              <w:rPr>
                <w:rFonts w:eastAsia="Arial" w:cs="Arial" w:ascii="Arial" w:hAnsi="Arial"/>
                <w:sz w:val="22"/>
                <w:szCs w:val="22"/>
                <w:highlight w:val="white"/>
              </w:rPr>
              <w:t>Teniendo en cuenta lo anterior, espacios de formación que permitan aproximarse a lo que se hace y como se hace el análisis de datos, de forma reflexiva y crítica, permite comprender el porqué de las demandas de los denominados sectores productivos a las instituciones de educación. Además, permite establecer conexiones y relaciones entre los programas que se desarrollan en las aulas y los escenarios del análisis de datos, en especial cuando contemplamos que en este espacio se puede trabajar con cualquier tipo de evidencia, desde encuestas hasta el comportamiento de multimedias o las prácticas de usuarios o sujetos en diversos escenarios.</w:t>
            </w:r>
          </w:p>
          <w:p>
            <w:pPr>
              <w:pStyle w:val="Normal"/>
              <w:jc w:val="both"/>
              <w:rPr>
                <w:rFonts w:ascii="Arial" w:hAnsi="Arial" w:eastAsia="Arial" w:cs="Arial"/>
                <w:sz w:val="22"/>
                <w:szCs w:val="22"/>
                <w:highlight w:val="white"/>
              </w:rPr>
            </w:pPr>
            <w:r>
              <w:rPr>
                <w:rFonts w:eastAsia="Arial" w:cs="Arial" w:ascii="Arial" w:hAnsi="Arial"/>
                <w:sz w:val="22"/>
                <w:szCs w:val="22"/>
                <w:highlight w:val="white"/>
              </w:rPr>
              <w:t>Así las cosas, teniendo en cuenta los elementos planteados hasta este punto, este curso es relevante toda vez que permite reconocer escenarios de demanda de conocimiento de los sectores productivos, apropiar este tipo de dinámicas y lógicas a los contenidos de diversos espacios de aula y finalmente, apropiar prácticas de las humanidades digitales en las que se realizan en el aula como apoyo a la pedagogía.</w:t>
            </w:r>
          </w:p>
          <w:p>
            <w:pPr>
              <w:pStyle w:val="Normal"/>
              <w:jc w:val="both"/>
              <w:rPr>
                <w:rFonts w:ascii="Arial" w:hAnsi="Arial" w:eastAsia="Arial" w:cs="Arial"/>
                <w:sz w:val="22"/>
                <w:szCs w:val="22"/>
                <w:highlight w:val="white"/>
              </w:rPr>
            </w:pPr>
            <w:r>
              <w:rPr>
                <w:rFonts w:eastAsia="Arial" w:cs="Arial" w:ascii="Arial" w:hAnsi="Arial"/>
                <w:sz w:val="22"/>
                <w:szCs w:val="22"/>
                <w:highlight w:val="white"/>
              </w:rPr>
            </w:r>
          </w:p>
        </w:tc>
      </w:tr>
      <w:tr>
        <w:trPr>
          <w:trHeight w:val="300"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numPr>
                <w:ilvl w:val="0"/>
                <w:numId w:val="1"/>
              </w:numPr>
              <w:jc w:val="both"/>
              <w:rPr>
                <w:rFonts w:ascii="Arial" w:hAnsi="Arial" w:eastAsia="Arial" w:cs="Arial"/>
                <w:sz w:val="22"/>
                <w:szCs w:val="22"/>
              </w:rPr>
            </w:pPr>
            <w:r>
              <w:rPr>
                <w:rFonts w:eastAsia="Arial" w:cs="Arial" w:ascii="Arial" w:hAnsi="Arial"/>
                <w:sz w:val="22"/>
                <w:szCs w:val="22"/>
              </w:rPr>
              <w:t>Objetivos general y específicos</w:t>
            </w:r>
          </w:p>
        </w:tc>
      </w:tr>
      <w:tr>
        <w:trPr>
          <w:trHeight w:val="300"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Lao UI" w:cs="Arial"/>
                <w:sz w:val="22"/>
                <w:szCs w:val="22"/>
                <w:highlight w:val="white"/>
              </w:rPr>
            </w:pPr>
            <w:r>
              <w:rPr>
                <w:rFonts w:eastAsia="Lao UI" w:cs="Arial" w:ascii="Arial" w:hAnsi="Arial"/>
                <w:sz w:val="22"/>
                <w:szCs w:val="22"/>
                <w:highlight w:val="white"/>
              </w:rPr>
              <w:t>Fundamentar un conocimiento básico sobre los procesos relacionados con datos (ciencia y análisis) a partir del contexto que se constituye en la sociedad digital y las humanidades digitales.</w:t>
            </w:r>
          </w:p>
          <w:p>
            <w:pPr>
              <w:pStyle w:val="ListParagraph"/>
              <w:numPr>
                <w:ilvl w:val="0"/>
                <w:numId w:val="2"/>
              </w:numPr>
              <w:jc w:val="both"/>
              <w:rPr>
                <w:rFonts w:ascii="Arial" w:hAnsi="Arial" w:eastAsia="Lao UI" w:cs="Arial"/>
                <w:sz w:val="22"/>
                <w:szCs w:val="22"/>
                <w:highlight w:val="white"/>
              </w:rPr>
            </w:pPr>
            <w:r>
              <w:rPr>
                <w:rFonts w:eastAsia="Lao UI" w:cs="Arial" w:ascii="Arial" w:hAnsi="Arial"/>
                <w:sz w:val="22"/>
                <w:szCs w:val="22"/>
                <w:highlight w:val="white"/>
              </w:rPr>
              <w:t>Establecer un contexto social, económico y político en el que se desarrollan e implementan los campos del análisis de datos y la ciencia de datos, a partir de la puesta en común de categorías como: humanidades y sociedad digitales.</w:t>
            </w:r>
          </w:p>
          <w:p>
            <w:pPr>
              <w:pStyle w:val="ListParagraph"/>
              <w:numPr>
                <w:ilvl w:val="0"/>
                <w:numId w:val="2"/>
              </w:numPr>
              <w:jc w:val="both"/>
              <w:rPr>
                <w:rFonts w:ascii="Arial" w:hAnsi="Arial" w:eastAsia="Lao UI" w:cs="Arial"/>
                <w:sz w:val="22"/>
                <w:szCs w:val="22"/>
                <w:highlight w:val="white"/>
              </w:rPr>
            </w:pPr>
            <w:r>
              <w:rPr>
                <w:rFonts w:eastAsia="Lao UI" w:cs="Arial" w:ascii="Arial" w:hAnsi="Arial"/>
                <w:sz w:val="22"/>
                <w:szCs w:val="22"/>
                <w:highlight w:val="white"/>
              </w:rPr>
              <w:t>Reconocer las principales prácticas y posibilidades del análisis de datos en el marco de las humanidades digitales.</w:t>
            </w:r>
          </w:p>
          <w:p>
            <w:pPr>
              <w:pStyle w:val="ListParagraph"/>
              <w:numPr>
                <w:ilvl w:val="0"/>
                <w:numId w:val="2"/>
              </w:numPr>
              <w:jc w:val="both"/>
              <w:rPr>
                <w:rFonts w:ascii="Arial" w:hAnsi="Arial" w:eastAsia="Lao UI" w:cs="Arial"/>
                <w:sz w:val="22"/>
                <w:szCs w:val="22"/>
                <w:highlight w:val="white"/>
              </w:rPr>
            </w:pPr>
            <w:r>
              <w:rPr>
                <w:rFonts w:eastAsia="Lao UI" w:cs="Arial" w:ascii="Arial" w:hAnsi="Arial"/>
                <w:sz w:val="22"/>
                <w:szCs w:val="22"/>
                <w:highlight w:val="white"/>
              </w:rPr>
              <w:t>Distinguir las prácticas metodológicas propias del análisis de datos.</w:t>
            </w:r>
          </w:p>
          <w:p>
            <w:pPr>
              <w:pStyle w:val="Normal"/>
              <w:jc w:val="both"/>
              <w:rPr>
                <w:rFonts w:ascii="Arial" w:hAnsi="Arial" w:eastAsia="Lao UI" w:cs="Arial"/>
                <w:sz w:val="22"/>
                <w:szCs w:val="22"/>
                <w:highlight w:val="white"/>
              </w:rPr>
            </w:pPr>
            <w:r>
              <w:rPr>
                <w:rFonts w:eastAsia="Lao UI" w:cs="Arial" w:ascii="Arial" w:hAnsi="Arial"/>
                <w:sz w:val="22"/>
                <w:szCs w:val="22"/>
                <w:highlight w:val="white"/>
              </w:rPr>
            </w:r>
          </w:p>
        </w:tc>
      </w:tr>
      <w:tr>
        <w:trPr>
          <w:trHeight w:val="320"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numPr>
                <w:ilvl w:val="0"/>
                <w:numId w:val="1"/>
              </w:numPr>
              <w:jc w:val="both"/>
              <w:rPr>
                <w:rFonts w:ascii="Arial" w:hAnsi="Arial" w:eastAsia="Arial" w:cs="Arial"/>
                <w:sz w:val="22"/>
                <w:szCs w:val="22"/>
              </w:rPr>
            </w:pPr>
            <w:r>
              <w:rPr>
                <w:rFonts w:eastAsia="Arial" w:cs="Arial" w:ascii="Arial" w:hAnsi="Arial"/>
                <w:sz w:val="22"/>
                <w:szCs w:val="22"/>
              </w:rPr>
              <w:t>Contenidos o problemas</w:t>
            </w:r>
          </w:p>
        </w:tc>
      </w:tr>
      <w:tr>
        <w:trPr>
          <w:trHeight w:val="300"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Contenidos globales del curso:</w:t>
            </w:r>
          </w:p>
          <w:p>
            <w:pPr>
              <w:pStyle w:val="Normal"/>
              <w:jc w:val="both"/>
              <w:rPr>
                <w:rFonts w:ascii="Arial" w:hAnsi="Arial" w:eastAsia="Arial" w:cs="Arial"/>
                <w:sz w:val="22"/>
                <w:szCs w:val="22"/>
              </w:rPr>
            </w:pPr>
            <w:r>
              <w:rPr>
                <w:rFonts w:eastAsia="Arial" w:cs="Arial" w:ascii="Arial" w:hAnsi="Arial"/>
                <w:sz w:val="22"/>
                <w:szCs w:val="22"/>
              </w:rPr>
              <w:t>1. Series de tiempo según Wes McKinney</w:t>
            </w:r>
          </w:p>
          <w:p>
            <w:pPr>
              <w:pStyle w:val="Normal"/>
              <w:jc w:val="both"/>
              <w:rPr>
                <w:rFonts w:ascii="Arial" w:hAnsi="Arial" w:eastAsia="Arial" w:cs="Arial"/>
                <w:sz w:val="22"/>
                <w:szCs w:val="22"/>
              </w:rPr>
            </w:pPr>
            <w:r>
              <w:rPr>
                <w:rFonts w:eastAsia="Arial" w:cs="Arial" w:ascii="Arial" w:hAnsi="Arial"/>
                <w:sz w:val="22"/>
                <w:szCs w:val="22"/>
              </w:rPr>
              <w:t>2. El algoritmo Arima aplicado a los datos de AMSC</w:t>
            </w:r>
          </w:p>
          <w:p>
            <w:pPr>
              <w:pStyle w:val="Normal"/>
              <w:jc w:val="both"/>
              <w:rPr>
                <w:rFonts w:ascii="Arial" w:hAnsi="Arial" w:eastAsia="Arial" w:cs="Arial"/>
                <w:sz w:val="22"/>
                <w:szCs w:val="22"/>
              </w:rPr>
            </w:pPr>
            <w:r>
              <w:rPr>
                <w:rFonts w:eastAsia="Arial" w:cs="Arial" w:ascii="Arial" w:hAnsi="Arial"/>
                <w:sz w:val="22"/>
                <w:szCs w:val="22"/>
              </w:rPr>
              <w:t>3. El algoritmo SVM aplicado a los datos de AMSC</w:t>
            </w:r>
          </w:p>
          <w:p>
            <w:pPr>
              <w:pStyle w:val="Normal"/>
              <w:jc w:val="both"/>
              <w:rPr>
                <w:rFonts w:ascii="Arial" w:hAnsi="Arial" w:eastAsia="Arial" w:cs="Arial"/>
                <w:sz w:val="22"/>
                <w:szCs w:val="22"/>
              </w:rPr>
            </w:pPr>
            <w:r>
              <w:rPr>
                <w:rFonts w:eastAsia="Arial" w:cs="Arial" w:ascii="Arial" w:hAnsi="Arial"/>
                <w:sz w:val="22"/>
                <w:szCs w:val="22"/>
              </w:rPr>
              <w:t>4. El algoritmo Random Forest aplicado a los datos de AMSC..</w:t>
            </w:r>
          </w:p>
          <w:p>
            <w:pPr>
              <w:pStyle w:val="Normal"/>
              <w:jc w:val="both"/>
              <w:rPr>
                <w:rFonts w:ascii="Arial" w:hAnsi="Arial" w:eastAsia="Arial" w:cs="Arial"/>
                <w:sz w:val="22"/>
                <w:szCs w:val="22"/>
              </w:rPr>
            </w:pPr>
            <w:r>
              <w:rPr>
                <w:rFonts w:eastAsia="Arial" w:cs="Arial" w:ascii="Arial" w:hAnsi="Arial"/>
                <w:sz w:val="22"/>
                <w:szCs w:val="22"/>
              </w:rPr>
            </w:r>
          </w:p>
          <w:p>
            <w:pPr>
              <w:pStyle w:val="Normal"/>
              <w:jc w:val="both"/>
              <w:rPr>
                <w:rFonts w:ascii="Arial" w:hAnsi="Arial" w:eastAsia="Arial" w:cs="Arial"/>
                <w:sz w:val="22"/>
                <w:szCs w:val="22"/>
              </w:rPr>
            </w:pPr>
            <w:r>
              <w:rPr>
                <w:rFonts w:eastAsia="Arial" w:cs="Arial" w:ascii="Arial" w:hAnsi="Arial"/>
                <w:sz w:val="22"/>
                <w:szCs w:val="22"/>
              </w:rPr>
              <w:t>Los contenidos y problemas que se evidencian a continuación están organizados por sesión, pensando en 8 sesiones cada una de dos horas, por medio de las cuales se puedan cubrir temas a partir de preguntas problematizadoras que garanticen la consolidación de la propuesta del curso.</w:t>
            </w:r>
          </w:p>
          <w:p>
            <w:pPr>
              <w:pStyle w:val="ListParagraph"/>
              <w:numPr>
                <w:ilvl w:val="0"/>
                <w:numId w:val="3"/>
              </w:numPr>
              <w:jc w:val="both"/>
              <w:rPr>
                <w:rFonts w:ascii="Arial" w:hAnsi="Arial" w:eastAsia="Arial" w:cs="Arial"/>
                <w:sz w:val="22"/>
                <w:szCs w:val="22"/>
              </w:rPr>
            </w:pPr>
            <w:r>
              <w:rPr>
                <w:rFonts w:eastAsia="Arial" w:cs="Arial" w:ascii="Arial" w:hAnsi="Arial"/>
                <w:sz w:val="22"/>
                <w:szCs w:val="22"/>
              </w:rPr>
              <w:t>Sesión 1. Series de Tiempo.</w:t>
            </w:r>
          </w:p>
          <w:p>
            <w:pPr>
              <w:pStyle w:val="ListParagraph"/>
              <w:numPr>
                <w:ilvl w:val="0"/>
                <w:numId w:val="3"/>
              </w:numPr>
              <w:jc w:val="both"/>
              <w:rPr>
                <w:rFonts w:ascii="Arial" w:hAnsi="Arial" w:eastAsia="Arial" w:cs="Arial"/>
                <w:sz w:val="22"/>
                <w:szCs w:val="22"/>
              </w:rPr>
            </w:pPr>
            <w:r>
              <w:rPr>
                <w:rFonts w:eastAsia="Arial" w:cs="Arial" w:ascii="Arial" w:hAnsi="Arial"/>
                <w:sz w:val="22"/>
                <w:szCs w:val="22"/>
              </w:rPr>
              <w:t>Sesión 2. Sociedad Digital II. ¿Qué prácticas se han reconocido como propias de la sociedad digital en la construcción de conocimiento y que tensiones han producido con perspectivas previas?</w:t>
            </w:r>
          </w:p>
          <w:p>
            <w:pPr>
              <w:pStyle w:val="ListParagraph"/>
              <w:numPr>
                <w:ilvl w:val="0"/>
                <w:numId w:val="3"/>
              </w:numPr>
              <w:jc w:val="both"/>
              <w:rPr>
                <w:rFonts w:ascii="Arial" w:hAnsi="Arial" w:eastAsia="Arial" w:cs="Arial"/>
                <w:sz w:val="22"/>
                <w:szCs w:val="22"/>
              </w:rPr>
            </w:pPr>
            <w:r>
              <w:rPr>
                <w:rFonts w:eastAsia="Arial" w:cs="Arial" w:ascii="Arial" w:hAnsi="Arial"/>
                <w:sz w:val="22"/>
                <w:szCs w:val="22"/>
              </w:rPr>
              <w:t>Sesión 3. Humanidades Digitales I. ¿Por qué se habla de humanidades digitales y qué relación tiene con el análisis de datos?</w:t>
            </w:r>
          </w:p>
          <w:p>
            <w:pPr>
              <w:pStyle w:val="ListParagraph"/>
              <w:numPr>
                <w:ilvl w:val="0"/>
                <w:numId w:val="3"/>
              </w:numPr>
              <w:jc w:val="both"/>
              <w:rPr>
                <w:rFonts w:ascii="Arial" w:hAnsi="Arial" w:eastAsia="Arial" w:cs="Arial"/>
                <w:sz w:val="22"/>
                <w:szCs w:val="22"/>
              </w:rPr>
            </w:pPr>
            <w:r>
              <w:rPr>
                <w:rFonts w:eastAsia="Arial" w:cs="Arial" w:ascii="Arial" w:hAnsi="Arial"/>
                <w:sz w:val="22"/>
                <w:szCs w:val="22"/>
              </w:rPr>
              <w:t>Sesión 4. Humanidades Digitales II. ¿Por qué es tan relevante la interdisciplinariedad como práctica en las humanidades digitales y por qué es un problema para la autoridad y los derechos de autor?</w:t>
            </w:r>
          </w:p>
          <w:p>
            <w:pPr>
              <w:pStyle w:val="ListParagraph"/>
              <w:numPr>
                <w:ilvl w:val="0"/>
                <w:numId w:val="3"/>
              </w:numPr>
              <w:jc w:val="both"/>
              <w:rPr>
                <w:rFonts w:ascii="Arial" w:hAnsi="Arial" w:eastAsia="Arial" w:cs="Arial"/>
                <w:sz w:val="22"/>
                <w:szCs w:val="22"/>
              </w:rPr>
            </w:pPr>
            <w:r>
              <w:rPr>
                <w:rFonts w:eastAsia="Arial" w:cs="Arial" w:ascii="Arial" w:hAnsi="Arial"/>
                <w:sz w:val="22"/>
                <w:szCs w:val="22"/>
              </w:rPr>
              <w:t>Sesión 5. Humanidades Digitales III. ¿En qué escenarios se pueden aplicar las prácticas de las humanidades digitales y como se relacionan con el análisis de datos?</w:t>
            </w:r>
          </w:p>
          <w:p>
            <w:pPr>
              <w:pStyle w:val="ListParagraph"/>
              <w:numPr>
                <w:ilvl w:val="0"/>
                <w:numId w:val="3"/>
              </w:numPr>
              <w:jc w:val="both"/>
              <w:rPr>
                <w:rFonts w:ascii="Arial" w:hAnsi="Arial" w:eastAsia="Arial" w:cs="Arial"/>
                <w:sz w:val="22"/>
                <w:szCs w:val="22"/>
              </w:rPr>
            </w:pPr>
            <w:r>
              <w:rPr>
                <w:rFonts w:eastAsia="Arial" w:cs="Arial" w:ascii="Arial" w:hAnsi="Arial"/>
                <w:sz w:val="22"/>
                <w:szCs w:val="22"/>
              </w:rPr>
              <w:t>Sesión 6. Análisis de datos I. ¿Cómo se aplica el análisis de datos a casos concretos?, ¿cuál es su metodología?</w:t>
            </w:r>
          </w:p>
          <w:p>
            <w:pPr>
              <w:pStyle w:val="ListParagraph"/>
              <w:numPr>
                <w:ilvl w:val="0"/>
                <w:numId w:val="3"/>
              </w:numPr>
              <w:jc w:val="both"/>
              <w:rPr>
                <w:rFonts w:ascii="Arial" w:hAnsi="Arial" w:eastAsia="Arial" w:cs="Arial"/>
                <w:sz w:val="22"/>
                <w:szCs w:val="22"/>
              </w:rPr>
            </w:pPr>
            <w:r>
              <w:rPr>
                <w:rFonts w:eastAsia="Arial" w:cs="Arial" w:ascii="Arial" w:hAnsi="Arial"/>
                <w:sz w:val="22"/>
                <w:szCs w:val="22"/>
              </w:rPr>
              <w:t>Sesión 7. Análisis de datos II. ¿Qué efectos pueden tener las prácticas del análisis de datos en la construcción del conocimiento, en términos de sus límites y sus efectos ampliados a la ciencia de datos?</w:t>
            </w:r>
          </w:p>
          <w:p>
            <w:pPr>
              <w:pStyle w:val="ListParagraph"/>
              <w:numPr>
                <w:ilvl w:val="0"/>
                <w:numId w:val="3"/>
              </w:numPr>
              <w:jc w:val="both"/>
              <w:rPr>
                <w:rFonts w:ascii="Arial" w:hAnsi="Arial" w:eastAsia="Arial" w:cs="Arial"/>
                <w:sz w:val="22"/>
                <w:szCs w:val="22"/>
              </w:rPr>
            </w:pPr>
            <w:r>
              <w:rPr>
                <w:rFonts w:eastAsia="Arial" w:cs="Arial" w:ascii="Arial" w:hAnsi="Arial"/>
                <w:sz w:val="22"/>
                <w:szCs w:val="22"/>
              </w:rPr>
              <w:t>Sesión 8. Cierre del curso. ¿Qué tipo de prácticas pueden emerger desde la pedagogía de aula y los conocimientos de espacios formativos a partir del reconocimiento de los problemas, conceptos y reflexiones generadas en el aula?</w:t>
            </w:r>
          </w:p>
        </w:tc>
      </w:tr>
      <w:tr>
        <w:trPr>
          <w:trHeight w:val="231"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numPr>
                <w:ilvl w:val="0"/>
                <w:numId w:val="1"/>
              </w:numPr>
              <w:rPr>
                <w:rFonts w:ascii="Arial" w:hAnsi="Arial" w:eastAsia="Arial" w:cs="Arial"/>
                <w:color w:val="000000"/>
                <w:sz w:val="22"/>
                <w:szCs w:val="22"/>
              </w:rPr>
            </w:pPr>
            <w:r>
              <w:rPr>
                <w:rFonts w:eastAsia="Arial" w:cs="Arial" w:ascii="Arial" w:hAnsi="Arial"/>
                <w:color w:val="000000"/>
                <w:sz w:val="22"/>
                <w:szCs w:val="22"/>
              </w:rPr>
              <w:t>Referencias bibliográficas</w:t>
            </w:r>
          </w:p>
        </w:tc>
      </w:tr>
      <w:tr>
        <w:trPr>
          <w:trHeight w:val="180"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eastAsia="Arial" w:cs="Arial"/>
                <w:sz w:val="22"/>
                <w:szCs w:val="22"/>
              </w:rPr>
            </w:pPr>
            <w:r>
              <w:rPr>
                <w:rFonts w:eastAsia="Arial" w:cs="Arial" w:ascii="Arial" w:hAnsi="Arial"/>
                <w:sz w:val="22"/>
                <w:szCs w:val="22"/>
              </w:rPr>
              <w:t>Incluye artículos, capítulos, libros en distintos formatos e insumos como páginas web, productos audiovisuales, obras gráficas, etc.</w:t>
            </w:r>
          </w:p>
          <w:p>
            <w:pPr>
              <w:pStyle w:val="Normal"/>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sz w:val="22"/>
                <w:szCs w:val="22"/>
              </w:rPr>
            </w:pPr>
            <w:r>
              <w:rPr>
                <w:rFonts w:eastAsia="Arial" w:cs="Arial" w:ascii="Arial" w:hAnsi="Arial"/>
                <w:sz w:val="22"/>
                <w:szCs w:val="22"/>
              </w:rPr>
              <w:t>Bibliografía:</w:t>
            </w:r>
          </w:p>
          <w:p>
            <w:pPr>
              <w:pStyle w:val="ListParagraph"/>
              <w:numPr>
                <w:ilvl w:val="0"/>
                <w:numId w:val="5"/>
              </w:numPr>
              <w:rPr>
                <w:rFonts w:ascii="Arial" w:hAnsi="Arial" w:eastAsia="Arial" w:cs="Arial"/>
                <w:sz w:val="22"/>
                <w:szCs w:val="22"/>
              </w:rPr>
            </w:pPr>
            <w:r>
              <w:rPr>
                <w:rFonts w:eastAsia="Arial" w:cs="Arial" w:ascii="Arial" w:hAnsi="Arial"/>
                <w:sz w:val="22"/>
                <w:szCs w:val="22"/>
              </w:rPr>
              <w:t>Han, Byung-Chul. (2016). La sociedad de la transparencia. Herder: Barcelona.</w:t>
            </w:r>
          </w:p>
          <w:p>
            <w:pPr>
              <w:pStyle w:val="ListParagraph"/>
              <w:numPr>
                <w:ilvl w:val="0"/>
                <w:numId w:val="5"/>
              </w:numPr>
              <w:rPr>
                <w:rFonts w:ascii="Arial" w:hAnsi="Arial" w:eastAsia="Arial" w:cs="Arial"/>
                <w:sz w:val="22"/>
                <w:szCs w:val="22"/>
              </w:rPr>
            </w:pPr>
            <w:r>
              <w:rPr>
                <w:rFonts w:eastAsia="Arial" w:cs="Arial" w:ascii="Arial" w:hAnsi="Arial"/>
                <w:sz w:val="22"/>
                <w:szCs w:val="22"/>
              </w:rPr>
              <w:t>Han, Byung-Chul. (2017). Psicopolítica. Herder: Barcelona.</w:t>
            </w:r>
          </w:p>
          <w:p>
            <w:pPr>
              <w:pStyle w:val="ListParagraph"/>
              <w:numPr>
                <w:ilvl w:val="0"/>
                <w:numId w:val="5"/>
              </w:numPr>
              <w:rPr>
                <w:rFonts w:ascii="Arial" w:hAnsi="Arial" w:eastAsia="Arial" w:cs="Arial"/>
                <w:sz w:val="22"/>
                <w:szCs w:val="22"/>
              </w:rPr>
            </w:pPr>
            <w:r>
              <w:rPr>
                <w:rFonts w:eastAsia="Arial" w:cs="Arial" w:ascii="Arial" w:hAnsi="Arial"/>
                <w:sz w:val="22"/>
                <w:szCs w:val="22"/>
              </w:rPr>
              <w:t>Han, Byung-Chul. (2022). Capitalismo y pulsión de muerte. Herder: Barcelona.</w:t>
            </w:r>
          </w:p>
          <w:p>
            <w:pPr>
              <w:pStyle w:val="ListParagraph"/>
              <w:numPr>
                <w:ilvl w:val="0"/>
                <w:numId w:val="5"/>
              </w:numPr>
              <w:rPr>
                <w:rFonts w:ascii="Arial" w:hAnsi="Arial" w:eastAsia="Arial" w:cs="Arial"/>
                <w:sz w:val="22"/>
                <w:szCs w:val="22"/>
              </w:rPr>
            </w:pPr>
            <w:r>
              <w:rPr>
                <w:rFonts w:eastAsia="Arial" w:cs="Arial" w:ascii="Arial" w:hAnsi="Arial"/>
                <w:sz w:val="22"/>
                <w:szCs w:val="22"/>
              </w:rPr>
              <w:t>Han, Byung-Chul. (2022). Infocracia. Taurus: Bogotá.</w:t>
            </w:r>
          </w:p>
          <w:p>
            <w:pPr>
              <w:pStyle w:val="ListParagraph"/>
              <w:numPr>
                <w:ilvl w:val="0"/>
                <w:numId w:val="5"/>
              </w:numPr>
              <w:rPr>
                <w:rFonts w:ascii="Arial" w:hAnsi="Arial" w:eastAsia="Arial" w:cs="Arial"/>
                <w:sz w:val="22"/>
                <w:szCs w:val="22"/>
                <w:lang w:val="es-CO"/>
              </w:rPr>
            </w:pPr>
            <w:r>
              <w:rPr>
                <w:rFonts w:eastAsia="Arial" w:cs="Arial" w:ascii="Arial" w:hAnsi="Arial"/>
                <w:sz w:val="22"/>
                <w:szCs w:val="22"/>
                <w:lang w:val="es-CO"/>
              </w:rPr>
              <w:t>Benjamin, W &amp; Delueuze G. (2010). Tecnologías de la crítica. Metales pesados: Santiago de Chile.</w:t>
            </w:r>
          </w:p>
          <w:p>
            <w:pPr>
              <w:pStyle w:val="ListParagraph"/>
              <w:numPr>
                <w:ilvl w:val="0"/>
                <w:numId w:val="5"/>
              </w:numPr>
              <w:rPr>
                <w:rFonts w:ascii="Arial" w:hAnsi="Arial" w:eastAsia="Arial" w:cs="Arial"/>
                <w:sz w:val="22"/>
                <w:szCs w:val="22"/>
                <w:lang w:val="es-CO"/>
              </w:rPr>
            </w:pPr>
            <w:r>
              <w:rPr>
                <w:rFonts w:eastAsia="Arial" w:cs="Arial" w:ascii="Arial" w:hAnsi="Arial"/>
                <w:sz w:val="22"/>
                <w:szCs w:val="22"/>
                <w:lang w:val="es-CO"/>
              </w:rPr>
              <w:t>Srnicek, N. (2018). Capitalismo de plataformas. Caja Negra: Buenos Aires.</w:t>
            </w:r>
          </w:p>
          <w:p>
            <w:pPr>
              <w:pStyle w:val="ListParagraph"/>
              <w:numPr>
                <w:ilvl w:val="0"/>
                <w:numId w:val="5"/>
              </w:numPr>
              <w:rPr>
                <w:rFonts w:ascii="Arial" w:hAnsi="Arial" w:eastAsia="Arial" w:cs="Arial"/>
                <w:sz w:val="22"/>
                <w:szCs w:val="22"/>
                <w:lang w:val="es-CO"/>
              </w:rPr>
            </w:pPr>
            <w:r>
              <w:rPr>
                <w:rFonts w:eastAsia="Arial" w:cs="Arial" w:ascii="Arial" w:hAnsi="Arial"/>
                <w:sz w:val="22"/>
                <w:szCs w:val="22"/>
                <w:lang w:val="es-CO"/>
              </w:rPr>
              <w:t>Krukowski, D. (2017). The new analog: cómo escuchar y reconectarnos en el mundo digital. Alpha Decay: Salamanca.</w:t>
            </w:r>
          </w:p>
          <w:p>
            <w:pPr>
              <w:pStyle w:val="ListParagraph"/>
              <w:numPr>
                <w:ilvl w:val="0"/>
                <w:numId w:val="5"/>
              </w:numPr>
              <w:rPr>
                <w:rFonts w:ascii="Arial" w:hAnsi="Arial" w:eastAsia="Arial" w:cs="Arial"/>
                <w:sz w:val="22"/>
                <w:szCs w:val="22"/>
                <w:lang w:val="es-CO"/>
              </w:rPr>
            </w:pPr>
            <w:r>
              <w:rPr>
                <w:rFonts w:eastAsia="Arial" w:cs="Arial" w:ascii="Arial" w:hAnsi="Arial"/>
                <w:sz w:val="22"/>
                <w:szCs w:val="22"/>
                <w:lang w:val="es-CO"/>
              </w:rPr>
              <w:t>Zuboff, S. (2021). La era del capitalismo de vigilancia. Paidós: Bogotá.</w:t>
            </w:r>
          </w:p>
          <w:p>
            <w:pPr>
              <w:pStyle w:val="ListParagraph"/>
              <w:numPr>
                <w:ilvl w:val="0"/>
                <w:numId w:val="5"/>
              </w:numPr>
              <w:rPr>
                <w:rFonts w:ascii="Arial" w:hAnsi="Arial" w:eastAsia="Arial" w:cs="Arial"/>
                <w:sz w:val="22"/>
                <w:szCs w:val="22"/>
                <w:lang w:val="es-CO"/>
              </w:rPr>
            </w:pPr>
            <w:r>
              <w:rPr>
                <w:rFonts w:eastAsia="Arial" w:cs="Arial" w:ascii="Arial" w:hAnsi="Arial"/>
                <w:sz w:val="22"/>
                <w:szCs w:val="22"/>
                <w:lang w:val="es-CO"/>
              </w:rPr>
              <w:t>Sadin, É. (2022). La era del individuo tirano. Caja Negra: Buenos Aires.</w:t>
            </w:r>
          </w:p>
          <w:p>
            <w:pPr>
              <w:pStyle w:val="Normal"/>
              <w:rPr>
                <w:rFonts w:ascii="Arial" w:hAnsi="Arial" w:eastAsia="Arial" w:cs="Arial"/>
                <w:sz w:val="22"/>
                <w:szCs w:val="22"/>
                <w:lang w:val="es-CO"/>
              </w:rPr>
            </w:pPr>
            <w:r>
              <w:rPr>
                <w:rFonts w:eastAsia="Arial" w:cs="Arial" w:ascii="Arial" w:hAnsi="Arial"/>
                <w:sz w:val="22"/>
                <w:szCs w:val="22"/>
                <w:lang w:val="es-CO"/>
              </w:rPr>
            </w:r>
          </w:p>
          <w:p>
            <w:pPr>
              <w:pStyle w:val="Normal"/>
              <w:rPr>
                <w:rFonts w:ascii="Arial" w:hAnsi="Arial" w:eastAsia="Arial" w:cs="Arial"/>
                <w:sz w:val="22"/>
                <w:szCs w:val="22"/>
                <w:lang w:val="es-CO"/>
              </w:rPr>
            </w:pPr>
            <w:r>
              <w:rPr>
                <w:rFonts w:eastAsia="Arial" w:cs="Arial" w:ascii="Arial" w:hAnsi="Arial"/>
                <w:sz w:val="22"/>
                <w:szCs w:val="22"/>
                <w:lang w:val="es-CO"/>
              </w:rPr>
              <w:t>Videografía:</w:t>
            </w:r>
          </w:p>
          <w:p>
            <w:pPr>
              <w:pStyle w:val="ListParagraph"/>
              <w:numPr>
                <w:ilvl w:val="0"/>
                <w:numId w:val="4"/>
              </w:numPr>
              <w:rPr>
                <w:rFonts w:ascii="Arial" w:hAnsi="Arial" w:eastAsia="Arial" w:cs="Arial"/>
                <w:sz w:val="22"/>
                <w:szCs w:val="22"/>
                <w:lang w:val="es-CO"/>
              </w:rPr>
            </w:pPr>
            <w:r>
              <w:rPr>
                <w:rFonts w:eastAsia="Arial" w:cs="Arial" w:ascii="Arial" w:hAnsi="Arial"/>
                <w:sz w:val="22"/>
                <w:szCs w:val="22"/>
                <w:lang w:val="es-CO"/>
              </w:rPr>
              <w:t xml:space="preserve">China clasifica a los buenos y los malos ciudadanos a través del crédito social. France 24 horas. (2019). En: </w:t>
            </w:r>
            <w:hyperlink r:id="rId2">
              <w:r>
                <w:rPr>
                  <w:rStyle w:val="Hyperlink"/>
                  <w:rFonts w:eastAsia="Arial" w:cs="Arial" w:ascii="Arial" w:hAnsi="Arial"/>
                  <w:sz w:val="22"/>
                  <w:szCs w:val="22"/>
                  <w:lang w:val="es-CO"/>
                </w:rPr>
                <w:t>https://www.youtube.com/watch?app=desktop&amp;v=pZu9N-3yn_M</w:t>
              </w:r>
            </w:hyperlink>
          </w:p>
          <w:p>
            <w:pPr>
              <w:pStyle w:val="ListParagraph"/>
              <w:numPr>
                <w:ilvl w:val="0"/>
                <w:numId w:val="4"/>
              </w:numPr>
              <w:rPr>
                <w:rFonts w:ascii="Arial" w:hAnsi="Arial" w:eastAsia="Arial" w:cs="Arial"/>
                <w:sz w:val="22"/>
                <w:szCs w:val="22"/>
                <w:lang w:val="es-CO"/>
              </w:rPr>
            </w:pPr>
            <w:r>
              <w:rPr>
                <w:rFonts w:eastAsia="Arial" w:cs="Arial" w:ascii="Arial" w:hAnsi="Arial"/>
                <w:sz w:val="22"/>
                <w:szCs w:val="22"/>
                <w:lang w:val="es-CO"/>
              </w:rPr>
              <w:t xml:space="preserve">regulamos más a las grandes tecnológicas o las convertimos en públicas. Retina Tendencias. (2019). En: </w:t>
            </w:r>
            <w:hyperlink r:id="rId3">
              <w:r>
                <w:rPr>
                  <w:rStyle w:val="Hyperlink"/>
                  <w:rFonts w:eastAsia="Arial" w:cs="Arial" w:ascii="Arial" w:hAnsi="Arial"/>
                  <w:sz w:val="22"/>
                  <w:szCs w:val="22"/>
                  <w:lang w:val="es-CO"/>
                </w:rPr>
                <w:t>https://www.youtube.com/watch?app=desktop&amp;v=0fg0wj9Ntes</w:t>
              </w:r>
            </w:hyperlink>
          </w:p>
          <w:p>
            <w:pPr>
              <w:pStyle w:val="ListParagraph"/>
              <w:numPr>
                <w:ilvl w:val="0"/>
                <w:numId w:val="4"/>
              </w:numPr>
              <w:rPr>
                <w:rFonts w:ascii="Arial" w:hAnsi="Arial" w:eastAsia="Arial" w:cs="Arial"/>
                <w:sz w:val="22"/>
                <w:szCs w:val="22"/>
                <w:lang w:val="es-CO"/>
              </w:rPr>
            </w:pPr>
            <w:r>
              <w:rPr>
                <w:rFonts w:eastAsia="Arial" w:cs="Arial" w:ascii="Arial" w:hAnsi="Arial"/>
                <w:sz w:val="22"/>
                <w:szCs w:val="22"/>
                <w:lang w:val="es-CO"/>
              </w:rPr>
              <w:t xml:space="preserve">Humanidades digitales desde el pensamiento complejo y la transdisciplina. Multiversidad Mundo real. (2021). En: </w:t>
            </w:r>
            <w:hyperlink r:id="rId4">
              <w:r>
                <w:rPr>
                  <w:rStyle w:val="Hyperlink"/>
                  <w:rFonts w:eastAsia="Arial" w:cs="Arial" w:ascii="Arial" w:hAnsi="Arial"/>
                  <w:sz w:val="22"/>
                  <w:szCs w:val="22"/>
                  <w:lang w:val="es-CO"/>
                </w:rPr>
                <w:t>https://www.youtube.com/watch?app=desktop&amp;v=8fYyOMuh8KE</w:t>
              </w:r>
            </w:hyperlink>
          </w:p>
          <w:p>
            <w:pPr>
              <w:pStyle w:val="ListParagraph"/>
              <w:numPr>
                <w:ilvl w:val="0"/>
                <w:numId w:val="4"/>
              </w:numPr>
              <w:rPr>
                <w:rFonts w:ascii="Arial" w:hAnsi="Arial" w:eastAsia="Arial" w:cs="Arial"/>
                <w:sz w:val="22"/>
                <w:szCs w:val="22"/>
                <w:lang w:val="es-CO"/>
              </w:rPr>
            </w:pPr>
            <w:r>
              <w:rPr>
                <w:rFonts w:eastAsia="Arial" w:cs="Arial" w:ascii="Arial" w:hAnsi="Arial"/>
                <w:sz w:val="22"/>
                <w:szCs w:val="22"/>
                <w:lang w:val="es-CO"/>
              </w:rPr>
              <w:t xml:space="preserve">¿por qué me vigilan, si no soy nadie?. TedX Talks. (2015) en: </w:t>
            </w:r>
            <w:hyperlink r:id="rId5">
              <w:r>
                <w:rPr>
                  <w:rStyle w:val="Hyperlink"/>
                  <w:rFonts w:eastAsia="Arial" w:cs="Arial" w:ascii="Arial" w:hAnsi="Arial"/>
                  <w:sz w:val="22"/>
                  <w:szCs w:val="22"/>
                  <w:lang w:val="es-CO"/>
                </w:rPr>
                <w:t>https://www.youtube.com/watch?v=NPE7i8wuupk</w:t>
              </w:r>
            </w:hyperlink>
          </w:p>
          <w:p>
            <w:pPr>
              <w:pStyle w:val="ListParagraph"/>
              <w:numPr>
                <w:ilvl w:val="0"/>
                <w:numId w:val="4"/>
              </w:numPr>
              <w:rPr>
                <w:rFonts w:ascii="Arial" w:hAnsi="Arial" w:eastAsia="Arial" w:cs="Arial"/>
                <w:sz w:val="22"/>
                <w:szCs w:val="22"/>
                <w:lang w:val="es-CO"/>
              </w:rPr>
            </w:pPr>
            <w:r>
              <w:rPr>
                <w:rFonts w:eastAsia="Arial" w:cs="Arial" w:ascii="Arial" w:hAnsi="Arial"/>
                <w:sz w:val="22"/>
                <w:szCs w:val="22"/>
                <w:lang w:val="es-CO"/>
              </w:rPr>
              <w:t xml:space="preserve">El público en la pantalla. Circulo de Bellas Artes. (2016). En: </w:t>
            </w:r>
            <w:hyperlink r:id="rId6">
              <w:r>
                <w:rPr>
                  <w:rStyle w:val="Hyperlink"/>
                  <w:rFonts w:eastAsia="Arial" w:cs="Arial" w:ascii="Arial" w:hAnsi="Arial"/>
                  <w:sz w:val="22"/>
                  <w:szCs w:val="22"/>
                  <w:lang w:val="es-CO"/>
                </w:rPr>
                <w:t>https://www.youtube.com/watch?v=YYMk-LO510o</w:t>
              </w:r>
            </w:hyperlink>
          </w:p>
          <w:p>
            <w:pPr>
              <w:pStyle w:val="Normal"/>
              <w:rPr>
                <w:rFonts w:ascii="Arial" w:hAnsi="Arial" w:eastAsia="Arial" w:cs="Arial"/>
                <w:sz w:val="22"/>
                <w:szCs w:val="22"/>
                <w:lang w:val="es-CO"/>
              </w:rPr>
            </w:pPr>
            <w:r>
              <w:rPr>
                <w:rFonts w:eastAsia="Arial" w:cs="Arial" w:ascii="Arial" w:hAnsi="Arial"/>
                <w:sz w:val="22"/>
                <w:szCs w:val="22"/>
                <w:lang w:val="es-CO"/>
              </w:rPr>
            </w:r>
          </w:p>
          <w:p>
            <w:pPr>
              <w:pStyle w:val="Normal"/>
              <w:rPr>
                <w:rFonts w:ascii="Arial" w:hAnsi="Arial" w:eastAsia="Arial" w:cs="Arial"/>
                <w:sz w:val="22"/>
                <w:szCs w:val="22"/>
                <w:lang w:val="es-CO"/>
              </w:rPr>
            </w:pPr>
            <w:r>
              <w:rPr>
                <w:rFonts w:eastAsia="Arial" w:cs="Arial" w:ascii="Arial" w:hAnsi="Arial"/>
                <w:sz w:val="22"/>
                <w:szCs w:val="22"/>
                <w:lang w:val="es-CO"/>
              </w:rPr>
              <w:t>Páginas web:</w:t>
            </w:r>
          </w:p>
          <w:p>
            <w:pPr>
              <w:pStyle w:val="ListParagraph"/>
              <w:numPr>
                <w:ilvl w:val="0"/>
                <w:numId w:val="6"/>
              </w:numPr>
              <w:rPr>
                <w:rFonts w:ascii="Arial" w:hAnsi="Arial" w:eastAsia="Arial" w:cs="Arial"/>
                <w:sz w:val="22"/>
                <w:szCs w:val="22"/>
                <w:lang w:val="es-CO"/>
              </w:rPr>
            </w:pPr>
            <w:r>
              <w:rPr>
                <w:rFonts w:eastAsia="Arial" w:cs="Arial" w:ascii="Arial" w:hAnsi="Arial"/>
                <w:sz w:val="22"/>
                <w:szCs w:val="22"/>
                <w:lang w:val="es-CO"/>
              </w:rPr>
              <w:t xml:space="preserve">Manifiesto Humanidades Digitales 2.0. EN: </w:t>
            </w:r>
            <w:hyperlink r:id="rId7">
              <w:r>
                <w:rPr>
                  <w:rStyle w:val="Hyperlink"/>
                  <w:rFonts w:eastAsia="Arial" w:cs="Arial" w:ascii="Arial" w:hAnsi="Arial"/>
                  <w:sz w:val="22"/>
                  <w:szCs w:val="22"/>
                  <w:lang w:val="es-CO"/>
                </w:rPr>
                <w:t>https://www.humanitiesblast.com/manifesto/Manifesto_V2.pdf</w:t>
              </w:r>
            </w:hyperlink>
          </w:p>
          <w:p>
            <w:pPr>
              <w:pStyle w:val="ListParagraph"/>
              <w:numPr>
                <w:ilvl w:val="0"/>
                <w:numId w:val="6"/>
              </w:numPr>
              <w:rPr>
                <w:rFonts w:ascii="Arial" w:hAnsi="Arial" w:eastAsia="Arial" w:cs="Arial"/>
                <w:sz w:val="22"/>
                <w:szCs w:val="22"/>
                <w:lang w:val="es-CO"/>
              </w:rPr>
            </w:pPr>
            <w:r>
              <w:rPr>
                <w:rFonts w:eastAsia="Arial" w:cs="Arial" w:ascii="Arial" w:hAnsi="Arial"/>
                <w:sz w:val="22"/>
                <w:szCs w:val="22"/>
                <w:lang w:val="es-CO"/>
              </w:rPr>
              <w:t xml:space="preserve">GitHub. En: </w:t>
            </w:r>
            <w:hyperlink r:id="rId8">
              <w:r>
                <w:rPr>
                  <w:rStyle w:val="Hyperlink"/>
                  <w:rFonts w:eastAsia="Arial" w:cs="Arial" w:ascii="Arial" w:hAnsi="Arial"/>
                  <w:sz w:val="22"/>
                  <w:szCs w:val="22"/>
                  <w:lang w:val="es-CO"/>
                </w:rPr>
                <w:t>https://github.com</w:t>
              </w:r>
            </w:hyperlink>
          </w:p>
          <w:p>
            <w:pPr>
              <w:pStyle w:val="ListParagraph"/>
              <w:numPr>
                <w:ilvl w:val="0"/>
                <w:numId w:val="6"/>
              </w:numPr>
              <w:rPr>
                <w:rFonts w:ascii="Arial" w:hAnsi="Arial" w:eastAsia="Arial" w:cs="Arial"/>
                <w:sz w:val="22"/>
                <w:szCs w:val="22"/>
                <w:lang w:val="es-CO"/>
              </w:rPr>
            </w:pPr>
            <w:r>
              <w:rPr>
                <w:rFonts w:eastAsia="Arial" w:cs="Arial" w:ascii="Arial" w:hAnsi="Arial"/>
                <w:sz w:val="22"/>
                <w:szCs w:val="22"/>
                <w:lang w:val="es-CO"/>
              </w:rPr>
              <w:t xml:space="preserve">NLTK. En: </w:t>
            </w:r>
            <w:hyperlink r:id="rId9">
              <w:r>
                <w:rPr>
                  <w:rStyle w:val="Hyperlink"/>
                  <w:rFonts w:eastAsia="Arial" w:cs="Arial" w:ascii="Arial" w:hAnsi="Arial"/>
                  <w:sz w:val="22"/>
                  <w:szCs w:val="22"/>
                  <w:lang w:val="es-CO"/>
                </w:rPr>
                <w:t>https://www.nltk.org</w:t>
              </w:r>
            </w:hyperlink>
          </w:p>
          <w:p>
            <w:pPr>
              <w:pStyle w:val="ListParagraph"/>
              <w:numPr>
                <w:ilvl w:val="0"/>
                <w:numId w:val="6"/>
              </w:numPr>
              <w:rPr>
                <w:rFonts w:ascii="Arial" w:hAnsi="Arial" w:eastAsia="Arial" w:cs="Arial"/>
                <w:sz w:val="22"/>
                <w:szCs w:val="22"/>
                <w:lang w:val="es-CO"/>
              </w:rPr>
            </w:pPr>
            <w:r>
              <w:rPr>
                <w:rFonts w:eastAsia="Arial" w:cs="Arial" w:ascii="Arial" w:hAnsi="Arial"/>
                <w:sz w:val="22"/>
                <w:szCs w:val="22"/>
                <w:lang w:val="es-CO"/>
              </w:rPr>
              <w:t xml:space="preserve">Knime. En: </w:t>
            </w:r>
            <w:hyperlink r:id="rId10">
              <w:r>
                <w:rPr>
                  <w:rStyle w:val="Hyperlink"/>
                  <w:rFonts w:eastAsia="Arial" w:cs="Arial" w:ascii="Arial" w:hAnsi="Arial"/>
                  <w:sz w:val="22"/>
                  <w:szCs w:val="22"/>
                  <w:lang w:val="es-CO"/>
                </w:rPr>
                <w:t>https://www.knime.com</w:t>
              </w:r>
            </w:hyperlink>
          </w:p>
          <w:p>
            <w:pPr>
              <w:pStyle w:val="Normal"/>
              <w:rPr>
                <w:rFonts w:ascii="Arial" w:hAnsi="Arial" w:eastAsia="Arial" w:cs="Arial"/>
                <w:sz w:val="22"/>
                <w:szCs w:val="22"/>
                <w:lang w:val="es-CO"/>
              </w:rPr>
            </w:pPr>
            <w:r>
              <w:rPr>
                <w:rFonts w:eastAsia="Arial" w:cs="Arial" w:ascii="Arial" w:hAnsi="Arial"/>
                <w:sz w:val="22"/>
                <w:szCs w:val="22"/>
                <w:lang w:val="es-CO"/>
              </w:rPr>
            </w:r>
          </w:p>
        </w:tc>
      </w:tr>
      <w:tr>
        <w:trPr>
          <w:trHeight w:val="287"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numPr>
                <w:ilvl w:val="0"/>
                <w:numId w:val="1"/>
              </w:numPr>
              <w:rPr>
                <w:rFonts w:ascii="Arial" w:hAnsi="Arial" w:eastAsia="Arial" w:cs="Arial"/>
                <w:color w:val="000000"/>
                <w:sz w:val="22"/>
                <w:szCs w:val="22"/>
              </w:rPr>
            </w:pPr>
            <w:r>
              <w:rPr>
                <w:rFonts w:eastAsia="Arial" w:cs="Arial" w:ascii="Arial" w:hAnsi="Arial"/>
                <w:color w:val="000000"/>
                <w:sz w:val="22"/>
                <w:szCs w:val="22"/>
              </w:rPr>
              <w:t>Metodología</w:t>
            </w:r>
          </w:p>
        </w:tc>
      </w:tr>
      <w:tr>
        <w:trPr>
          <w:trHeight w:val="260"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El ejercicio en clave metodológica/pedagógica, se plantea a partir de dos momentos en cada una de las sesiones:</w:t>
            </w:r>
          </w:p>
          <w:p>
            <w:pPr>
              <w:pStyle w:val="ListParagraph"/>
              <w:numPr>
                <w:ilvl w:val="0"/>
                <w:numId w:val="7"/>
              </w:numPr>
              <w:jc w:val="both"/>
              <w:rPr>
                <w:rFonts w:ascii="Arial" w:hAnsi="Arial" w:eastAsia="Arial" w:cs="Arial"/>
                <w:sz w:val="22"/>
                <w:szCs w:val="22"/>
              </w:rPr>
            </w:pPr>
            <w:r>
              <w:rPr>
                <w:rFonts w:eastAsia="Arial" w:cs="Arial" w:ascii="Arial" w:hAnsi="Arial"/>
                <w:sz w:val="22"/>
                <w:szCs w:val="22"/>
              </w:rPr>
              <w:t>Presentación de la pregunta que guía la sesión, seguida por una breve presentación de un conocimiento externo al aula (autores, videos, etc), por medio del cual se pueda proponer una perspectiva común inicial.</w:t>
            </w:r>
          </w:p>
          <w:p>
            <w:pPr>
              <w:pStyle w:val="ListParagraph"/>
              <w:numPr>
                <w:ilvl w:val="0"/>
                <w:numId w:val="7"/>
              </w:numPr>
              <w:jc w:val="both"/>
              <w:rPr>
                <w:rFonts w:ascii="Arial" w:hAnsi="Arial" w:eastAsia="Arial" w:cs="Arial"/>
                <w:sz w:val="22"/>
                <w:szCs w:val="22"/>
              </w:rPr>
            </w:pPr>
            <w:r>
              <w:rPr>
                <w:rFonts w:eastAsia="Arial" w:cs="Arial" w:ascii="Arial" w:hAnsi="Arial"/>
                <w:sz w:val="22"/>
                <w:szCs w:val="22"/>
              </w:rPr>
              <w:t>A partir de la presentación anterior, se dialogará en torno a la pregunta problema de la sesión, no buscando su solución absoluta, sino la reflexión sobre eso que se piensa frente al tema de frente a nuestras prácticas y posibilidades pedagógicas.</w:t>
            </w:r>
          </w:p>
          <w:p>
            <w:pPr>
              <w:pStyle w:val="Normal"/>
              <w:jc w:val="both"/>
              <w:rPr>
                <w:rFonts w:ascii="Arial" w:hAnsi="Arial" w:eastAsia="Arial" w:cs="Arial"/>
                <w:sz w:val="22"/>
                <w:szCs w:val="22"/>
              </w:rPr>
            </w:pPr>
            <w:r>
              <w:rPr>
                <w:rFonts w:eastAsia="Arial" w:cs="Arial" w:ascii="Arial" w:hAnsi="Arial"/>
                <w:sz w:val="22"/>
                <w:szCs w:val="22"/>
              </w:rPr>
              <w:t>Acorde con lo anterior, la metodología/pedagogía en este caso, se fundamenta en las acciones que suelen ser aplicadas en el marco de investigaciones participativas para la sistematización de experiencias.</w:t>
            </w:r>
          </w:p>
        </w:tc>
      </w:tr>
      <w:tr>
        <w:trPr>
          <w:trHeight w:val="305"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numPr>
                <w:ilvl w:val="0"/>
                <w:numId w:val="1"/>
              </w:numPr>
              <w:rPr>
                <w:rFonts w:ascii="Arial" w:hAnsi="Arial" w:eastAsia="Arial" w:cs="Arial"/>
                <w:color w:val="000000"/>
                <w:sz w:val="22"/>
                <w:szCs w:val="22"/>
              </w:rPr>
            </w:pPr>
            <w:r>
              <w:rPr>
                <w:rFonts w:eastAsia="Arial" w:cs="Arial" w:ascii="Arial" w:hAnsi="Arial"/>
                <w:color w:val="000000"/>
                <w:sz w:val="22"/>
                <w:szCs w:val="22"/>
              </w:rPr>
              <w:t>Evaluación</w:t>
            </w:r>
          </w:p>
        </w:tc>
      </w:tr>
      <w:tr>
        <w:trPr>
          <w:trHeight w:val="240"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Para el proceso de evaluación, el ejercicio se enfoca en la última sesión, en la que se busca promover la reflexión sobre las prácticas de aula cotidianas y los efectos que pudiese tener en las acciones de aula cotidianas, además de la posible apertura a saberes antes desconocidos, para el perfeccionamiento de las prácticas de aula, por lo que solo el participante del escenario podrá al finalizar el ejercicio saber si este fue de provecho o no para sus metas. En últimas el proceso evaluativo será desarrollado por cada participante que podrá de forma argumentada indicar su valor agregado a lo largo del ejercicio.</w:t>
            </w:r>
          </w:p>
        </w:tc>
      </w:tr>
      <w:tr>
        <w:trPr>
          <w:trHeight w:val="269"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jc w:val="both"/>
              <w:rPr>
                <w:rFonts w:ascii="Arial" w:hAnsi="Arial" w:eastAsia="Arial" w:cs="Arial"/>
                <w:b/>
                <w:sz w:val="22"/>
                <w:szCs w:val="22"/>
              </w:rPr>
            </w:pPr>
            <w:r>
              <w:rPr>
                <w:rFonts w:eastAsia="Arial" w:cs="Arial" w:ascii="Arial" w:hAnsi="Arial"/>
                <w:b/>
                <w:sz w:val="22"/>
                <w:szCs w:val="22"/>
              </w:rPr>
              <w:t>14. Materiales requeridos</w:t>
            </w:r>
          </w:p>
        </w:tc>
      </w:tr>
      <w:tr>
        <w:trPr>
          <w:trHeight w:val="177"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Para este proceso al realizarse en clave digital, no se requieren materiales específicos, bastará con la posibilidad de acceder a internet y contar con algún tipo de materialidad o digitalidad que pueda ser útil para tomar nota, escribir preguntas y reflexiones.</w:t>
            </w:r>
          </w:p>
        </w:tc>
      </w:tr>
    </w:tbl>
    <w:p>
      <w:pPr>
        <w:pStyle w:val="Normal"/>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sz w:val="22"/>
          <w:szCs w:val="22"/>
        </w:rPr>
      </w:pPr>
      <w:r>
        <w:rPr>
          <w:rFonts w:eastAsia="Arial" w:cs="Arial" w:ascii="Arial" w:hAnsi="Arial"/>
          <w:sz w:val="22"/>
          <w:szCs w:val="22"/>
        </w:rPr>
      </w:r>
    </w:p>
    <w:p>
      <w:pPr>
        <w:pStyle w:val="Normal"/>
        <w:jc w:val="right"/>
        <w:rPr>
          <w:rFonts w:ascii="Arial" w:hAnsi="Arial" w:eastAsia="Arial" w:cs="Arial"/>
          <w:sz w:val="22"/>
          <w:szCs w:val="22"/>
        </w:rPr>
      </w:pPr>
      <w:r>
        <w:rPr>
          <w:rFonts w:eastAsia="Arial" w:cs="Arial" w:ascii="Arial" w:hAnsi="Arial"/>
          <w:sz w:val="22"/>
          <w:szCs w:val="22"/>
        </w:rPr>
      </w:r>
    </w:p>
    <w:p>
      <w:pPr>
        <w:pStyle w:val="Normal"/>
        <w:jc w:val="right"/>
        <w:rPr>
          <w:rFonts w:ascii="Arial" w:hAnsi="Arial" w:eastAsia="Arial" w:cs="Arial"/>
          <w:sz w:val="22"/>
          <w:szCs w:val="22"/>
        </w:rPr>
      </w:pPr>
      <w:r>
        <w:rPr>
          <w:rFonts w:eastAsia="Arial" w:cs="Arial" w:ascii="Arial" w:hAnsi="Arial"/>
          <w:sz w:val="22"/>
          <w:szCs w:val="22"/>
        </w:rPr>
      </w:r>
    </w:p>
    <w:p>
      <w:pPr>
        <w:pStyle w:val="Normal"/>
        <w:jc w:val="right"/>
        <w:rPr>
          <w:rFonts w:ascii="Arial" w:hAnsi="Arial" w:eastAsia="Arial" w:cs="Arial"/>
          <w:sz w:val="22"/>
          <w:szCs w:val="22"/>
        </w:rPr>
      </w:pPr>
      <w:r>
        <w:rPr>
          <w:rFonts w:eastAsia="Arial" w:cs="Arial" w:ascii="Arial" w:hAnsi="Arial"/>
          <w:sz w:val="22"/>
          <w:szCs w:val="22"/>
        </w:rPr>
      </w:r>
    </w:p>
    <w:p>
      <w:pPr>
        <w:pStyle w:val="Normal"/>
        <w:jc w:val="right"/>
        <w:rPr>
          <w:rFonts w:ascii="Arial" w:hAnsi="Arial" w:eastAsia="Arial" w:cs="Arial"/>
          <w:sz w:val="22"/>
          <w:szCs w:val="22"/>
        </w:rPr>
      </w:pPr>
      <w:r>
        <w:rPr>
          <w:rFonts w:eastAsia="Arial" w:cs="Arial" w:ascii="Arial" w:hAnsi="Arial"/>
          <w:sz w:val="22"/>
          <w:szCs w:val="22"/>
        </w:rPr>
      </w:r>
    </w:p>
    <w:p>
      <w:pPr>
        <w:pStyle w:val="Normal"/>
        <w:jc w:val="right"/>
        <w:rPr>
          <w:rFonts w:ascii="Arial" w:hAnsi="Arial" w:eastAsia="Arial" w:cs="Arial"/>
          <w:sz w:val="22"/>
          <w:szCs w:val="22"/>
        </w:rPr>
      </w:pPr>
      <w:r>
        <w:rPr>
          <w:rFonts w:eastAsia="Arial" w:cs="Arial" w:ascii="Arial" w:hAnsi="Arial"/>
          <w:sz w:val="22"/>
          <w:szCs w:val="22"/>
        </w:rPr>
        <w:t>Programa de Desarrollo Docente</w:t>
      </w:r>
    </w:p>
    <w:p>
      <w:pPr>
        <w:pStyle w:val="Normal"/>
        <w:jc w:val="right"/>
        <w:rPr>
          <w:rFonts w:ascii="Arial" w:hAnsi="Arial" w:eastAsia="Arial" w:cs="Arial"/>
          <w:sz w:val="22"/>
          <w:szCs w:val="22"/>
        </w:rPr>
      </w:pPr>
      <w:r>
        <w:rPr>
          <w:rFonts w:eastAsia="Arial" w:cs="Arial" w:ascii="Arial" w:hAnsi="Arial"/>
          <w:sz w:val="22"/>
          <w:szCs w:val="22"/>
        </w:rPr>
        <w:t xml:space="preserve">Vicerrectoría de Docencia | Universidad de Antioquia </w:t>
      </w:r>
    </w:p>
    <w:p>
      <w:pPr>
        <w:pStyle w:val="Normal"/>
        <w:jc w:val="right"/>
        <w:rPr>
          <w:rFonts w:ascii="Arial" w:hAnsi="Arial" w:eastAsia="Arial" w:cs="Arial"/>
          <w:sz w:val="22"/>
          <w:szCs w:val="22"/>
        </w:rPr>
      </w:pPr>
      <w:r>
        <w:rPr>
          <w:rFonts w:eastAsia="Arial" w:cs="Arial" w:ascii="Arial" w:hAnsi="Arial"/>
          <w:sz w:val="22"/>
          <w:szCs w:val="22"/>
        </w:rPr>
        <w:t xml:space="preserve">Calle 67 N° 53 - 108. Bloque 16 - Oficina 332  - Teléfono: 2198112 </w:t>
      </w:r>
    </w:p>
    <w:p>
      <w:pPr>
        <w:pStyle w:val="Normal"/>
        <w:jc w:val="right"/>
        <w:rPr>
          <w:rFonts w:ascii="Arial" w:hAnsi="Arial" w:eastAsia="Arial" w:cs="Arial"/>
          <w:sz w:val="22"/>
          <w:szCs w:val="22"/>
        </w:rPr>
      </w:pPr>
      <w:r>
        <w:rPr>
          <w:rFonts w:eastAsia="Arial" w:cs="Arial" w:ascii="Arial" w:hAnsi="Arial"/>
          <w:sz w:val="22"/>
          <w:szCs w:val="22"/>
        </w:rPr>
        <w:t>Ciudad Universitaria | Medellín - Colombia</w:t>
      </w:r>
    </w:p>
    <w:sectPr>
      <w:headerReference w:type="default" r:id="rId11"/>
      <w:footerReference w:type="default" r:id="rId12"/>
      <w:type w:val="nextPage"/>
      <w:pgSz w:w="12240" w:h="15840"/>
      <w:pgMar w:left="964" w:right="964" w:gutter="0" w:header="851" w:top="908" w:footer="454" w:bottom="511"/>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419" w:leader="none"/>
        <w:tab w:val="right" w:pos="8838" w:leader="none"/>
      </w:tabs>
      <w:jc w:val="center"/>
      <w:rPr>
        <w:b/>
        <w:color w:val="225220"/>
      </w:rPr>
    </w:pPr>
    <w:r>
      <w:rPr>
        <w:b/>
        <w:color w:val="225220"/>
      </w:rPr>
    </w:r>
  </w:p>
  <w:p>
    <w:pPr>
      <w:pStyle w:val="Normal"/>
      <w:tabs>
        <w:tab w:val="clear" w:pos="720"/>
        <w:tab w:val="center" w:pos="4419" w:leader="none"/>
        <w:tab w:val="right" w:pos="8838" w:leader="none"/>
      </w:tabs>
      <w:jc w:val="center"/>
      <w:rPr>
        <w:color w:val="225220"/>
      </w:rPr>
    </w:pPr>
    <w:r>
      <w:rPr>
        <w:b/>
        <w:color w:val="225220"/>
      </w:rPr>
      <w:t>Ciudad Universitaria:</w:t>
    </w:r>
    <w:r>
      <w:rPr>
        <w:color w:val="225220"/>
      </w:rPr>
      <w:t xml:space="preserve"> Calle 67 N.</w:t>
    </w:r>
    <w:r>
      <w:rPr>
        <w:color w:val="225220"/>
        <w:vertAlign w:val="superscript"/>
      </w:rPr>
      <w:t>o</w:t>
    </w:r>
    <w:r>
      <w:rPr>
        <w:color w:val="225220"/>
      </w:rPr>
      <w:t xml:space="preserve"> 53-108. Bl. 16, of. 332 • </w:t>
    </w:r>
    <w:r>
      <w:rPr>
        <w:b/>
        <w:color w:val="225220"/>
      </w:rPr>
      <w:t>Recepción de correspondencia:</w:t>
    </w:r>
    <w:r>
      <w:rPr>
        <w:color w:val="225220"/>
      </w:rPr>
      <w:t xml:space="preserve"> Calle 70 N.</w:t>
    </w:r>
    <w:r>
      <w:rPr>
        <w:color w:val="225220"/>
        <w:vertAlign w:val="superscript"/>
      </w:rPr>
      <w:t>o</w:t>
    </w:r>
    <w:r>
      <w:rPr>
        <w:color w:val="225220"/>
      </w:rPr>
      <w:t xml:space="preserve"> 52-21</w:t>
    </w:r>
  </w:p>
  <w:p>
    <w:pPr>
      <w:pStyle w:val="Normal"/>
      <w:tabs>
        <w:tab w:val="clear" w:pos="720"/>
        <w:tab w:val="center" w:pos="4419" w:leader="none"/>
        <w:tab w:val="right" w:pos="8838" w:leader="none"/>
      </w:tabs>
      <w:jc w:val="center"/>
      <w:rPr>
        <w:color w:val="225220"/>
      </w:rPr>
    </w:pPr>
    <w:r>
      <w:rPr>
        <w:b/>
        <w:color w:val="225220"/>
      </w:rPr>
      <w:t>Teléfonos:</w:t>
    </w:r>
    <w:r>
      <w:rPr>
        <w:color w:val="225220"/>
      </w:rPr>
      <w:t xml:space="preserve"> 219 51 00, 219 51 03 • </w:t>
    </w:r>
    <w:r>
      <w:rPr>
        <w:b/>
        <w:color w:val="225220"/>
      </w:rPr>
      <w:t>Fax:</w:t>
    </w:r>
    <w:r>
      <w:rPr>
        <w:color w:val="225220"/>
      </w:rPr>
      <w:t xml:space="preserve"> 219 51 07 • </w:t>
    </w:r>
    <w:r>
      <w:rPr>
        <w:b/>
        <w:color w:val="225220"/>
      </w:rPr>
      <w:t>Nit:</w:t>
    </w:r>
    <w:r>
      <w:rPr>
        <w:color w:val="225220"/>
      </w:rPr>
      <w:t xml:space="preserve"> 890.980.040-8 • </w:t>
    </w:r>
    <w:r>
      <w:rPr>
        <w:b/>
        <w:color w:val="225220"/>
      </w:rPr>
      <w:t>Apartado:</w:t>
    </w:r>
    <w:r>
      <w:rPr>
        <w:color w:val="225220"/>
      </w:rPr>
      <w:t xml:space="preserve"> 1226</w:t>
    </w:r>
  </w:p>
  <w:p>
    <w:pPr>
      <w:pStyle w:val="Normal"/>
      <w:tabs>
        <w:tab w:val="clear" w:pos="720"/>
        <w:tab w:val="center" w:pos="4419" w:leader="none"/>
        <w:tab w:val="right" w:pos="8838" w:leader="none"/>
      </w:tabs>
      <w:jc w:val="center"/>
      <w:rPr>
        <w:color w:val="225220"/>
      </w:rPr>
    </w:pPr>
    <w:r>
      <w:rPr>
        <w:color w:val="225220"/>
      </w:rPr>
      <w:t>vicedocencia@udea.edu.co • Medellín, Colombia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419" w:leader="none"/>
        <w:tab w:val="right" w:pos="8838" w:leader="none"/>
      </w:tabs>
      <w:rPr>
        <w:color w:val="000000"/>
      </w:rPr>
    </w:pPr>
    <w:r>
      <w:rPr/>
      <w:drawing>
        <wp:inline distT="0" distB="0" distL="0" distR="0">
          <wp:extent cx="2714625" cy="97980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2714625" cy="979805"/>
                  </a:xfrm>
                  <a:prstGeom prst="rect">
                    <a:avLst/>
                  </a:prstGeom>
                </pic:spPr>
              </pic:pic>
            </a:graphicData>
          </a:graphic>
        </wp:inline>
      </w:drawing>
    </w:r>
  </w:p>
  <w:p>
    <w:pPr>
      <w:pStyle w:val="Normal"/>
      <w:tabs>
        <w:tab w:val="clear" w:pos="720"/>
        <w:tab w:val="center" w:pos="4419" w:leader="none"/>
        <w:tab w:val="right" w:pos="8838" w:leader="none"/>
      </w:tabs>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7"/>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C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s-ES" w:eastAsia="es-CO"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0d3c51"/>
    <w:rPr>
      <w:rFonts w:ascii="Tahoma" w:hAnsi="Tahoma" w:cs="Tahoma"/>
      <w:sz w:val="16"/>
      <w:szCs w:val="16"/>
    </w:rPr>
  </w:style>
  <w:style w:type="character" w:styleId="Hyperlink">
    <w:name w:val="Hyperlink"/>
    <w:basedOn w:val="DefaultParagraphFont"/>
    <w:uiPriority w:val="99"/>
    <w:unhideWhenUsed/>
    <w:rsid w:val="00bb4593"/>
    <w:rPr>
      <w:color w:themeColor="hyperlink" w:val="0000FF"/>
      <w:u w:val="single"/>
    </w:rPr>
  </w:style>
  <w:style w:type="character" w:styleId="UnresolvedMention">
    <w:name w:val="Unresolved Mention"/>
    <w:basedOn w:val="DefaultParagraphFont"/>
    <w:uiPriority w:val="99"/>
    <w:semiHidden/>
    <w:unhideWhenUsed/>
    <w:qFormat/>
    <w:rsid w:val="00bb4593"/>
    <w:rPr>
      <w:color w:val="605E5C"/>
      <w:shd w:fill="E1DFDD" w:val="clear"/>
    </w:rPr>
  </w:style>
  <w:style w:type="character" w:styleId="FollowedHyperlink">
    <w:name w:val="FollowedHyperlink"/>
    <w:basedOn w:val="DefaultParagraphFont"/>
    <w:uiPriority w:val="99"/>
    <w:semiHidden/>
    <w:unhideWhenUsed/>
    <w:rsid w:val="00e75bcb"/>
    <w:rPr>
      <w:color w:themeColor="followedHyperlink" w:val="800080"/>
      <w:u w:val="single"/>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link w:val="TextodegloboCar"/>
    <w:uiPriority w:val="99"/>
    <w:semiHidden/>
    <w:unhideWhenUsed/>
    <w:qFormat/>
    <w:rsid w:val="000d3c51"/>
    <w:pPr/>
    <w:rPr>
      <w:rFonts w:ascii="Tahoma" w:hAnsi="Tahoma" w:cs="Tahoma"/>
      <w:sz w:val="16"/>
      <w:szCs w:val="16"/>
    </w:rPr>
  </w:style>
  <w:style w:type="paragraph" w:styleId="ListParagraph">
    <w:name w:val="List Paragraph"/>
    <w:basedOn w:val="Normal"/>
    <w:uiPriority w:val="34"/>
    <w:qFormat/>
    <w:rsid w:val="00bd6576"/>
    <w:pPr>
      <w:spacing w:before="0" w:after="0"/>
      <w:ind w:left="720"/>
      <w:contextualSpacing/>
    </w:pPr>
    <w:rPr/>
  </w:style>
  <w:style w:type="paragraph" w:styleId="Cabeceraypie">
    <w:name w:val="Cabecera y pie"/>
    <w:basedOn w:val="Normal"/>
    <w:qFormat/>
    <w:pPr/>
    <w:rPr/>
  </w:style>
  <w:style w:type="paragraph" w:styleId="Header">
    <w:name w:val="Header"/>
    <w:basedOn w:val="Cabeceraypie"/>
    <w:pPr/>
    <w:rPr/>
  </w:style>
  <w:style w:type="paragraph" w:styleId="Footer">
    <w:name w:val="Footer"/>
    <w:basedOn w:val="Cabeceraypie"/>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app=desktop&amp;v=pZu9N-3yn_M" TargetMode="External"/><Relationship Id="rId3" Type="http://schemas.openxmlformats.org/officeDocument/2006/relationships/hyperlink" Target="https://www.youtube.com/watch?app=desktop&amp;v=0fg0wj9Ntes" TargetMode="External"/><Relationship Id="rId4" Type="http://schemas.openxmlformats.org/officeDocument/2006/relationships/hyperlink" Target="https://www.youtube.com/watch?app=desktop&amp;v=8fYyOMuh8KE" TargetMode="External"/><Relationship Id="rId5" Type="http://schemas.openxmlformats.org/officeDocument/2006/relationships/hyperlink" Target="https://www.youtube.com/watch?v=NPE7i8wuupk" TargetMode="External"/><Relationship Id="rId6" Type="http://schemas.openxmlformats.org/officeDocument/2006/relationships/hyperlink" Target="https://www.youtube.com/watch?v=YYMk-LO510o" TargetMode="External"/><Relationship Id="rId7" Type="http://schemas.openxmlformats.org/officeDocument/2006/relationships/hyperlink" Target="https://www.humanitiesblast.com/manifesto/Manifesto_V2.pdf" TargetMode="External"/><Relationship Id="rId8" Type="http://schemas.openxmlformats.org/officeDocument/2006/relationships/hyperlink" Target="https://github.com/" TargetMode="External"/><Relationship Id="rId9" Type="http://schemas.openxmlformats.org/officeDocument/2006/relationships/hyperlink" Target="https://www.nltk.org/" TargetMode="External"/><Relationship Id="rId10" Type="http://schemas.openxmlformats.org/officeDocument/2006/relationships/hyperlink" Target="https://www.knime.com/"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FXXCfoXMBCfrUABe9uhZfCb0aCw==">AMUW2mWEanpaASp56Vo5o+KF/Nqvm3PJey+8os+8trgK+ETfthEJi52leAE6jqK6P7dSlBYljNfCzqfFpT3/0j8/fQPb3dJsV468rd/XLuUb7i8aojH/vNQuZP5lakj3iVh/e6M9LD7x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Application>LibreOffice/7.6.3.2$Linux_X86_64 LibreOffice_project/4fe86607b5ac922e55f140471fda9b60bdaa980d</Application>
  <AppVersion>15.0000</AppVersion>
  <Pages>6</Pages>
  <Words>1875</Words>
  <Characters>10627</Characters>
  <CharactersWithSpaces>12363</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2023-10-27T15:30:00Z</dcterms:created>
  <dc:creator/>
  <dc:description/>
  <dc:language>es-CO</dc:language>
  <cp:lastModifiedBy/>
  <dcterms:modified xsi:type="dcterms:W3CDTF">2023-12-15T13:45:24Z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