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596C52" w14:textId="77777777" w:rsidR="005C6099" w:rsidRPr="00FC4384" w:rsidRDefault="005C6099">
      <w:pPr>
        <w:rPr>
          <w:lang w:val="es-CO"/>
        </w:rPr>
      </w:pPr>
    </w:p>
    <w:p w14:paraId="1F9D5BCF" w14:textId="77777777" w:rsidR="005C6099" w:rsidRPr="0091619B" w:rsidRDefault="00000000">
      <w:pPr>
        <w:rPr>
          <w:lang w:val="es-CO"/>
        </w:rPr>
      </w:pPr>
      <w:r w:rsidRPr="0091619B">
        <w:rPr>
          <w:noProof/>
          <w:lang w:val="es-CO"/>
        </w:rPr>
        <w:drawing>
          <wp:inline distT="114300" distB="114300" distL="114300" distR="114300" wp14:anchorId="0CB474F3" wp14:editId="01F74042">
            <wp:extent cx="3005138" cy="9152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3953" t="23893" r="16777" b="38643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91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7DBC1" w14:textId="77777777" w:rsidR="005C6099" w:rsidRPr="0091619B" w:rsidRDefault="005C60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10740" w:type="dxa"/>
        <w:tblInd w:w="-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1830"/>
        <w:gridCol w:w="195"/>
        <w:gridCol w:w="105"/>
        <w:gridCol w:w="615"/>
        <w:gridCol w:w="285"/>
        <w:gridCol w:w="1560"/>
        <w:gridCol w:w="240"/>
        <w:gridCol w:w="105"/>
        <w:gridCol w:w="2085"/>
        <w:gridCol w:w="180"/>
      </w:tblGrid>
      <w:tr w:rsidR="005C6099" w:rsidRPr="0091619B" w14:paraId="1C74E78E" w14:textId="77777777">
        <w:tc>
          <w:tcPr>
            <w:tcW w:w="10740" w:type="dxa"/>
            <w:gridSpan w:val="11"/>
            <w:tcBorders>
              <w:bottom w:val="single" w:sz="4" w:space="0" w:color="000000"/>
            </w:tcBorders>
            <w:shd w:val="clear" w:color="auto" w:fill="8DB3E2"/>
            <w:vAlign w:val="center"/>
          </w:tcPr>
          <w:p w14:paraId="5E1666DC" w14:textId="7489B80C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1. IDENTIFICACI</w:t>
            </w:r>
            <w:r w:rsid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Ó</w:t>
            </w: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N </w:t>
            </w:r>
          </w:p>
        </w:tc>
      </w:tr>
      <w:tr w:rsidR="005C6099" w:rsidRPr="0091619B" w14:paraId="1BFF8780" w14:textId="77777777">
        <w:tc>
          <w:tcPr>
            <w:tcW w:w="3540" w:type="dxa"/>
            <w:vAlign w:val="center"/>
          </w:tcPr>
          <w:p w14:paraId="4BE40010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Acta:</w:t>
            </w:r>
          </w:p>
        </w:tc>
        <w:tc>
          <w:tcPr>
            <w:tcW w:w="7200" w:type="dxa"/>
            <w:gridSpan w:val="10"/>
            <w:vAlign w:val="center"/>
          </w:tcPr>
          <w:p w14:paraId="04E3389D" w14:textId="63484FD3" w:rsidR="005C6099" w:rsidRPr="0091619B" w:rsidRDefault="002912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XX</w:t>
            </w:r>
          </w:p>
        </w:tc>
      </w:tr>
      <w:tr w:rsidR="005C6099" w:rsidRPr="0091619B" w14:paraId="10D49FBE" w14:textId="77777777">
        <w:tc>
          <w:tcPr>
            <w:tcW w:w="3540" w:type="dxa"/>
            <w:vAlign w:val="center"/>
          </w:tcPr>
          <w:p w14:paraId="34FDF046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Tipo de reunión:</w:t>
            </w:r>
          </w:p>
        </w:tc>
        <w:tc>
          <w:tcPr>
            <w:tcW w:w="1830" w:type="dxa"/>
            <w:vAlign w:val="center"/>
          </w:tcPr>
          <w:p w14:paraId="0CF77ECE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Docentes investigadores</w:t>
            </w:r>
          </w:p>
        </w:tc>
        <w:tc>
          <w:tcPr>
            <w:tcW w:w="195" w:type="dxa"/>
            <w:vAlign w:val="center"/>
          </w:tcPr>
          <w:p w14:paraId="0DC8625B" w14:textId="682B2E69" w:rsidR="005C6099" w:rsidRPr="0091619B" w:rsidRDefault="002912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5B71F567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85" w:type="dxa"/>
            <w:vAlign w:val="center"/>
          </w:tcPr>
          <w:p w14:paraId="3DE06109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560" w:type="dxa"/>
            <w:vAlign w:val="center"/>
          </w:tcPr>
          <w:p w14:paraId="63F77055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45" w:type="dxa"/>
            <w:gridSpan w:val="2"/>
            <w:vAlign w:val="center"/>
          </w:tcPr>
          <w:p w14:paraId="269D5375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085" w:type="dxa"/>
            <w:vAlign w:val="center"/>
          </w:tcPr>
          <w:p w14:paraId="7C977C87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80" w:type="dxa"/>
            <w:vAlign w:val="center"/>
          </w:tcPr>
          <w:p w14:paraId="5A913CC1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57505AAC" w14:textId="77777777">
        <w:tc>
          <w:tcPr>
            <w:tcW w:w="3540" w:type="dxa"/>
            <w:vAlign w:val="center"/>
          </w:tcPr>
          <w:p w14:paraId="4800F784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Nombre del tipo de reunión:</w:t>
            </w:r>
          </w:p>
        </w:tc>
        <w:tc>
          <w:tcPr>
            <w:tcW w:w="7200" w:type="dxa"/>
            <w:gridSpan w:val="10"/>
            <w:vAlign w:val="center"/>
          </w:tcPr>
          <w:p w14:paraId="68246555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Ordinaria</w:t>
            </w:r>
          </w:p>
        </w:tc>
      </w:tr>
      <w:tr w:rsidR="005C6099" w:rsidRPr="0091619B" w14:paraId="41D9A57E" w14:textId="77777777">
        <w:tc>
          <w:tcPr>
            <w:tcW w:w="3540" w:type="dxa"/>
            <w:vAlign w:val="center"/>
          </w:tcPr>
          <w:p w14:paraId="40B36ECC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7200" w:type="dxa"/>
            <w:gridSpan w:val="10"/>
            <w:vAlign w:val="center"/>
          </w:tcPr>
          <w:p w14:paraId="3EAE5AAE" w14:textId="6F4BD5E9" w:rsidR="005C6099" w:rsidRPr="0091619B" w:rsidRDefault="002912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Enero 19 de 2024</w:t>
            </w:r>
          </w:p>
        </w:tc>
      </w:tr>
      <w:tr w:rsidR="005C6099" w:rsidRPr="0091619B" w14:paraId="5ED23A11" w14:textId="77777777">
        <w:tc>
          <w:tcPr>
            <w:tcW w:w="3540" w:type="dxa"/>
            <w:vAlign w:val="center"/>
          </w:tcPr>
          <w:p w14:paraId="55AEBC45" w14:textId="13EF9AA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Hora inicio: </w:t>
            </w:r>
            <w:r w:rsidR="00291212"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03:15 </w:t>
            </w:r>
          </w:p>
        </w:tc>
        <w:tc>
          <w:tcPr>
            <w:tcW w:w="2130" w:type="dxa"/>
            <w:gridSpan w:val="3"/>
            <w:vAlign w:val="center"/>
          </w:tcPr>
          <w:p w14:paraId="2B7999AE" w14:textId="03130944" w:rsidR="005C6099" w:rsidRPr="0091619B" w:rsidRDefault="009161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.m.</w:t>
            </w:r>
          </w:p>
        </w:tc>
        <w:tc>
          <w:tcPr>
            <w:tcW w:w="2700" w:type="dxa"/>
            <w:gridSpan w:val="4"/>
            <w:vAlign w:val="center"/>
          </w:tcPr>
          <w:p w14:paraId="7309704A" w14:textId="3CCD2B5C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Hora finalización: </w:t>
            </w:r>
            <w:r w:rsidR="00291212"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04:23</w:t>
            </w: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370" w:type="dxa"/>
            <w:gridSpan w:val="3"/>
            <w:vAlign w:val="center"/>
          </w:tcPr>
          <w:p w14:paraId="4C25BD0B" w14:textId="34B75FE6" w:rsidR="005C6099" w:rsidRPr="0091619B" w:rsidRDefault="002912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p.m.</w:t>
            </w:r>
          </w:p>
        </w:tc>
      </w:tr>
      <w:tr w:rsidR="005C6099" w:rsidRPr="0091619B" w14:paraId="0721466B" w14:textId="77777777">
        <w:tc>
          <w:tcPr>
            <w:tcW w:w="3540" w:type="dxa"/>
            <w:vAlign w:val="center"/>
          </w:tcPr>
          <w:p w14:paraId="420A8DAB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Lugar: Sala de profesores</w:t>
            </w:r>
          </w:p>
        </w:tc>
        <w:tc>
          <w:tcPr>
            <w:tcW w:w="7200" w:type="dxa"/>
            <w:gridSpan w:val="10"/>
            <w:vAlign w:val="center"/>
          </w:tcPr>
          <w:p w14:paraId="29E9BDC0" w14:textId="77777777" w:rsidR="005C6099" w:rsidRPr="009161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Reunión presencial</w:t>
            </w:r>
          </w:p>
        </w:tc>
      </w:tr>
    </w:tbl>
    <w:p w14:paraId="22973E48" w14:textId="77777777" w:rsidR="005C6099" w:rsidRPr="0091619B" w:rsidRDefault="005C60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0"/>
        <w:tblW w:w="10605" w:type="dxa"/>
        <w:tblInd w:w="-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85"/>
        <w:gridCol w:w="3015"/>
        <w:gridCol w:w="1725"/>
        <w:gridCol w:w="720"/>
        <w:gridCol w:w="555"/>
        <w:gridCol w:w="705"/>
      </w:tblGrid>
      <w:tr w:rsidR="005C6099" w:rsidRPr="0091619B" w14:paraId="035988AC" w14:textId="77777777">
        <w:tc>
          <w:tcPr>
            <w:tcW w:w="10605" w:type="dxa"/>
            <w:gridSpan w:val="6"/>
            <w:tcBorders>
              <w:bottom w:val="single" w:sz="4" w:space="0" w:color="000000"/>
            </w:tcBorders>
            <w:shd w:val="clear" w:color="auto" w:fill="8DB3E2"/>
            <w:vAlign w:val="center"/>
          </w:tcPr>
          <w:p w14:paraId="1F3D079B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2. ASISTENTES</w:t>
            </w:r>
          </w:p>
        </w:tc>
      </w:tr>
      <w:tr w:rsidR="005C6099" w:rsidRPr="0091619B" w14:paraId="4231CB41" w14:textId="77777777">
        <w:trPr>
          <w:trHeight w:val="70"/>
        </w:trPr>
        <w:tc>
          <w:tcPr>
            <w:tcW w:w="3885" w:type="dxa"/>
            <w:vMerge w:val="restart"/>
            <w:shd w:val="clear" w:color="auto" w:fill="FFFFFF"/>
            <w:vAlign w:val="center"/>
          </w:tcPr>
          <w:p w14:paraId="1CDCED47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Nombre completo </w:t>
            </w:r>
          </w:p>
        </w:tc>
        <w:tc>
          <w:tcPr>
            <w:tcW w:w="3015" w:type="dxa"/>
            <w:vMerge w:val="restart"/>
            <w:shd w:val="clear" w:color="auto" w:fill="FFFFFF"/>
            <w:vAlign w:val="center"/>
          </w:tcPr>
          <w:p w14:paraId="62877882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Cargo</w:t>
            </w:r>
          </w:p>
        </w:tc>
        <w:tc>
          <w:tcPr>
            <w:tcW w:w="2445" w:type="dxa"/>
            <w:gridSpan w:val="2"/>
            <w:vMerge w:val="restart"/>
            <w:shd w:val="clear" w:color="auto" w:fill="FFFFFF"/>
            <w:vAlign w:val="center"/>
          </w:tcPr>
          <w:p w14:paraId="02270A84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Dependencia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2ECB2406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Asistió</w:t>
            </w:r>
          </w:p>
        </w:tc>
      </w:tr>
      <w:tr w:rsidR="005C6099" w:rsidRPr="0091619B" w14:paraId="30410AB9" w14:textId="77777777">
        <w:trPr>
          <w:trHeight w:val="220"/>
        </w:trPr>
        <w:tc>
          <w:tcPr>
            <w:tcW w:w="3885" w:type="dxa"/>
            <w:vMerge/>
            <w:shd w:val="clear" w:color="auto" w:fill="FFFFFF"/>
            <w:vAlign w:val="center"/>
          </w:tcPr>
          <w:p w14:paraId="0B4F5BA0" w14:textId="77777777" w:rsidR="005C6099" w:rsidRPr="0091619B" w:rsidRDefault="005C609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015" w:type="dxa"/>
            <w:vMerge/>
            <w:shd w:val="clear" w:color="auto" w:fill="FFFFFF"/>
            <w:vAlign w:val="center"/>
          </w:tcPr>
          <w:p w14:paraId="7E7AC8E3" w14:textId="77777777" w:rsidR="005C6099" w:rsidRPr="0091619B" w:rsidRDefault="005C609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445" w:type="dxa"/>
            <w:gridSpan w:val="2"/>
            <w:vMerge/>
            <w:shd w:val="clear" w:color="auto" w:fill="FFFFFF"/>
            <w:vAlign w:val="center"/>
          </w:tcPr>
          <w:p w14:paraId="47799C68" w14:textId="77777777" w:rsidR="005C6099" w:rsidRPr="0091619B" w:rsidRDefault="005C609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555" w:type="dxa"/>
            <w:shd w:val="clear" w:color="auto" w:fill="FFFFFF"/>
            <w:vAlign w:val="center"/>
          </w:tcPr>
          <w:p w14:paraId="1F722A02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Sí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79C25B9A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No</w:t>
            </w:r>
          </w:p>
        </w:tc>
      </w:tr>
      <w:tr w:rsidR="005C6099" w:rsidRPr="0091619B" w14:paraId="6575E782" w14:textId="77777777">
        <w:trPr>
          <w:trHeight w:val="245"/>
        </w:trPr>
        <w:tc>
          <w:tcPr>
            <w:tcW w:w="3885" w:type="dxa"/>
            <w:shd w:val="clear" w:color="auto" w:fill="FFFFFF"/>
            <w:vAlign w:val="center"/>
          </w:tcPr>
          <w:p w14:paraId="4A4524B6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Yasmira Barboza Mogollón </w:t>
            </w:r>
          </w:p>
        </w:tc>
        <w:tc>
          <w:tcPr>
            <w:tcW w:w="3015" w:type="dxa"/>
            <w:shd w:val="clear" w:color="auto" w:fill="FFFFFF"/>
            <w:vAlign w:val="center"/>
          </w:tcPr>
          <w:p w14:paraId="599E3B39" w14:textId="79CEADF1" w:rsidR="005C6099" w:rsidRPr="0091619B" w:rsidRDefault="00004C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Coordinadora</w:t>
            </w:r>
          </w:p>
        </w:tc>
        <w:tc>
          <w:tcPr>
            <w:tcW w:w="2445" w:type="dxa"/>
            <w:gridSpan w:val="2"/>
            <w:shd w:val="clear" w:color="auto" w:fill="FFFFFF"/>
            <w:vAlign w:val="center"/>
          </w:tcPr>
          <w:p w14:paraId="2652E322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Docente TC Inglés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54E058A1" w14:textId="08F3EAFE" w:rsidR="005C6099" w:rsidRPr="0091619B" w:rsidRDefault="00004C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3DB50B0E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275D8354" w14:textId="77777777">
        <w:trPr>
          <w:trHeight w:val="100"/>
        </w:trPr>
        <w:tc>
          <w:tcPr>
            <w:tcW w:w="3885" w:type="dxa"/>
            <w:shd w:val="clear" w:color="auto" w:fill="FFFFFF"/>
            <w:vAlign w:val="center"/>
          </w:tcPr>
          <w:p w14:paraId="773F54BE" w14:textId="117475F7" w:rsidR="005C6099" w:rsidRPr="0091619B" w:rsidRDefault="00B45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Rander </w:t>
            </w:r>
            <w:r w:rsidR="00E359A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Antonio </w:t>
            </w:r>
            <w:r w:rsid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Ruíz </w:t>
            </w:r>
            <w:r w:rsidR="00E359A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Pérez</w:t>
            </w:r>
          </w:p>
        </w:tc>
        <w:tc>
          <w:tcPr>
            <w:tcW w:w="3015" w:type="dxa"/>
            <w:shd w:val="clear" w:color="auto" w:fill="FFFFFF"/>
            <w:vAlign w:val="center"/>
          </w:tcPr>
          <w:p w14:paraId="53A2FA27" w14:textId="387A0C5F" w:rsidR="005C6099" w:rsidRPr="0091619B" w:rsidRDefault="00CB7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445" w:type="dxa"/>
            <w:gridSpan w:val="2"/>
            <w:shd w:val="clear" w:color="auto" w:fill="FFFFFF"/>
            <w:vAlign w:val="center"/>
          </w:tcPr>
          <w:p w14:paraId="2E639132" w14:textId="18CF87D3" w:rsidR="005C6099" w:rsidRPr="0091619B" w:rsidRDefault="00CB7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Docente 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3CC5FBA3" w14:textId="0B8A5615" w:rsidR="005C6099" w:rsidRPr="0091619B" w:rsidRDefault="00CB7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12537934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78CF408E" w14:textId="77777777">
        <w:trPr>
          <w:trHeight w:val="245"/>
        </w:trPr>
        <w:tc>
          <w:tcPr>
            <w:tcW w:w="3885" w:type="dxa"/>
            <w:shd w:val="clear" w:color="auto" w:fill="FFFFFF"/>
            <w:vAlign w:val="center"/>
          </w:tcPr>
          <w:p w14:paraId="7EA23B14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León Jaime Acosta Herrera</w:t>
            </w:r>
          </w:p>
        </w:tc>
        <w:tc>
          <w:tcPr>
            <w:tcW w:w="3015" w:type="dxa"/>
            <w:shd w:val="clear" w:color="auto" w:fill="FFFFFF"/>
            <w:vAlign w:val="center"/>
          </w:tcPr>
          <w:p w14:paraId="30C16E3F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445" w:type="dxa"/>
            <w:gridSpan w:val="2"/>
            <w:shd w:val="clear" w:color="auto" w:fill="FFFFFF"/>
            <w:vAlign w:val="center"/>
          </w:tcPr>
          <w:p w14:paraId="07AF23A8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Docente TC FCE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64F7A36B" w14:textId="551518D4" w:rsidR="005C6099" w:rsidRPr="0091619B" w:rsidRDefault="00CB7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0B453357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681C4E67" w14:textId="77777777">
        <w:trPr>
          <w:trHeight w:val="100"/>
        </w:trPr>
        <w:tc>
          <w:tcPr>
            <w:tcW w:w="3885" w:type="dxa"/>
            <w:shd w:val="clear" w:color="auto" w:fill="FFFFFF"/>
            <w:vAlign w:val="center"/>
          </w:tcPr>
          <w:p w14:paraId="41EC9161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Luz Mariela López Nohava </w:t>
            </w:r>
          </w:p>
        </w:tc>
        <w:tc>
          <w:tcPr>
            <w:tcW w:w="3015" w:type="dxa"/>
            <w:shd w:val="clear" w:color="auto" w:fill="FFFFFF"/>
            <w:vAlign w:val="center"/>
          </w:tcPr>
          <w:p w14:paraId="2B921194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445" w:type="dxa"/>
            <w:gridSpan w:val="2"/>
            <w:shd w:val="clear" w:color="auto" w:fill="FFFFFF"/>
            <w:vAlign w:val="center"/>
          </w:tcPr>
          <w:p w14:paraId="1DB91E5A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Coord. Biblioteca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61CE3663" w14:textId="25665582" w:rsidR="005C6099" w:rsidRPr="0091619B" w:rsidRDefault="00CB7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3F09700C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4C244B89" w14:textId="77777777">
        <w:trPr>
          <w:trHeight w:val="100"/>
        </w:trPr>
        <w:tc>
          <w:tcPr>
            <w:tcW w:w="3885" w:type="dxa"/>
            <w:shd w:val="clear" w:color="auto" w:fill="FFFFFF"/>
            <w:vAlign w:val="center"/>
          </w:tcPr>
          <w:p w14:paraId="20F8C1A7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Marco Julio Cañas Campillo</w:t>
            </w:r>
          </w:p>
        </w:tc>
        <w:tc>
          <w:tcPr>
            <w:tcW w:w="3015" w:type="dxa"/>
            <w:shd w:val="clear" w:color="auto" w:fill="FFFFFF"/>
            <w:vAlign w:val="center"/>
          </w:tcPr>
          <w:p w14:paraId="0229DD4B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445" w:type="dxa"/>
            <w:gridSpan w:val="2"/>
            <w:shd w:val="clear" w:color="auto" w:fill="FFFFFF"/>
            <w:vAlign w:val="center"/>
          </w:tcPr>
          <w:p w14:paraId="1B1B2D83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Docente TC Matemát.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7CADB4F5" w14:textId="61EB238E" w:rsidR="005C6099" w:rsidRPr="0091619B" w:rsidRDefault="00CB7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2F041EF4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11DFFDB8" w14:textId="77777777">
        <w:trPr>
          <w:trHeight w:val="100"/>
        </w:trPr>
        <w:tc>
          <w:tcPr>
            <w:tcW w:w="3885" w:type="dxa"/>
            <w:shd w:val="clear" w:color="auto" w:fill="FFFFFF"/>
            <w:vAlign w:val="center"/>
          </w:tcPr>
          <w:p w14:paraId="277298E5" w14:textId="144E884B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015" w:type="dxa"/>
            <w:shd w:val="clear" w:color="auto" w:fill="FFFFFF"/>
            <w:vAlign w:val="center"/>
          </w:tcPr>
          <w:p w14:paraId="72603FA9" w14:textId="747A5652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445" w:type="dxa"/>
            <w:gridSpan w:val="2"/>
            <w:shd w:val="clear" w:color="auto" w:fill="FFFFFF"/>
            <w:vAlign w:val="center"/>
          </w:tcPr>
          <w:p w14:paraId="7177389E" w14:textId="766AA64A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555" w:type="dxa"/>
            <w:shd w:val="clear" w:color="auto" w:fill="FFFFFF"/>
            <w:vAlign w:val="center"/>
          </w:tcPr>
          <w:p w14:paraId="05C3F9EA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705" w:type="dxa"/>
            <w:shd w:val="clear" w:color="auto" w:fill="FFFFFF"/>
            <w:vAlign w:val="center"/>
          </w:tcPr>
          <w:p w14:paraId="4A574ADE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1D26EA11" w14:textId="77777777">
        <w:trPr>
          <w:trHeight w:val="100"/>
        </w:trPr>
        <w:tc>
          <w:tcPr>
            <w:tcW w:w="10605" w:type="dxa"/>
            <w:gridSpan w:val="6"/>
            <w:shd w:val="clear" w:color="auto" w:fill="auto"/>
            <w:vAlign w:val="center"/>
          </w:tcPr>
          <w:p w14:paraId="591531DE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5C6099" w:rsidRPr="0091619B" w14:paraId="6947DF18" w14:textId="77777777">
        <w:trPr>
          <w:trHeight w:val="100"/>
        </w:trPr>
        <w:tc>
          <w:tcPr>
            <w:tcW w:w="10605" w:type="dxa"/>
            <w:gridSpan w:val="6"/>
            <w:shd w:val="clear" w:color="auto" w:fill="8DB3E2"/>
            <w:vAlign w:val="center"/>
          </w:tcPr>
          <w:p w14:paraId="78EE4E89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3. ORDEN DEL DÍA</w:t>
            </w:r>
          </w:p>
        </w:tc>
      </w:tr>
      <w:tr w:rsidR="005C6099" w:rsidRPr="0091619B" w14:paraId="38BC02C8" w14:textId="77777777">
        <w:tc>
          <w:tcPr>
            <w:tcW w:w="10605" w:type="dxa"/>
            <w:gridSpan w:val="6"/>
            <w:tcBorders>
              <w:bottom w:val="single" w:sz="4" w:space="0" w:color="000000"/>
            </w:tcBorders>
            <w:vAlign w:val="center"/>
          </w:tcPr>
          <w:p w14:paraId="68104224" w14:textId="10A533B7" w:rsidR="006964AC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Bienvenida GIBACC 2024 </w:t>
            </w:r>
          </w:p>
          <w:p w14:paraId="52C65A69" w14:textId="1E3D3169" w:rsidR="006964AC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Lectura del acta anterior </w:t>
            </w:r>
          </w:p>
          <w:p w14:paraId="1E87473D" w14:textId="70B2A7C6" w:rsidR="006964AC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70 años de la 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F</w:t>
            </w: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acultad de 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ducación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</w:t>
            </w: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</w:t>
            </w: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ampus Caucasia (eventos y organización) </w:t>
            </w:r>
          </w:p>
          <w:p w14:paraId="46C4A183" w14:textId="2956387A" w:rsidR="006964AC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Planeación del primer evento lanzamiento de la cartilla digital. </w:t>
            </w:r>
          </w:p>
          <w:p w14:paraId="0074FAD5" w14:textId="6BC15D9C" w:rsidR="006964AC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Informe de los proyectos en proceso y los que comienzan. </w:t>
            </w:r>
          </w:p>
          <w:p w14:paraId="22C7617F" w14:textId="743119D6" w:rsidR="006964AC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Acuerdo para los encuentros. </w:t>
            </w:r>
          </w:p>
          <w:p w14:paraId="244CFE14" w14:textId="7927B370" w:rsidR="005C6099" w:rsidRPr="00CB7E43" w:rsidRDefault="006964AC" w:rsidP="00CB7E43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val="es-CO"/>
              </w:rPr>
            </w:pPr>
            <w:r w:rsidRP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Varios y tareas.</w:t>
            </w:r>
            <w:r w:rsidR="00E93736" w:rsidRPr="00CB7E43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</w:p>
        </w:tc>
      </w:tr>
      <w:tr w:rsidR="005C6099" w:rsidRPr="0091619B" w14:paraId="2CAC8D67" w14:textId="77777777">
        <w:tc>
          <w:tcPr>
            <w:tcW w:w="10605" w:type="dxa"/>
            <w:gridSpan w:val="6"/>
            <w:shd w:val="clear" w:color="auto" w:fill="8DB3E2"/>
            <w:vAlign w:val="center"/>
          </w:tcPr>
          <w:p w14:paraId="1FC3915E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DESARROLLO</w:t>
            </w:r>
          </w:p>
        </w:tc>
      </w:tr>
      <w:tr w:rsidR="005C6099" w:rsidRPr="00E359AC" w14:paraId="22B7CA71" w14:textId="77777777">
        <w:tc>
          <w:tcPr>
            <w:tcW w:w="10605" w:type="dxa"/>
            <w:gridSpan w:val="6"/>
            <w:tcBorders>
              <w:bottom w:val="single" w:sz="4" w:space="0" w:color="000000"/>
            </w:tcBorders>
          </w:tcPr>
          <w:p w14:paraId="72B9827B" w14:textId="12BF9425" w:rsidR="005C6099" w:rsidRPr="0091619B" w:rsidRDefault="005C6099">
            <w:pPr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38639651" w14:textId="00A4A407" w:rsidR="00004CD4" w:rsidRPr="0091619B" w:rsidRDefault="00004CD4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1. La profesora Yasmira da la bienvenida a los integrantes del grupo.</w:t>
            </w:r>
          </w:p>
          <w:p w14:paraId="6366FDFB" w14:textId="77777777" w:rsidR="00004CD4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2.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No se hace dado que no se logró ubicar el acta en la carpeta de Drive.</w:t>
            </w:r>
          </w:p>
          <w:p w14:paraId="0D1558D7" w14:textId="49A5487E" w:rsidR="00291212" w:rsidRPr="0091619B" w:rsidRDefault="00004CD4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3. P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ara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celebración de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los 70 años de la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F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ac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ultad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ucación se han pr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og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ramado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5 eventos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, de acuerdo a la solicitud que se hizo desde la Facultad a cada uno de los grupos de investigación. Tales eventos no deben concordar con las fechas donde se 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realizarán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las actividades programadas en el evento en la ciudad de Medellín.</w:t>
            </w:r>
          </w:p>
          <w:p w14:paraId="4250F000" w14:textId="77777777" w:rsidR="00CB7E43" w:rsidRDefault="00E15FD6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Los eventos planteados por Gibacc son: </w:t>
            </w:r>
          </w:p>
          <w:p w14:paraId="50A17F96" w14:textId="5D9F0B49" w:rsidR="00E15FD6" w:rsidRPr="0091619B" w:rsidRDefault="00CB7E43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primero que se dio con 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 celebración de los 5 años del grupo, donde se hizo la exposición de todos los proyectos desarrollados y las propuestas en curso.</w:t>
            </w:r>
          </w:p>
          <w:p w14:paraId="60878E34" w14:textId="6F1B7D37" w:rsidR="00004CD4" w:rsidRPr="0091619B" w:rsidRDefault="00CB7E43" w:rsidP="00004CD4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4. 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segundo evento es l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 cartilla digital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que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se tiene como un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prod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ucto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del grupo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especialmente del trabajo desarrollado por los investigadores Luz Mariela y Marco Julio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 Aunque inicialmente se había propuesto un recorrido temático, pero se optó mejor por esta.</w:t>
            </w:r>
            <w:r w:rsidR="00E15FD6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Será una actividad a nivel regional.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La cartilla esta en un repositorio de acceso abierto. Se </w:t>
            </w:r>
            <w:r w:rsidR="007A4FBE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contará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a los asistentes sobre los pormenores del proyecto de investigación que originó la cartilla</w:t>
            </w:r>
          </w:p>
          <w:p w14:paraId="7B56E8FF" w14:textId="5EA4BE26" w:rsidR="00004CD4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Hay que 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planificar el cómo se hará su presentación. </w:t>
            </w:r>
            <w:r w:rsidR="00BD4BE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Como ya se dispone de la cartilla, s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 plantea hacer un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lanza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miento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</w:t>
            </w:r>
            <w:r w:rsidR="00BD4BE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ésta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para esto s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 </w:t>
            </w:r>
            <w:r w:rsidR="00004CD4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contará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con un invitado. </w:t>
            </w:r>
          </w:p>
          <w:p w14:paraId="352E7D92" w14:textId="681F3A56" w:rsidR="006964AC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proponen </w:t>
            </w:r>
            <w:r w:rsidR="00BD4BE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varias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fechas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para la presentación y se acuerda que el evento sea el jueves 14 de marzo.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</w:t>
            </w:r>
            <w:r w:rsidR="00BD4BE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Facultad de Educación apoyaría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financieramente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este evento. </w:t>
            </w:r>
          </w:p>
          <w:p w14:paraId="25E2297B" w14:textId="0B253AF4" w:rsidR="00E15FD6" w:rsidRPr="0091619B" w:rsidRDefault="00E15FD6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debe definir la fecha y elaborar un protocolo para la actividad, además de definir la forma de financiamiento por parte de la Facultad de Educación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por lo que se pedirán recursos para refrigerios, pensando en unos 80 asistentes.</w:t>
            </w:r>
          </w:p>
          <w:p w14:paraId="5B089D7C" w14:textId="3E91163B" w:rsidR="00BD4BEA" w:rsidRPr="0091619B" w:rsidRDefault="00BD4BEA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plantea que para el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lanzamiento de la cartilla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se disponga del a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uditorio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prevé una duración entre una hora y media 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y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dos horas para esta actividad</w:t>
            </w:r>
            <w:r w:rsidR="00B3620B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5416880D" w14:textId="42273197" w:rsidR="00291212" w:rsidRPr="0091619B" w:rsidRDefault="00BD4BEA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invitará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a: los e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studiantes del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del grado 1</w:t>
            </w:r>
            <w:r w:rsidR="00FC3CC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1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 algunos colegios, c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omunidad universitaria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(UdeA) y de otras i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nstituciones de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educación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superior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asentadas en la </w:t>
            </w:r>
            <w:r w:rsidR="00B3620B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municipalidad</w:t>
            </w:r>
            <w:r w:rsidR="00FC3CC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– buscando que se involucren en la investigación</w:t>
            </w:r>
            <w:r w:rsidR="00B3620B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  <w:r w:rsidR="00FC3CC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cada colegio se espera invitar en promedio a 10 estudiantes por 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asuntos de </w:t>
            </w:r>
            <w:r w:rsidR="00FC3CC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 capacidad limitada del audito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rio, la cual se estima en 1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 personas.</w:t>
            </w:r>
          </w:p>
          <w:p w14:paraId="60AC0064" w14:textId="31F1CBAA" w:rsidR="00432BEA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presentación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las generalidades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de la cartilla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 har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í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la profesora Luz Mariela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y el prof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esor M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arco hablar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á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los códigos -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software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o aplicación 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-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como tal y para esto contará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con el apoyo de algunos semilleristas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que están </w:t>
            </w:r>
            <w:r w:rsidR="00432BE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vinculados </w:t>
            </w:r>
            <w:r w:rsidR="00AB4EE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como jóvenes investigadores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7A6A30FF" w14:textId="1506A0D4" w:rsidR="00432BEA" w:rsidRPr="0091619B" w:rsidRDefault="00432BEA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 profesora Yasmira recalca en la necesidad de que los semilleristas se preparen bien para el evento.</w:t>
            </w:r>
          </w:p>
          <w:p w14:paraId="43CED3DF" w14:textId="6604C950" w:rsidR="00291212" w:rsidRPr="0091619B" w:rsidRDefault="00B3620B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presentaría el video, el cual ayudó a preparar Ude@ dándole identidad gráfica e institucional, como parte central de la promoción de la cartilla. </w:t>
            </w:r>
          </w:p>
          <w:p w14:paraId="4B178352" w14:textId="1BDEE95C" w:rsidR="00B3620B" w:rsidRPr="0091619B" w:rsidRDefault="00B3620B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profesor Marco manifiesta que se debe procurar por la implementación del material y articularlo con los demás proyectos, como el de Sap Dengue y los relacionados con el trabajo que se hace en Python. </w:t>
            </w:r>
          </w:p>
          <w:p w14:paraId="2F59CE0B" w14:textId="722C75D7" w:rsidR="00B3620B" w:rsidRPr="0091619B" w:rsidRDefault="00B3620B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Luz Mariela plantea que los proyectos y actividades del grupo se deben </w:t>
            </w:r>
            <w:r w:rsidR="00FC3CC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articular al CIEP en tanto son avalados por el Centro.</w:t>
            </w:r>
          </w:p>
          <w:p w14:paraId="6E775F85" w14:textId="5D60412C" w:rsidR="00291212" w:rsidRPr="0091619B" w:rsidRDefault="00291212" w:rsidP="00B3620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eón Jaime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propone que se haga una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invitación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 través de un formulario de G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oogle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forms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con el diseño de un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banner. 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Comunic</w:t>
            </w:r>
            <w:r w:rsidR="006964AC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ador de la Seccional ayudaría con el banner y haría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un poster.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Se </w:t>
            </w:r>
            <w:r w:rsidR="00CB7E4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enviará</w:t>
            </w:r>
            <w:r w:rsidR="00133F89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el link a cada institución que se espera invitar y con los inscritos se hace el estimado de asistentes. </w:t>
            </w:r>
          </w:p>
          <w:p w14:paraId="4CBB3166" w14:textId="0208DC00" w:rsidR="00B3620B" w:rsidRPr="0091619B" w:rsidRDefault="004C316A" w:rsidP="00B3620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Luz Mariela propone que el evento se llame Socialización de la cartilla aprendiendo con machine learning en la UdeA. </w:t>
            </w:r>
          </w:p>
          <w:p w14:paraId="16EB914D" w14:textId="7D2EDDFA" w:rsidR="004C316A" w:rsidRPr="0091619B" w:rsidRDefault="004C316A" w:rsidP="00B3620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plantea que se denomine mejor: aprendiendo con Machine Learning en la UdeA.</w:t>
            </w:r>
          </w:p>
          <w:p w14:paraId="020F1DA1" w14:textId="638B4E60" w:rsidR="00320382" w:rsidRPr="0091619B" w:rsidRDefault="00B32A50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Para la publicidad se plantea: diseñar un banner, enviar correos y 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uso de las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redes sociales, </w:t>
            </w:r>
          </w:p>
          <w:p w14:paraId="1C61C46A" w14:textId="77777777" w:rsidR="00B32A50" w:rsidRPr="0091619B" w:rsidRDefault="00B32A50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4985C16" w14:textId="13D0D431" w:rsidR="00291212" w:rsidRPr="0091619B" w:rsidRDefault="00CB7E43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5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 Inf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orme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los proyectos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que están en ejecución, los que inician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experiencias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411B20E" w14:textId="5789F2D2" w:rsidR="00291212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está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en la </w:t>
            </w:r>
            <w:r w:rsidR="00CB7E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organización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los prod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uctos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del proyecto de la convocatoria Codi pasada. Yasmira expresa que para mediados de febrero se tendrán listos los escritos para la serie radial que se iniciará en marzo. </w:t>
            </w:r>
          </w:p>
          <w:p w14:paraId="6DF00870" w14:textId="4425DB8B" w:rsidR="00B32A50" w:rsidRPr="0091619B" w:rsidRDefault="00B32A50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El proyecto de estrategias didácticas de la Vicerrectoría de Investigación ya se ha cerrado. Yasmira pide al profesor Marco que reporte en el Cvlac este proyecto como terminado.</w:t>
            </w:r>
          </w:p>
          <w:p w14:paraId="05E87285" w14:textId="42E94602" w:rsidR="00291212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Entre final de enero y 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mediados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feb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rero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se deben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t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ener las h</w:t>
            </w:r>
            <w:r w:rsidR="004C316A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isto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rias listas y poder hacer el evento radial. </w:t>
            </w:r>
          </w:p>
          <w:p w14:paraId="311C7571" w14:textId="77777777" w:rsidR="00133C60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Para iniciar: </w:t>
            </w:r>
          </w:p>
          <w:p w14:paraId="1B779DD8" w14:textId="38D79623" w:rsidR="00291212" w:rsidRPr="0091619B" w:rsidRDefault="00133C60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stá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el 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proyecto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sap dengue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la Convocatoria Codi 2023, para el diseño de un sistema de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alertas tempranas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para dengue en Caucasia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, donde el profesor Marco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funge</w:t>
            </w:r>
            <w:r w:rsidR="00B32A50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como investigador principal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56EF2176" w14:textId="2CD11759" w:rsidR="00291212" w:rsidRPr="0091619B" w:rsidRDefault="00133C60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Otro proyecto es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Gobernanza del agua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presentado en conjunto con la Corporación R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io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bajo. 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En este el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inv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estigador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rinci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pal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pertenece al I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ner. </w:t>
            </w:r>
          </w:p>
          <w:p w14:paraId="7DAE4D10" w14:textId="344340FC" w:rsidR="00034878" w:rsidRPr="0091619B" w:rsidRDefault="00034878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grupo debe estar preparado para presentarse en 2024 a las diferentes convocatorias.</w:t>
            </w:r>
          </w:p>
          <w:p w14:paraId="6CF15B5E" w14:textId="1596B4BD" w:rsidR="00291212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Tic, </w:t>
            </w:r>
            <w:r w:rsidR="00034878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estrategias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034878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didácticas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034878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pedagogía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C580463" w14:textId="77777777" w:rsidR="00034878" w:rsidRPr="0091619B" w:rsidRDefault="00034878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24B13F9" w14:textId="099969B3" w:rsidR="00291212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4. Acuerdo para los encuentros. </w:t>
            </w:r>
            <w:r w:rsidR="00034878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Yasmira plantea que esto se defina en la próxima reunión donde ya se hayan definido los </w:t>
            </w:r>
            <w:r w:rsidR="002F060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horarios en los </w:t>
            </w:r>
            <w:r w:rsidR="00034878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planes de trabajo.</w:t>
            </w:r>
          </w:p>
          <w:p w14:paraId="1549DD73" w14:textId="77777777" w:rsidR="00291212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47CC391" w14:textId="1DDC9430" w:rsidR="00011383" w:rsidRPr="0091619B" w:rsidRDefault="00011383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Las actividades restantes -3- a realizar por el grupo se discutirán la próxima reunión.</w:t>
            </w:r>
          </w:p>
          <w:p w14:paraId="1C7F4D24" w14:textId="77777777" w:rsidR="00011383" w:rsidRPr="0091619B" w:rsidRDefault="00011383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DC13BC7" w14:textId="2B164430" w:rsidR="00291212" w:rsidRPr="0091619B" w:rsidRDefault="002F0603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5. 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Tareas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. En la tabla siguiente. </w:t>
            </w:r>
          </w:p>
          <w:p w14:paraId="329CDA22" w14:textId="77777777" w:rsidR="00291212" w:rsidRPr="0091619B" w:rsidRDefault="00291212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1CF8F42" w14:textId="449B7F3E" w:rsidR="005C6099" w:rsidRPr="0091619B" w:rsidRDefault="00034878" w:rsidP="0029121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La reunión t</w:t>
            </w:r>
            <w:r w:rsidR="00291212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ermina a las 4:23</w:t>
            </w:r>
          </w:p>
        </w:tc>
      </w:tr>
      <w:tr w:rsidR="005C6099" w:rsidRPr="0091619B" w14:paraId="08992495" w14:textId="77777777">
        <w:tc>
          <w:tcPr>
            <w:tcW w:w="10605" w:type="dxa"/>
            <w:gridSpan w:val="6"/>
            <w:tcBorders>
              <w:bottom w:val="single" w:sz="4" w:space="0" w:color="000000"/>
            </w:tcBorders>
            <w:shd w:val="clear" w:color="auto" w:fill="8DB3E2"/>
            <w:vAlign w:val="center"/>
          </w:tcPr>
          <w:p w14:paraId="7FDE275D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TAREAS ASIGNADAS</w:t>
            </w:r>
          </w:p>
        </w:tc>
      </w:tr>
      <w:tr w:rsidR="005C6099" w:rsidRPr="0091619B" w14:paraId="290CE16D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  <w:shd w:val="clear" w:color="auto" w:fill="8DB3E2"/>
            <w:vAlign w:val="center"/>
          </w:tcPr>
          <w:p w14:paraId="761D1D1A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1725" w:type="dxa"/>
            <w:shd w:val="clear" w:color="auto" w:fill="8DB3E2"/>
            <w:vAlign w:val="center"/>
          </w:tcPr>
          <w:p w14:paraId="55F25865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shd w:val="clear" w:color="auto" w:fill="8DB3E2"/>
            <w:vAlign w:val="center"/>
          </w:tcPr>
          <w:p w14:paraId="4D35EE89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Fecha</w:t>
            </w:r>
          </w:p>
        </w:tc>
      </w:tr>
      <w:tr w:rsidR="005C6099" w:rsidRPr="0091619B" w14:paraId="145E4E66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6E30DC66" w14:textId="2AC7B615" w:rsidR="005C6099" w:rsidRPr="0091619B" w:rsidRDefault="002F0603" w:rsidP="002F06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Preparar la agenda para la logística para el evento.</w:t>
            </w:r>
          </w:p>
        </w:tc>
        <w:tc>
          <w:tcPr>
            <w:tcW w:w="1725" w:type="dxa"/>
            <w:vAlign w:val="center"/>
          </w:tcPr>
          <w:p w14:paraId="63843209" w14:textId="1684121F" w:rsidR="005C6099" w:rsidRPr="0091619B" w:rsidRDefault="002F0603" w:rsidP="002F0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lang w:val="es-CO"/>
              </w:rPr>
              <w:t>Todos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61805C35" w14:textId="137CE18D" w:rsidR="005C6099" w:rsidRPr="0091619B" w:rsidRDefault="0048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14-02-23</w:t>
            </w:r>
          </w:p>
        </w:tc>
      </w:tr>
      <w:tr w:rsidR="002F0603" w:rsidRPr="0091619B" w14:paraId="6A42AB89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1A3F6A44" w14:textId="62353588" w:rsidR="002F0603" w:rsidRPr="0091619B" w:rsidRDefault="002F0603" w:rsidP="002F06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Contactar al comunicador para la elaboración del poster y el formulario en Google forms</w:t>
            </w:r>
          </w:p>
        </w:tc>
        <w:tc>
          <w:tcPr>
            <w:tcW w:w="1725" w:type="dxa"/>
            <w:vAlign w:val="center"/>
          </w:tcPr>
          <w:p w14:paraId="0DDC65CF" w14:textId="5703C6D5" w:rsidR="002F0603" w:rsidRPr="0091619B" w:rsidRDefault="002F0603" w:rsidP="002F0603">
            <w:pPr>
              <w:spacing w:line="240" w:lineRule="auto"/>
              <w:rPr>
                <w:rFonts w:ascii="Times New Roman" w:eastAsia="Times New Roman" w:hAnsi="Times New Roman" w:cs="Times New Roman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lang w:val="es-CO"/>
              </w:rPr>
              <w:t xml:space="preserve">Yasmira 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5B3A6507" w14:textId="77777777" w:rsidR="002F0603" w:rsidRPr="0091619B" w:rsidRDefault="002F0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C316A" w:rsidRPr="0091619B" w14:paraId="1AB23FC1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06055DDF" w14:textId="6C586D9C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Reservar el auditorio para el 14 de marzo</w:t>
            </w:r>
          </w:p>
        </w:tc>
        <w:tc>
          <w:tcPr>
            <w:tcW w:w="1725" w:type="dxa"/>
            <w:vAlign w:val="center"/>
          </w:tcPr>
          <w:p w14:paraId="16EEE59E" w14:textId="2E554CD4" w:rsidR="004C316A" w:rsidRPr="0091619B" w:rsidRDefault="004C316A" w:rsidP="002F0603">
            <w:pPr>
              <w:spacing w:line="240" w:lineRule="auto"/>
              <w:rPr>
                <w:rFonts w:ascii="Times New Roman" w:eastAsia="Times New Roman" w:hAnsi="Times New Roman" w:cs="Times New Roman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lang w:val="es-CO"/>
              </w:rPr>
              <w:t xml:space="preserve">Yasmira 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65EB9B50" w14:textId="77777777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34878" w:rsidRPr="0091619B" w14:paraId="6BC922E5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7E59DB45" w14:textId="2DABB621" w:rsidR="00034878" w:rsidRPr="0091619B" w:rsidRDefault="00034878" w:rsidP="000348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Informar e invitar a la directora del </w:t>
            </w:r>
            <w:r w:rsidR="002F060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CIEP</w:t>
            </w:r>
          </w:p>
        </w:tc>
        <w:tc>
          <w:tcPr>
            <w:tcW w:w="1725" w:type="dxa"/>
            <w:vAlign w:val="center"/>
          </w:tcPr>
          <w:p w14:paraId="583DF34E" w14:textId="7768A60C" w:rsidR="00034878" w:rsidRPr="0091619B" w:rsidRDefault="00034878" w:rsidP="002F0603">
            <w:pPr>
              <w:spacing w:line="240" w:lineRule="auto"/>
              <w:rPr>
                <w:rFonts w:ascii="Times New Roman" w:eastAsia="Times New Roman" w:hAnsi="Times New Roman" w:cs="Times New Roman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lang w:val="es-CO"/>
              </w:rPr>
              <w:t>Yasmira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5BABE04F" w14:textId="77777777" w:rsidR="00034878" w:rsidRPr="0091619B" w:rsidRDefault="00034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C316A" w:rsidRPr="0091619B" w14:paraId="25828B9B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39E1C35E" w14:textId="05F1620E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Gestionar recursos ante el CIEP para el evento del 14 de marzo </w:t>
            </w:r>
          </w:p>
        </w:tc>
        <w:tc>
          <w:tcPr>
            <w:tcW w:w="1725" w:type="dxa"/>
            <w:vAlign w:val="center"/>
          </w:tcPr>
          <w:p w14:paraId="2510B30F" w14:textId="53EE0842" w:rsidR="004C316A" w:rsidRPr="0091619B" w:rsidRDefault="004C316A" w:rsidP="002F0603">
            <w:pPr>
              <w:spacing w:line="240" w:lineRule="auto"/>
              <w:rPr>
                <w:rFonts w:ascii="Times New Roman" w:eastAsia="Times New Roman" w:hAnsi="Times New Roman" w:cs="Times New Roman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lang w:val="es-CO"/>
              </w:rPr>
              <w:t xml:space="preserve">Yasmira 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0CB20BFC" w14:textId="77777777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C316A" w:rsidRPr="0091619B" w14:paraId="61B2D442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543C76C9" w14:textId="0DE413A5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Enviar las invitaciones a los colegios e instituciones de educación superior </w:t>
            </w:r>
          </w:p>
        </w:tc>
        <w:tc>
          <w:tcPr>
            <w:tcW w:w="1725" w:type="dxa"/>
            <w:vAlign w:val="center"/>
          </w:tcPr>
          <w:p w14:paraId="2EA5EDB7" w14:textId="08C58367" w:rsidR="004C316A" w:rsidRPr="0091619B" w:rsidRDefault="004C316A" w:rsidP="002F0603">
            <w:pPr>
              <w:spacing w:line="240" w:lineRule="auto"/>
              <w:rPr>
                <w:rFonts w:ascii="Times New Roman" w:eastAsia="Times New Roman" w:hAnsi="Times New Roman" w:cs="Times New Roman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lang w:val="es-CO"/>
              </w:rPr>
              <w:t>Yasmira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2E9D4027" w14:textId="77777777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65CFA0A9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00F25D2D" w14:textId="5A1FD471" w:rsidR="005C6099" w:rsidRPr="0091619B" w:rsidRDefault="0048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Elaborar el acta</w:t>
            </w:r>
          </w:p>
        </w:tc>
        <w:tc>
          <w:tcPr>
            <w:tcW w:w="1725" w:type="dxa"/>
            <w:vAlign w:val="center"/>
          </w:tcPr>
          <w:p w14:paraId="6CED2AB6" w14:textId="6EB7ADDD" w:rsidR="005C6099" w:rsidRPr="0091619B" w:rsidRDefault="00486D05" w:rsidP="002F0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León Jaime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618C7E21" w14:textId="5F86B616" w:rsidR="005C6099" w:rsidRPr="0091619B" w:rsidRDefault="0048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14-02-23</w:t>
            </w:r>
          </w:p>
        </w:tc>
      </w:tr>
      <w:tr w:rsidR="004C316A" w:rsidRPr="0091619B" w14:paraId="62E333E4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14DF1BE4" w14:textId="56966145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Proponer nombre para el evento de socialización de la cartilla</w:t>
            </w:r>
          </w:p>
        </w:tc>
        <w:tc>
          <w:tcPr>
            <w:tcW w:w="1725" w:type="dxa"/>
            <w:vAlign w:val="center"/>
          </w:tcPr>
          <w:p w14:paraId="4E3DBFF6" w14:textId="7B9DFA0D" w:rsidR="004C316A" w:rsidRPr="0091619B" w:rsidRDefault="004C316A" w:rsidP="002F0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Todos 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31FA1ACF" w14:textId="77777777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C316A" w:rsidRPr="0091619B" w14:paraId="00F74A5B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36468106" w14:textId="203578B4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Diseñar el </w:t>
            </w:r>
          </w:p>
        </w:tc>
        <w:tc>
          <w:tcPr>
            <w:tcW w:w="1725" w:type="dxa"/>
            <w:vAlign w:val="center"/>
          </w:tcPr>
          <w:p w14:paraId="49D08A23" w14:textId="5B856AFB" w:rsidR="004C316A" w:rsidRPr="0091619B" w:rsidRDefault="004C316A" w:rsidP="002F0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León Jaime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60503B14" w14:textId="77777777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C316A" w:rsidRPr="0091619B" w14:paraId="550D8642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51E79A74" w14:textId="6ACAE2CF" w:rsidR="004C316A" w:rsidRPr="0091619B" w:rsidRDefault="002F0603" w:rsidP="002F06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Actualización del Cvlac. Hasta 29 de enero. </w:t>
            </w:r>
          </w:p>
        </w:tc>
        <w:tc>
          <w:tcPr>
            <w:tcW w:w="1725" w:type="dxa"/>
            <w:vAlign w:val="center"/>
          </w:tcPr>
          <w:p w14:paraId="3D1D2849" w14:textId="28797EE6" w:rsidR="004C316A" w:rsidRPr="0091619B" w:rsidRDefault="002F0603" w:rsidP="002F0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Todos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229F51B0" w14:textId="77777777" w:rsidR="004C316A" w:rsidRPr="0091619B" w:rsidRDefault="004C3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675D3BD6" w14:textId="77777777">
        <w:tc>
          <w:tcPr>
            <w:tcW w:w="6900" w:type="dxa"/>
            <w:gridSpan w:val="2"/>
            <w:tcBorders>
              <w:bottom w:val="single" w:sz="4" w:space="0" w:color="000000"/>
            </w:tcBorders>
          </w:tcPr>
          <w:p w14:paraId="69536A14" w14:textId="68D5E038" w:rsidR="005C6099" w:rsidRPr="0091619B" w:rsidRDefault="005C6099" w:rsidP="008150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5" w:type="dxa"/>
            <w:vAlign w:val="center"/>
          </w:tcPr>
          <w:p w14:paraId="401976AE" w14:textId="77777777" w:rsidR="005C6099" w:rsidRPr="0091619B" w:rsidRDefault="005C60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vAlign w:val="center"/>
          </w:tcPr>
          <w:p w14:paraId="2BEABCE4" w14:textId="77777777" w:rsidR="005C6099" w:rsidRPr="0091619B" w:rsidRDefault="005C60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2391F42A" w14:textId="77777777" w:rsidTr="002F0603">
        <w:trPr>
          <w:trHeight w:val="1473"/>
        </w:trPr>
        <w:tc>
          <w:tcPr>
            <w:tcW w:w="6900" w:type="dxa"/>
            <w:gridSpan w:val="2"/>
            <w:vAlign w:val="center"/>
          </w:tcPr>
          <w:p w14:paraId="7ECD65BE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REVISIÓN Y APROBACIÓN DEL ACTA DE LA REUNIÓN</w:t>
            </w:r>
          </w:p>
        </w:tc>
        <w:tc>
          <w:tcPr>
            <w:tcW w:w="3705" w:type="dxa"/>
            <w:gridSpan w:val="4"/>
            <w:vAlign w:val="center"/>
          </w:tcPr>
          <w:p w14:paraId="4F30F698" w14:textId="77777777" w:rsidR="005C6099" w:rsidRPr="0091619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____________________________ </w:t>
            </w:r>
          </w:p>
          <w:p w14:paraId="2470F937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</w:p>
          <w:p w14:paraId="3FC27F14" w14:textId="77777777" w:rsidR="005C6099" w:rsidRPr="0091619B" w:rsidRDefault="005C60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C6099" w:rsidRPr="0091619B" w14:paraId="009094AB" w14:textId="77777777">
        <w:tc>
          <w:tcPr>
            <w:tcW w:w="10605" w:type="dxa"/>
            <w:gridSpan w:val="6"/>
            <w:tcBorders>
              <w:bottom w:val="single" w:sz="4" w:space="0" w:color="000000"/>
            </w:tcBorders>
            <w:shd w:val="clear" w:color="auto" w:fill="8DB3E2"/>
            <w:vAlign w:val="center"/>
          </w:tcPr>
          <w:p w14:paraId="3150B731" w14:textId="7777777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                                                                    PRÓXIMA REUNIÓN </w:t>
            </w:r>
          </w:p>
        </w:tc>
      </w:tr>
      <w:tr w:rsidR="005C6099" w:rsidRPr="0091619B" w14:paraId="4138D0A1" w14:textId="77777777">
        <w:trPr>
          <w:trHeight w:val="320"/>
        </w:trPr>
        <w:tc>
          <w:tcPr>
            <w:tcW w:w="10605" w:type="dxa"/>
            <w:gridSpan w:val="6"/>
            <w:shd w:val="clear" w:color="auto" w:fill="FFFFFF"/>
            <w:vAlign w:val="center"/>
          </w:tcPr>
          <w:p w14:paraId="45A40AA2" w14:textId="2C16C0A3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 xml:space="preserve">Lugar: </w:t>
            </w:r>
            <w:r w:rsidR="00486D05"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oficina de docentes ocasionales.</w:t>
            </w:r>
          </w:p>
        </w:tc>
      </w:tr>
      <w:tr w:rsidR="005C6099" w:rsidRPr="00FC4384" w14:paraId="05CDE00C" w14:textId="77777777">
        <w:trPr>
          <w:trHeight w:val="300"/>
        </w:trPr>
        <w:tc>
          <w:tcPr>
            <w:tcW w:w="6900" w:type="dxa"/>
            <w:gridSpan w:val="2"/>
            <w:shd w:val="clear" w:color="auto" w:fill="FFFFFF"/>
            <w:vAlign w:val="center"/>
          </w:tcPr>
          <w:p w14:paraId="3BA88562" w14:textId="55159707" w:rsidR="005C6099" w:rsidRPr="009161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Fecha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01138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por definir</w:t>
            </w:r>
          </w:p>
        </w:tc>
        <w:tc>
          <w:tcPr>
            <w:tcW w:w="3705" w:type="dxa"/>
            <w:gridSpan w:val="4"/>
            <w:shd w:val="clear" w:color="auto" w:fill="FFFFFF"/>
            <w:vAlign w:val="center"/>
          </w:tcPr>
          <w:p w14:paraId="4B11D2B9" w14:textId="68A33FDB" w:rsidR="005C6099" w:rsidRPr="00FC4384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bookmarkStart w:id="0" w:name="_30j0zll" w:colFirst="0" w:colLast="0"/>
            <w:bookmarkEnd w:id="0"/>
            <w:r w:rsidRPr="009161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Hora</w:t>
            </w:r>
            <w:r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011383" w:rsidRPr="0091619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por definir</w:t>
            </w:r>
            <w:r w:rsidR="0001138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4618E1DC" w14:textId="77777777" w:rsidR="005C6099" w:rsidRPr="00FC4384" w:rsidRDefault="005C60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39D82EC" w14:textId="77777777" w:rsidR="005C6099" w:rsidRPr="00FC4384" w:rsidRDefault="005C6099">
      <w:pPr>
        <w:rPr>
          <w:lang w:val="es-CO"/>
        </w:rPr>
      </w:pPr>
    </w:p>
    <w:sectPr w:rsidR="005C6099" w:rsidRPr="00FC438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CCA"/>
    <w:multiLevelType w:val="hybridMultilevel"/>
    <w:tmpl w:val="8B1AE50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1C34FA"/>
    <w:multiLevelType w:val="hybridMultilevel"/>
    <w:tmpl w:val="481609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34A2"/>
    <w:multiLevelType w:val="multilevel"/>
    <w:tmpl w:val="E33AD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94285"/>
    <w:multiLevelType w:val="hybridMultilevel"/>
    <w:tmpl w:val="3CD418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86493"/>
    <w:multiLevelType w:val="hybridMultilevel"/>
    <w:tmpl w:val="8C8C7B8C"/>
    <w:lvl w:ilvl="0" w:tplc="B858935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85312"/>
    <w:multiLevelType w:val="hybridMultilevel"/>
    <w:tmpl w:val="5C626F88"/>
    <w:lvl w:ilvl="0" w:tplc="B8589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3516600">
    <w:abstractNumId w:val="2"/>
  </w:num>
  <w:num w:numId="2" w16cid:durableId="1286082871">
    <w:abstractNumId w:val="1"/>
  </w:num>
  <w:num w:numId="3" w16cid:durableId="554974175">
    <w:abstractNumId w:val="0"/>
  </w:num>
  <w:num w:numId="4" w16cid:durableId="733356316">
    <w:abstractNumId w:val="4"/>
  </w:num>
  <w:num w:numId="5" w16cid:durableId="1436288081">
    <w:abstractNumId w:val="3"/>
  </w:num>
  <w:num w:numId="6" w16cid:durableId="753354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99"/>
    <w:rsid w:val="00004CD4"/>
    <w:rsid w:val="00011383"/>
    <w:rsid w:val="00034878"/>
    <w:rsid w:val="00133C60"/>
    <w:rsid w:val="00133F89"/>
    <w:rsid w:val="00166C56"/>
    <w:rsid w:val="00291212"/>
    <w:rsid w:val="002F0603"/>
    <w:rsid w:val="00320382"/>
    <w:rsid w:val="00432BEA"/>
    <w:rsid w:val="00486D05"/>
    <w:rsid w:val="004C316A"/>
    <w:rsid w:val="005C6099"/>
    <w:rsid w:val="006964AC"/>
    <w:rsid w:val="007A4FBE"/>
    <w:rsid w:val="0081506D"/>
    <w:rsid w:val="0091619B"/>
    <w:rsid w:val="009B63E1"/>
    <w:rsid w:val="00AB4EE3"/>
    <w:rsid w:val="00B32A50"/>
    <w:rsid w:val="00B3620B"/>
    <w:rsid w:val="00B45860"/>
    <w:rsid w:val="00BD19E3"/>
    <w:rsid w:val="00BD4BEA"/>
    <w:rsid w:val="00CB7E43"/>
    <w:rsid w:val="00E15FD6"/>
    <w:rsid w:val="00E359AC"/>
    <w:rsid w:val="00E93736"/>
    <w:rsid w:val="00FC3CCA"/>
    <w:rsid w:val="00F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649A"/>
  <w15:docId w15:val="{7131DC8C-EE2E-40C4-8C7B-0E03FE8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E9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León Jaime</dc:creator>
  <cp:lastModifiedBy>LEON JAIME ACOSTA HERRERA</cp:lastModifiedBy>
  <cp:revision>10</cp:revision>
  <dcterms:created xsi:type="dcterms:W3CDTF">2024-02-02T14:58:00Z</dcterms:created>
  <dcterms:modified xsi:type="dcterms:W3CDTF">2024-02-06T23:20:00Z</dcterms:modified>
</cp:coreProperties>
</file>