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2A45"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E8817C0"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1F25563" w14:textId="40CE9AB5" w:rsidR="008973E0" w:rsidRPr="008973E0" w:rsidRDefault="008973E0" w:rsidP="00040E84">
      <w:pPr>
        <w:pStyle w:val="TtiuloComunicacin"/>
        <w:tabs>
          <w:tab w:val="center" w:pos="4419"/>
          <w:tab w:val="right" w:pos="8838"/>
        </w:tabs>
        <w:spacing w:before="0" w:after="0"/>
        <w:rPr>
          <w:rFonts w:ascii="Spranq eco sans" w:hAnsi="Spranq eco sans"/>
          <w:smallCaps w:val="0"/>
          <w:sz w:val="26"/>
          <w:szCs w:val="26"/>
          <w:lang w:val="es-CO"/>
        </w:rPr>
      </w:pPr>
    </w:p>
    <w:p w14:paraId="0CBA94FB" w14:textId="77777777" w:rsidR="007350BA" w:rsidRDefault="007350BA" w:rsidP="00D25D3A">
      <w:pPr>
        <w:pStyle w:val="TtiuloComunicacin"/>
        <w:spacing w:before="0" w:after="0"/>
        <w:rPr>
          <w:rFonts w:ascii="Spranq eco sans" w:hAnsi="Spranq eco sans"/>
          <w:bCs w:val="0"/>
          <w:smallCaps w:val="0"/>
          <w:color w:val="1F4E79" w:themeColor="accent5" w:themeShade="80"/>
          <w:lang w:eastAsia="en-US"/>
        </w:rPr>
      </w:pPr>
    </w:p>
    <w:p w14:paraId="03A8F80B" w14:textId="77777777" w:rsidR="00040E84" w:rsidRPr="00FB2211" w:rsidRDefault="00040E84" w:rsidP="00D25D3A">
      <w:pPr>
        <w:pStyle w:val="TtiuloComunicacin"/>
        <w:spacing w:before="0" w:after="0"/>
        <w:rPr>
          <w:rFonts w:ascii="Spranq eco sans" w:hAnsi="Spranq eco sans"/>
          <w:bCs w:val="0"/>
          <w:smallCaps w:val="0"/>
          <w:color w:val="1F4E79" w:themeColor="accent5" w:themeShade="80"/>
          <w:lang w:eastAsia="en-US"/>
        </w:rPr>
      </w:pPr>
    </w:p>
    <w:sdt>
      <w:sdtPr>
        <w:rPr>
          <w:rStyle w:val="Heading3Char"/>
          <w:bCs w:val="0"/>
          <w:smallCaps w:val="0"/>
          <w:lang w:val="es-ES"/>
        </w:rPr>
        <w:id w:val="1360702943"/>
        <w:placeholder>
          <w:docPart w:val="C3320DB675B44098866F85AD2CFB550D"/>
        </w:placeholder>
      </w:sdtPr>
      <w:sdtEndPr>
        <w:rPr>
          <w:rStyle w:val="DefaultParagraphFont"/>
          <w:rFonts w:ascii="Trebuchet MS" w:eastAsia="Times New Roman" w:hAnsi="Trebuchet MS" w:cs="Times New Roman"/>
          <w:color w:val="auto"/>
          <w:sz w:val="20"/>
        </w:rPr>
      </w:sdtEndPr>
      <w:sdtContent>
        <w:p w14:paraId="28264948" w14:textId="32E40280" w:rsidR="00D25D3A" w:rsidRPr="00040E84" w:rsidRDefault="007403D1" w:rsidP="00D25D3A">
          <w:pPr>
            <w:pStyle w:val="TtiuloComunicacin"/>
            <w:spacing w:before="0" w:after="0"/>
            <w:rPr>
              <w:rFonts w:ascii="Spranq eco sans" w:hAnsi="Spranq eco sans"/>
              <w:bCs w:val="0"/>
              <w:color w:val="1F4E79" w:themeColor="accent5" w:themeShade="80"/>
              <w:lang w:eastAsia="en-US"/>
            </w:rPr>
          </w:pPr>
          <w:r>
            <w:rPr>
              <w:rFonts w:ascii="Spranq eco sans" w:hAnsi="Spranq eco sans"/>
              <w:bCs w:val="0"/>
              <w:color w:val="1F4E79" w:themeColor="accent5" w:themeShade="80"/>
              <w:lang w:eastAsia="en-US"/>
            </w:rPr>
            <w:t xml:space="preserve">Didáctica de la ciencia de datos y el machine </w:t>
          </w:r>
          <w:proofErr w:type="spellStart"/>
          <w:r>
            <w:rPr>
              <w:rFonts w:ascii="Spranq eco sans" w:hAnsi="Spranq eco sans"/>
              <w:bCs w:val="0"/>
              <w:color w:val="1F4E79" w:themeColor="accent5" w:themeShade="80"/>
              <w:lang w:eastAsia="en-US"/>
            </w:rPr>
            <w:t>learning</w:t>
          </w:r>
          <w:proofErr w:type="spellEnd"/>
          <w:r w:rsidR="002E4E1C">
            <w:rPr>
              <w:rFonts w:ascii="Spranq eco sans" w:hAnsi="Spranq eco sans"/>
              <w:bCs w:val="0"/>
              <w:color w:val="1F4E79" w:themeColor="accent5" w:themeShade="80"/>
              <w:lang w:eastAsia="en-US"/>
            </w:rPr>
            <w:t xml:space="preserve"> con la utilización del modelo pedagógico de Aula invertida</w:t>
          </w:r>
        </w:p>
        <w:p w14:paraId="7108F98B" w14:textId="15F1DA15" w:rsidR="00D25D3A" w:rsidRDefault="00D25D3A" w:rsidP="00D25D3A">
          <w:pPr>
            <w:pStyle w:val="TtiuloComunicacin"/>
            <w:spacing w:before="0" w:after="0"/>
            <w:rPr>
              <w:rFonts w:ascii="Spranq eco sans" w:hAnsi="Spranq eco sans"/>
              <w:b w:val="0"/>
              <w:bCs w:val="0"/>
              <w:smallCaps w:val="0"/>
              <w:sz w:val="20"/>
              <w:lang w:val="es-ES" w:eastAsia="en-US"/>
            </w:rPr>
          </w:pPr>
          <w:r w:rsidRPr="008973E0">
            <w:rPr>
              <w:rFonts w:ascii="Spranq eco sans" w:hAnsi="Spranq eco sans"/>
              <w:b w:val="0"/>
              <w:bCs w:val="0"/>
              <w:smallCaps w:val="0"/>
              <w:sz w:val="20"/>
              <w:lang w:val="es-ES" w:eastAsia="en-US"/>
            </w:rPr>
            <w:t xml:space="preserve"> </w:t>
          </w:r>
        </w:p>
        <w:p w14:paraId="783EAC3C" w14:textId="17653B7D" w:rsidR="00D25D3A" w:rsidRPr="002E4E1C" w:rsidRDefault="00D45C4E" w:rsidP="00D45C4E">
          <w:pPr>
            <w:pStyle w:val="TtiuloComunicacin"/>
            <w:spacing w:before="0" w:after="0"/>
            <w:rPr>
              <w:rFonts w:ascii="Arial" w:hAnsi="Arial" w:cs="Arial"/>
              <w:sz w:val="22"/>
              <w:szCs w:val="22"/>
              <w:vertAlign w:val="superscript"/>
            </w:rPr>
          </w:pPr>
          <w:r w:rsidRPr="002E4E1C">
            <w:rPr>
              <w:rFonts w:ascii="Arial" w:hAnsi="Arial" w:cs="Arial"/>
              <w:smallCaps w:val="0"/>
              <w:sz w:val="22"/>
              <w:szCs w:val="22"/>
              <w:lang w:val="es-ES" w:eastAsia="en-US"/>
            </w:rPr>
            <w:t xml:space="preserve">Luz Mariela </w:t>
          </w:r>
          <w:proofErr w:type="spellStart"/>
          <w:r w:rsidRPr="002E4E1C">
            <w:rPr>
              <w:rFonts w:ascii="Arial" w:hAnsi="Arial" w:cs="Arial"/>
              <w:smallCaps w:val="0"/>
              <w:sz w:val="22"/>
              <w:szCs w:val="22"/>
              <w:lang w:val="es-ES" w:eastAsia="en-US"/>
            </w:rPr>
            <w:t>Lopez</w:t>
          </w:r>
          <w:proofErr w:type="spellEnd"/>
          <w:r w:rsidRPr="002E4E1C">
            <w:rPr>
              <w:rFonts w:ascii="Arial" w:hAnsi="Arial" w:cs="Arial"/>
              <w:smallCaps w:val="0"/>
              <w:sz w:val="22"/>
              <w:szCs w:val="22"/>
              <w:lang w:val="es-ES" w:eastAsia="en-US"/>
            </w:rPr>
            <w:t xml:space="preserve"> </w:t>
          </w:r>
          <w:proofErr w:type="spellStart"/>
          <w:r w:rsidRPr="002E4E1C">
            <w:rPr>
              <w:rFonts w:ascii="Arial" w:hAnsi="Arial" w:cs="Arial"/>
              <w:smallCaps w:val="0"/>
              <w:sz w:val="22"/>
              <w:szCs w:val="22"/>
              <w:lang w:val="es-ES" w:eastAsia="en-US"/>
            </w:rPr>
            <w:t>Nohava</w:t>
          </w:r>
          <w:proofErr w:type="spellEnd"/>
          <w:r w:rsidR="00D25D3A" w:rsidRPr="002E4E1C">
            <w:rPr>
              <w:rFonts w:ascii="Arial" w:hAnsi="Arial" w:cs="Arial"/>
              <w:sz w:val="22"/>
              <w:szCs w:val="22"/>
              <w:vertAlign w:val="superscript"/>
            </w:rPr>
            <w:t>1</w:t>
          </w:r>
          <w:r w:rsidR="00D25D3A" w:rsidRPr="002E4E1C">
            <w:rPr>
              <w:rFonts w:ascii="Arial" w:hAnsi="Arial" w:cs="Arial"/>
              <w:sz w:val="22"/>
              <w:szCs w:val="22"/>
            </w:rPr>
            <w:t xml:space="preserve">, </w:t>
          </w:r>
          <w:r w:rsidRPr="002E4E1C">
            <w:rPr>
              <w:rFonts w:ascii="Arial" w:hAnsi="Arial" w:cs="Arial"/>
              <w:sz w:val="22"/>
              <w:szCs w:val="22"/>
            </w:rPr>
            <w:t>Marco Julio Cañas Campillo</w:t>
          </w:r>
          <w:r w:rsidR="00D25D3A" w:rsidRPr="002E4E1C">
            <w:rPr>
              <w:rFonts w:ascii="Arial" w:hAnsi="Arial" w:cs="Arial"/>
              <w:sz w:val="22"/>
              <w:szCs w:val="22"/>
              <w:vertAlign w:val="superscript"/>
            </w:rPr>
            <w:t>2</w:t>
          </w:r>
        </w:p>
        <w:p w14:paraId="17627475" w14:textId="2AF60255" w:rsidR="00D25D3A" w:rsidRPr="002E4E1C" w:rsidRDefault="00D25D3A" w:rsidP="00D25D3A">
          <w:pPr>
            <w:pStyle w:val="Autores"/>
            <w:spacing w:before="0"/>
            <w:rPr>
              <w:rFonts w:ascii="Arial" w:hAnsi="Arial" w:cs="Arial"/>
              <w:b/>
              <w:bCs/>
              <w:szCs w:val="22"/>
              <w:lang w:eastAsia="en-US"/>
            </w:rPr>
          </w:pPr>
        </w:p>
        <w:p w14:paraId="371A6D51" w14:textId="11E6FAA6" w:rsidR="00D25D3A" w:rsidRDefault="00D25D3A" w:rsidP="00D25D3A">
          <w:pPr>
            <w:pStyle w:val="Afiliacin"/>
            <w:rPr>
              <w:rFonts w:ascii="Spranq eco sans" w:hAnsi="Spranq eco sans"/>
              <w:sz w:val="22"/>
              <w:lang w:val="es-ES_tradnl"/>
            </w:rPr>
          </w:pPr>
          <w:r w:rsidRPr="00FB2211">
            <w:rPr>
              <w:rFonts w:ascii="Spranq eco sans" w:hAnsi="Spranq eco sans"/>
              <w:sz w:val="22"/>
              <w:vertAlign w:val="superscript"/>
              <w:lang w:val="es-ES_tradnl"/>
            </w:rPr>
            <w:t xml:space="preserve">1 </w:t>
          </w:r>
          <w:r w:rsidR="000E6232">
            <w:rPr>
              <w:rFonts w:ascii="Spranq eco sans" w:hAnsi="Spranq eco sans"/>
              <w:sz w:val="22"/>
              <w:lang w:val="es-ES_tradnl"/>
            </w:rPr>
            <w:t xml:space="preserve">Universidad de </w:t>
          </w:r>
          <w:proofErr w:type="gramStart"/>
          <w:r w:rsidR="000E6232">
            <w:rPr>
              <w:rFonts w:ascii="Spranq eco sans" w:hAnsi="Spranq eco sans"/>
              <w:sz w:val="22"/>
              <w:lang w:val="es-ES_tradnl"/>
            </w:rPr>
            <w:t>Antioquia</w:t>
          </w:r>
          <w:r w:rsidR="004D0CA3">
            <w:rPr>
              <w:rFonts w:ascii="Spranq eco sans" w:hAnsi="Spranq eco sans"/>
              <w:sz w:val="22"/>
              <w:lang w:val="es-ES_tradnl"/>
            </w:rPr>
            <w:t xml:space="preserve">  </w:t>
          </w:r>
          <w:r w:rsidRPr="00FB2211">
            <w:rPr>
              <w:rFonts w:ascii="Spranq eco sans" w:hAnsi="Spranq eco sans"/>
              <w:sz w:val="22"/>
              <w:vertAlign w:val="superscript"/>
              <w:lang w:val="es-ES_tradnl"/>
            </w:rPr>
            <w:t>2</w:t>
          </w:r>
          <w:proofErr w:type="gramEnd"/>
          <w:r w:rsidRPr="00FB2211">
            <w:rPr>
              <w:rFonts w:ascii="Spranq eco sans" w:hAnsi="Spranq eco sans"/>
              <w:sz w:val="22"/>
              <w:lang w:val="es-ES_tradnl"/>
            </w:rPr>
            <w:t>Universidad</w:t>
          </w:r>
          <w:r w:rsidR="000E6232">
            <w:rPr>
              <w:rFonts w:ascii="Spranq eco sans" w:hAnsi="Spranq eco sans"/>
              <w:sz w:val="22"/>
              <w:lang w:val="es-ES_tradnl"/>
            </w:rPr>
            <w:t xml:space="preserve"> de Antioquia</w:t>
          </w:r>
          <w:r w:rsidRPr="00FB2211">
            <w:rPr>
              <w:rFonts w:ascii="Spranq eco sans" w:hAnsi="Spranq eco sans"/>
              <w:sz w:val="22"/>
              <w:lang w:val="es-ES_tradnl"/>
            </w:rPr>
            <w:t xml:space="preserve"> </w:t>
          </w:r>
        </w:p>
        <w:p w14:paraId="0BE09AD7" w14:textId="77777777" w:rsidR="00D25D3A" w:rsidRPr="00E12F59" w:rsidRDefault="00D25D3A" w:rsidP="00D25D3A">
          <w:pPr>
            <w:pStyle w:val="Afiliacin"/>
            <w:spacing w:before="0"/>
            <w:rPr>
              <w:rFonts w:ascii="Spranq eco sans" w:hAnsi="Spranq eco sans"/>
              <w:lang w:val="es-ES_tradnl"/>
            </w:rPr>
          </w:pPr>
        </w:p>
        <w:p w14:paraId="32A6C132" w14:textId="0E205F10" w:rsidR="00E12F59" w:rsidRPr="00040E84" w:rsidRDefault="003514DA" w:rsidP="00040E84">
          <w:pPr>
            <w:pStyle w:val="Email"/>
            <w:spacing w:before="0" w:after="0"/>
            <w:rPr>
              <w:rFonts w:ascii="Spranq eco sans" w:hAnsi="Spranq eco sans"/>
              <w:b w:val="0"/>
              <w:lang w:eastAsia="en-US"/>
            </w:rPr>
          </w:pPr>
          <w:hyperlink r:id="rId8" w:history="1">
            <w:r w:rsidR="000E6232" w:rsidRPr="00A41B07">
              <w:rPr>
                <w:rStyle w:val="Hyperlink"/>
                <w:rFonts w:ascii="Spranq eco sans" w:hAnsi="Spranq eco sans"/>
                <w:b w:val="0"/>
                <w:lang w:eastAsia="en-US"/>
              </w:rPr>
              <w:t>Luz.lopez@udea.edu.co</w:t>
            </w:r>
          </w:hyperlink>
          <w:r w:rsidR="00D25D3A" w:rsidRPr="00FB2211">
            <w:rPr>
              <w:rFonts w:ascii="Spranq eco sans" w:hAnsi="Spranq eco sans"/>
              <w:b w:val="0"/>
              <w:lang w:eastAsia="en-US"/>
            </w:rPr>
            <w:t>,</w:t>
          </w:r>
          <w:r w:rsidR="000E6232">
            <w:rPr>
              <w:rFonts w:ascii="Spranq eco sans" w:hAnsi="Spranq eco sans"/>
              <w:b w:val="0"/>
              <w:lang w:eastAsia="en-US"/>
            </w:rPr>
            <w:t xml:space="preserve"> marco.canas@udea.edu.co</w:t>
          </w:r>
        </w:p>
      </w:sdtContent>
    </w:sdt>
    <w:p w14:paraId="0A87121C" w14:textId="77777777" w:rsidR="00D25D3A" w:rsidRDefault="00D25D3A" w:rsidP="00E12F59">
      <w:pPr>
        <w:pStyle w:val="Autores"/>
        <w:spacing w:before="0"/>
        <w:rPr>
          <w:rFonts w:ascii="Spranq eco sans" w:hAnsi="Spranq eco sans"/>
          <w:szCs w:val="22"/>
          <w:lang w:val="es-ES_tradnl"/>
        </w:rPr>
      </w:pPr>
    </w:p>
    <w:p w14:paraId="6DBB9A73" w14:textId="77777777" w:rsidR="00040E84" w:rsidRDefault="00040E84" w:rsidP="00E12F59">
      <w:pPr>
        <w:pStyle w:val="Lnea"/>
        <w:spacing w:before="0" w:after="0"/>
        <w:rPr>
          <w:rFonts w:ascii="Spranq eco sans" w:hAnsi="Spranq eco sans"/>
          <w:color w:val="1F4E79" w:themeColor="accent5" w:themeShade="80"/>
          <w:lang w:eastAsia="en-US"/>
        </w:rPr>
      </w:pPr>
    </w:p>
    <w:p w14:paraId="01B9A269" w14:textId="4E1D21AC" w:rsidR="00040E84" w:rsidRDefault="00FD10A3" w:rsidP="00E12F59">
      <w:pPr>
        <w:pStyle w:val="Lnea"/>
        <w:spacing w:before="0" w:after="0"/>
        <w:rPr>
          <w:rFonts w:ascii="Spranq eco sans" w:hAnsi="Spranq eco sans"/>
          <w:sz w:val="20"/>
        </w:rPr>
      </w:pPr>
      <w:r w:rsidRPr="00722D91">
        <w:rPr>
          <w:rFonts w:ascii="Spranq eco sans" w:hAnsi="Spranq eco sans"/>
          <w:color w:val="1F4E79" w:themeColor="accent5" w:themeShade="80"/>
          <w:lang w:eastAsia="en-US"/>
        </w:rPr>
        <w:t>Línea:</w:t>
      </w:r>
      <w:r w:rsidRPr="00722D91">
        <w:rPr>
          <w:rFonts w:ascii="Spranq eco sans" w:hAnsi="Spranq eco sans"/>
          <w:sz w:val="20"/>
        </w:rPr>
        <w:t xml:space="preserve"> </w:t>
      </w:r>
      <w:sdt>
        <w:sdtPr>
          <w:rPr>
            <w:rFonts w:ascii="Spranq eco sans" w:hAnsi="Spranq eco sans"/>
            <w:sz w:val="20"/>
          </w:rPr>
          <w:alias w:val="Líneas"/>
          <w:tag w:val="Líneas"/>
          <w:id w:val="-1147428945"/>
          <w:placeholder>
            <w:docPart w:val="DefaultPlaceholder_-1854013439"/>
          </w:placeholder>
          <w15:color w:val="000000"/>
          <w:dropDownList>
            <w:listItem w:displayText="Espacios Digitales del Aprendizaje" w:value="Espacios Digitales del Aprendizaje"/>
            <w:listItem w:displayText="Desarrollo de Centros de Formación Profesoral" w:value="Desarrollo de Centros de Formación Profesoral"/>
            <w:listItem w:displayText="Cooperación Internacional para la Enseñanza" w:value="Cooperación Internacional para la Enseñanza"/>
            <w:listItem w:displayText="Buenas Prácticas en la Enseñanza" w:value="Buenas Prácticas en la Enseñanza"/>
          </w:dropDownList>
        </w:sdtPr>
        <w:sdtEndPr/>
        <w:sdtContent>
          <w:r w:rsidR="00A06994">
            <w:rPr>
              <w:rFonts w:ascii="Spranq eco sans" w:hAnsi="Spranq eco sans"/>
              <w:sz w:val="20"/>
            </w:rPr>
            <w:t>Buenas Prácticas en la Enseñanza</w:t>
          </w:r>
        </w:sdtContent>
      </w:sdt>
    </w:p>
    <w:p w14:paraId="649B96CD" w14:textId="51212BCE" w:rsidR="00D25D3A" w:rsidRDefault="00D25D3A" w:rsidP="008973E0">
      <w:pPr>
        <w:spacing w:after="0"/>
        <w:rPr>
          <w:rFonts w:ascii="Spranq eco sans" w:eastAsia="Times New Roman" w:hAnsi="Spranq eco sans" w:cs="Times New Roman"/>
          <w:b/>
          <w:color w:val="1F4E79" w:themeColor="accent5" w:themeShade="80"/>
          <w:szCs w:val="24"/>
          <w:lang w:val="es-ES_tradnl"/>
        </w:rPr>
      </w:pPr>
    </w:p>
    <w:p w14:paraId="009A6BC3" w14:textId="77777777" w:rsidR="00040E84" w:rsidRPr="00722D91" w:rsidRDefault="00040E84" w:rsidP="008973E0">
      <w:pPr>
        <w:spacing w:after="0"/>
        <w:rPr>
          <w:rFonts w:ascii="Spranq eco sans" w:eastAsia="Times New Roman" w:hAnsi="Spranq eco sans" w:cs="Times New Roman"/>
          <w:b/>
          <w:color w:val="1F4E79" w:themeColor="accent5" w:themeShade="80"/>
          <w:szCs w:val="24"/>
          <w:lang w:val="es-ES_tradnl"/>
        </w:rPr>
      </w:pPr>
    </w:p>
    <w:p w14:paraId="1606E1B0" w14:textId="5839CC4C" w:rsidR="00B855F2" w:rsidRDefault="00E12F59"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Resumen:</w:t>
      </w:r>
      <w:r w:rsidR="008973E0">
        <w:rPr>
          <w:rFonts w:ascii="Spranq eco sans" w:hAnsi="Spranq eco sans"/>
          <w:b/>
        </w:rPr>
        <w:t xml:space="preserve"> </w:t>
      </w:r>
    </w:p>
    <w:bookmarkStart w:id="0" w:name="_Hlk134279092" w:displacedByCustomXml="next"/>
    <w:sdt>
      <w:sdtPr>
        <w:rPr>
          <w:rStyle w:val="Heading3Char"/>
        </w:rPr>
        <w:id w:val="-1096025375"/>
        <w:placeholder>
          <w:docPart w:val="3BAAF8725BAD4945939DB1415805FAB5"/>
        </w:placeholder>
      </w:sdtPr>
      <w:sdtEndPr>
        <w:rPr>
          <w:rStyle w:val="DefaultParagraphFont"/>
          <w:rFonts w:asciiTheme="minorHAnsi" w:eastAsiaTheme="minorHAnsi" w:hAnsiTheme="minorHAnsi" w:cs="Times New Roman"/>
          <w:color w:val="7F7F7F" w:themeColor="text1" w:themeTint="80"/>
          <w:sz w:val="22"/>
          <w:szCs w:val="22"/>
        </w:rPr>
      </w:sdtEndPr>
      <w:sdtContent>
        <w:p w14:paraId="527E3594" w14:textId="77439B1B" w:rsidR="00E12F59" w:rsidRDefault="00BE5499" w:rsidP="00D25D3A">
          <w:pPr>
            <w:spacing w:after="0"/>
            <w:jc w:val="both"/>
            <w:rPr>
              <w:rFonts w:ascii="Spranq eco sans" w:eastAsia="Times New Roman" w:hAnsi="Spranq eco sans" w:cs="Times New Roman"/>
              <w:color w:val="7F7F7F" w:themeColor="text1" w:themeTint="80"/>
              <w:sz w:val="20"/>
              <w:szCs w:val="24"/>
              <w:lang w:val="es-ES"/>
            </w:rPr>
          </w:pPr>
          <w:r>
            <w:rPr>
              <w:rFonts w:ascii="Spranq eco sans" w:eastAsia="Times New Roman" w:hAnsi="Spranq eco sans" w:cs="Times New Roman"/>
              <w:color w:val="7F7F7F" w:themeColor="text1" w:themeTint="80"/>
              <w:sz w:val="20"/>
              <w:szCs w:val="24"/>
              <w:lang w:val="es-ES"/>
            </w:rPr>
            <w:t xml:space="preserve"> </w:t>
          </w:r>
        </w:p>
        <w:p w14:paraId="7BA7E8E6" w14:textId="367FA03B" w:rsidR="00BE5499" w:rsidRPr="00040E84" w:rsidRDefault="00BE5499" w:rsidP="00D25D3A">
          <w:pPr>
            <w:spacing w:after="0"/>
            <w:jc w:val="both"/>
            <w:rPr>
              <w:rFonts w:ascii="Arial" w:eastAsia="Arial" w:hAnsi="Arial" w:cs="Arial"/>
              <w:b/>
              <w:color w:val="7F7F7F" w:themeColor="text1" w:themeTint="80"/>
              <w:sz w:val="20"/>
              <w:szCs w:val="20"/>
            </w:rPr>
          </w:pPr>
          <w:r>
            <w:rPr>
              <w:rFonts w:ascii="Times New Roman" w:eastAsia="Times New Roman" w:hAnsi="Times New Roman" w:cs="Times New Roman"/>
              <w:sz w:val="24"/>
              <w:szCs w:val="24"/>
            </w:rPr>
            <w:t xml:space="preserve">En esta propuesta se recoge experiencia didáctica para la enseñanza de la ciencia de datos a través de dos cursos: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e Introducción al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aplicada a estudiantes de noveno y décimo semestre de la Facultad de Ciencias Exactas y Naturales de la Universidad de Antioquia. Se presenta como una estrategia innovadora en la educación superior, porque ante la nueva realidad de educación virtual, que potencia el uso de los recursos digitales, se constituyó un proceso</w:t>
          </w:r>
          <w:r w:rsidR="002E4E1C">
            <w:rPr>
              <w:rFonts w:ascii="Times New Roman" w:eastAsia="Times New Roman" w:hAnsi="Times New Roman" w:cs="Times New Roman"/>
              <w:sz w:val="24"/>
              <w:szCs w:val="24"/>
            </w:rPr>
            <w:t xml:space="preserve"> basado en el modelo pedagógico de aula invertida, </w:t>
          </w:r>
          <w:r>
            <w:rPr>
              <w:rFonts w:ascii="Times New Roman" w:eastAsia="Times New Roman" w:hAnsi="Times New Roman" w:cs="Times New Roman"/>
              <w:sz w:val="24"/>
              <w:szCs w:val="24"/>
            </w:rPr>
            <w:t xml:space="preserve">que facilitó la interacción en el aprendizaje y el desarrollo de habilidades, basado en la constitución de un sistema articulado de recursos de enseñanza, apropiación del conocimiento y evaluación, que involucra a las plataformas GitHub de Microsoft, </w:t>
          </w:r>
          <w:proofErr w:type="spellStart"/>
          <w:r>
            <w:rPr>
              <w:rFonts w:ascii="Times New Roman" w:eastAsia="Times New Roman" w:hAnsi="Times New Roman" w:cs="Times New Roman"/>
              <w:sz w:val="24"/>
              <w:szCs w:val="24"/>
            </w:rPr>
            <w:t>Colaboratory</w:t>
          </w:r>
          <w:proofErr w:type="spellEnd"/>
          <w:r>
            <w:rPr>
              <w:rFonts w:ascii="Times New Roman" w:eastAsia="Times New Roman" w:hAnsi="Times New Roman" w:cs="Times New Roman"/>
              <w:sz w:val="24"/>
              <w:szCs w:val="24"/>
            </w:rPr>
            <w:t xml:space="preserve">, YouTube, </w:t>
          </w:r>
          <w:proofErr w:type="spell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de Google y</w:t>
          </w:r>
          <w:r w:rsidR="002E4E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sidR="002E4E1C">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Spyder de Anaconda. Se considera una propuesta exitosa que se podría replicar transversalmente a varios programas regionalizados de la UdeA.</w:t>
          </w:r>
        </w:p>
      </w:sdtContent>
    </w:sdt>
    <w:bookmarkEnd w:id="0"/>
    <w:p w14:paraId="2A22D3C6" w14:textId="77777777" w:rsidR="00722D91" w:rsidRDefault="00722D91" w:rsidP="00D71212">
      <w:pPr>
        <w:spacing w:after="0"/>
        <w:jc w:val="both"/>
        <w:rPr>
          <w:rFonts w:ascii="Spranq eco sans" w:eastAsia="Times New Roman" w:hAnsi="Spranq eco sans" w:cs="Times New Roman"/>
          <w:sz w:val="20"/>
          <w:szCs w:val="20"/>
          <w:lang w:val="es-ES"/>
        </w:rPr>
      </w:pPr>
    </w:p>
    <w:p w14:paraId="77567EE5" w14:textId="77777777" w:rsidR="00D25D3A" w:rsidRDefault="00D25D3A"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Palabras claves:</w:t>
      </w:r>
      <w:r w:rsidRPr="008973E0">
        <w:rPr>
          <w:rFonts w:ascii="Spranq eco sans" w:hAnsi="Spranq eco sans"/>
          <w:b/>
        </w:rPr>
        <w:t xml:space="preserve"> </w:t>
      </w:r>
    </w:p>
    <w:sdt>
      <w:sdtPr>
        <w:rPr>
          <w:rStyle w:val="Heading3Char"/>
        </w:rPr>
        <w:id w:val="175852684"/>
        <w:placeholder>
          <w:docPart w:val="F19170C3F04C481DA65615E6D8465B0E"/>
        </w:placeholder>
      </w:sdtPr>
      <w:sdtEndPr>
        <w:rPr>
          <w:rStyle w:val="DefaultParagraphFont"/>
          <w:rFonts w:ascii="Spranq eco sans" w:eastAsiaTheme="minorHAnsi" w:hAnsi="Spranq eco sans" w:cstheme="minorBidi"/>
          <w:color w:val="7F7F7F" w:themeColor="text1" w:themeTint="80"/>
          <w:sz w:val="20"/>
          <w:szCs w:val="22"/>
        </w:rPr>
      </w:sdtEndPr>
      <w:sdtContent>
        <w:p w14:paraId="54596F04" w14:textId="34546C2C" w:rsidR="00D25D3A" w:rsidRDefault="00D25D3A" w:rsidP="00D25D3A">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Identifican el tema central de la ponencia. Las palabras en español, deben ser organizadas en orden alfabético. Entre tres y cinco palabras.</w:t>
          </w:r>
        </w:p>
        <w:p w14:paraId="25C6ACB4" w14:textId="2066C2EA" w:rsidR="0051133E" w:rsidRPr="00040E84" w:rsidRDefault="0051133E" w:rsidP="00D25D3A">
          <w:pPr>
            <w:spacing w:after="0"/>
            <w:jc w:val="both"/>
            <w:rPr>
              <w:rFonts w:ascii="Spranq eco sans" w:hAnsi="Spranq eco sans"/>
              <w:color w:val="7F7F7F" w:themeColor="text1" w:themeTint="80"/>
              <w:sz w:val="20"/>
            </w:rPr>
          </w:pPr>
          <w:r>
            <w:rPr>
              <w:rFonts w:ascii="Spranq eco sans" w:hAnsi="Spranq eco sans"/>
              <w:color w:val="7F7F7F" w:themeColor="text1" w:themeTint="80"/>
              <w:sz w:val="20"/>
            </w:rPr>
            <w:t xml:space="preserve">Ciencia de datos, el </w:t>
          </w:r>
          <w:proofErr w:type="gramStart"/>
          <w:r>
            <w:rPr>
              <w:rFonts w:ascii="Spranq eco sans" w:hAnsi="Spranq eco sans"/>
              <w:color w:val="7F7F7F" w:themeColor="text1" w:themeTint="80"/>
              <w:sz w:val="20"/>
            </w:rPr>
            <w:t>aula invertida o pedagogía invertida</w:t>
          </w:r>
          <w:proofErr w:type="gramEnd"/>
          <w:r>
            <w:rPr>
              <w:rFonts w:ascii="Spranq eco sans" w:hAnsi="Spranq eco sans"/>
              <w:color w:val="7F7F7F" w:themeColor="text1" w:themeTint="80"/>
              <w:sz w:val="20"/>
            </w:rPr>
            <w:t xml:space="preserve">, Machine </w:t>
          </w:r>
          <w:proofErr w:type="spellStart"/>
          <w:r>
            <w:rPr>
              <w:rFonts w:ascii="Spranq eco sans" w:hAnsi="Spranq eco sans"/>
              <w:color w:val="7F7F7F" w:themeColor="text1" w:themeTint="80"/>
              <w:sz w:val="20"/>
            </w:rPr>
            <w:t>Learning</w:t>
          </w:r>
          <w:proofErr w:type="spellEnd"/>
          <w:r>
            <w:rPr>
              <w:rFonts w:ascii="Spranq eco sans" w:hAnsi="Spranq eco sans"/>
              <w:color w:val="7F7F7F" w:themeColor="text1" w:themeTint="80"/>
              <w:sz w:val="20"/>
            </w:rPr>
            <w:t xml:space="preserve">, Python. </w:t>
          </w:r>
        </w:p>
      </w:sdtContent>
    </w:sdt>
    <w:p w14:paraId="64CBBE75" w14:textId="04B6B48B" w:rsidR="00D25D3A" w:rsidRDefault="00D25D3A" w:rsidP="00722D91">
      <w:pPr>
        <w:spacing w:after="0"/>
        <w:rPr>
          <w:rFonts w:ascii="Spranq eco sans" w:eastAsia="Times New Roman" w:hAnsi="Spranq eco sans" w:cs="Times New Roman"/>
          <w:b/>
          <w:color w:val="1F4E79" w:themeColor="accent5" w:themeShade="80"/>
          <w:szCs w:val="24"/>
          <w:lang w:val="es-ES_tradnl"/>
        </w:rPr>
      </w:pPr>
    </w:p>
    <w:p w14:paraId="243296A5" w14:textId="2DCB215D" w:rsidR="00D71212" w:rsidRDefault="00D71212" w:rsidP="00722D91">
      <w:pPr>
        <w:spacing w:after="0"/>
        <w:rPr>
          <w:rFonts w:ascii="Spranq eco sans" w:eastAsia="Times New Roman" w:hAnsi="Spranq eco sans" w:cs="Times New Roman"/>
          <w:b/>
          <w:color w:val="1F4E79" w:themeColor="accent5" w:themeShade="80"/>
          <w:szCs w:val="24"/>
          <w:lang w:val="es-ES_tradnl"/>
        </w:rPr>
      </w:pPr>
      <w:proofErr w:type="spellStart"/>
      <w:r w:rsidRPr="00722D91">
        <w:rPr>
          <w:rFonts w:ascii="Spranq eco sans" w:eastAsia="Times New Roman" w:hAnsi="Spranq eco sans" w:cs="Times New Roman"/>
          <w:b/>
          <w:color w:val="1F4E79" w:themeColor="accent5" w:themeShade="80"/>
          <w:szCs w:val="24"/>
          <w:lang w:val="es-ES_tradnl"/>
        </w:rPr>
        <w:t>Abstract</w:t>
      </w:r>
      <w:proofErr w:type="spellEnd"/>
      <w:r w:rsidRPr="00722D91">
        <w:rPr>
          <w:rFonts w:ascii="Spranq eco sans" w:eastAsia="Times New Roman" w:hAnsi="Spranq eco sans" w:cs="Times New Roman"/>
          <w:b/>
          <w:color w:val="1F4E79" w:themeColor="accent5" w:themeShade="80"/>
          <w:szCs w:val="24"/>
          <w:lang w:val="es-ES_tradnl"/>
        </w:rPr>
        <w:t>:</w:t>
      </w:r>
      <w:r w:rsidR="00B855F2">
        <w:rPr>
          <w:rFonts w:ascii="Spranq eco sans" w:eastAsia="Times New Roman" w:hAnsi="Spranq eco sans" w:cs="Times New Roman"/>
          <w:b/>
          <w:color w:val="1F4E79" w:themeColor="accent5" w:themeShade="80"/>
          <w:szCs w:val="24"/>
          <w:lang w:val="es-ES_tradnl"/>
        </w:rPr>
        <w:t xml:space="preserve"> </w:t>
      </w:r>
    </w:p>
    <w:sdt>
      <w:sdtPr>
        <w:rPr>
          <w:rFonts w:ascii="Spranq eco sans" w:hAnsi="Spranq eco sans"/>
          <w:color w:val="7F7F7F" w:themeColor="text1" w:themeTint="80"/>
          <w:sz w:val="20"/>
        </w:rPr>
        <w:id w:val="188649892"/>
        <w:placeholder>
          <w:docPart w:val="8409CBF5F22743D4A47FF01C2B507B8B"/>
        </w:placeholder>
      </w:sdtPr>
      <w:sdtEndPr/>
      <w:sdtContent>
        <w:p w14:paraId="60586077" w14:textId="77777777" w:rsidR="00FB2259" w:rsidRDefault="00D25D3A" w:rsidP="00FB2259">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Resumen</w:t>
          </w:r>
          <w:r w:rsidR="00B855F2" w:rsidRPr="00040E84">
            <w:rPr>
              <w:rFonts w:ascii="Spranq eco sans" w:hAnsi="Spranq eco sans"/>
              <w:color w:val="7F7F7F" w:themeColor="text1" w:themeTint="80"/>
              <w:sz w:val="20"/>
            </w:rPr>
            <w:t xml:space="preserve"> en inglés de máximo 250 caracteres. A través del resumen deben evidenciarse: objetivos, metodología utilizada en la investigación o innovación, desarrollo y conclusiones.</w:t>
          </w:r>
          <w:r w:rsidR="00FB2259">
            <w:rPr>
              <w:rFonts w:ascii="Spranq eco sans" w:hAnsi="Spranq eco sans"/>
              <w:color w:val="7F7F7F" w:themeColor="text1" w:themeTint="80"/>
              <w:sz w:val="20"/>
            </w:rPr>
            <w:t xml:space="preserve"> </w:t>
          </w:r>
        </w:p>
        <w:p w14:paraId="61BEC295" w14:textId="5CD1312D" w:rsidR="00FB2259"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t xml:space="preserve">Summary in Spanish must be between 250 and 300 characters. The summary should </w:t>
          </w:r>
          <w:proofErr w:type="gramStart"/>
          <w:r w:rsidRPr="00FB2259">
            <w:rPr>
              <w:rFonts w:ascii="Spranq eco sans" w:hAnsi="Spranq eco sans"/>
              <w:color w:val="7F7F7F" w:themeColor="text1" w:themeTint="80"/>
              <w:sz w:val="20"/>
              <w:lang w:val="en-US"/>
            </w:rPr>
            <w:t>show:</w:t>
          </w:r>
          <w:proofErr w:type="gramEnd"/>
          <w:r w:rsidRPr="00FB2259">
            <w:rPr>
              <w:rFonts w:ascii="Spranq eco sans" w:hAnsi="Spranq eco sans"/>
              <w:color w:val="7F7F7F" w:themeColor="text1" w:themeTint="80"/>
              <w:sz w:val="20"/>
              <w:lang w:val="en-US"/>
            </w:rPr>
            <w:t xml:space="preserve"> objectives, methodology used in the research or innovation, development and conclusions.</w:t>
          </w:r>
        </w:p>
        <w:p w14:paraId="4CED2D2D" w14:textId="6E3BBDB2" w:rsidR="00B855F2"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t xml:space="preserve">This proposal includes didactic experience for teaching data science through two courses: Machine Learning and Introduction to Machine Learning applied to ninth and tenth semester students of the Faculty of Exact and Natural Sciences of the University of Antioquia. It is presented as an innovative strategy in higher </w:t>
          </w:r>
          <w:r w:rsidRPr="00FB2259">
            <w:rPr>
              <w:rFonts w:ascii="Spranq eco sans" w:hAnsi="Spranq eco sans"/>
              <w:color w:val="7F7F7F" w:themeColor="text1" w:themeTint="80"/>
              <w:sz w:val="20"/>
              <w:lang w:val="en-US"/>
            </w:rPr>
            <w:lastRenderedPageBreak/>
            <w:t xml:space="preserve">education, because given the new reality of virtual education, which enhances the use of digital resources, a process was established that facilitated interaction in learning and the development of skills, based on the constitution of an articulated system of teaching resources, appropriation of knowledge and evaluation, which involves the platforms GitHub from Microsoft, </w:t>
          </w:r>
          <w:proofErr w:type="spellStart"/>
          <w:r w:rsidRPr="00FB2259">
            <w:rPr>
              <w:rFonts w:ascii="Spranq eco sans" w:hAnsi="Spranq eco sans"/>
              <w:color w:val="7F7F7F" w:themeColor="text1" w:themeTint="80"/>
              <w:sz w:val="20"/>
              <w:lang w:val="en-US"/>
            </w:rPr>
            <w:t>Colaboratory</w:t>
          </w:r>
          <w:proofErr w:type="spellEnd"/>
          <w:r w:rsidRPr="00FB2259">
            <w:rPr>
              <w:rFonts w:ascii="Spranq eco sans" w:hAnsi="Spranq eco sans"/>
              <w:color w:val="7F7F7F" w:themeColor="text1" w:themeTint="80"/>
              <w:sz w:val="20"/>
              <w:lang w:val="en-US"/>
            </w:rPr>
            <w:t xml:space="preserve">, YouTube, Kaggle, from Google and </w:t>
          </w:r>
          <w:proofErr w:type="spellStart"/>
          <w:r w:rsidRPr="00FB2259">
            <w:rPr>
              <w:rFonts w:ascii="Spranq eco sans" w:hAnsi="Spranq eco sans"/>
              <w:color w:val="7F7F7F" w:themeColor="text1" w:themeTint="80"/>
              <w:sz w:val="20"/>
              <w:lang w:val="en-US"/>
            </w:rPr>
            <w:t>Jupyter</w:t>
          </w:r>
          <w:proofErr w:type="spellEnd"/>
          <w:r w:rsidRPr="00FB2259">
            <w:rPr>
              <w:rFonts w:ascii="Spranq eco sans" w:hAnsi="Spranq eco sans"/>
              <w:color w:val="7F7F7F" w:themeColor="text1" w:themeTint="80"/>
              <w:sz w:val="20"/>
              <w:lang w:val="en-US"/>
            </w:rPr>
            <w:t xml:space="preserve">, Spyder from Anaconda. It is considered a successful proposal that could be replicated across several regionalized programs of the </w:t>
          </w:r>
          <w:proofErr w:type="spellStart"/>
          <w:r w:rsidRPr="00FB2259">
            <w:rPr>
              <w:rFonts w:ascii="Spranq eco sans" w:hAnsi="Spranq eco sans"/>
              <w:color w:val="7F7F7F" w:themeColor="text1" w:themeTint="80"/>
              <w:sz w:val="20"/>
              <w:lang w:val="en-US"/>
            </w:rPr>
            <w:t>UdeA</w:t>
          </w:r>
          <w:proofErr w:type="spellEnd"/>
          <w:r w:rsidRPr="00FB2259">
            <w:rPr>
              <w:rFonts w:ascii="Spranq eco sans" w:hAnsi="Spranq eco sans"/>
              <w:color w:val="7F7F7F" w:themeColor="text1" w:themeTint="80"/>
              <w:sz w:val="20"/>
              <w:lang w:val="en-US"/>
            </w:rPr>
            <w:t>.</w:t>
          </w:r>
        </w:p>
      </w:sdtContent>
    </w:sdt>
    <w:p w14:paraId="3CD60D70" w14:textId="79CAFA25" w:rsidR="00D71212" w:rsidRPr="00FB2259" w:rsidRDefault="00D71212" w:rsidP="00D71212">
      <w:pPr>
        <w:spacing w:after="0"/>
        <w:jc w:val="both"/>
        <w:rPr>
          <w:rFonts w:ascii="Spranq eco sans" w:eastAsia="Times New Roman" w:hAnsi="Spranq eco sans" w:cs="Times New Roman"/>
          <w:b/>
          <w:color w:val="1F4E79" w:themeColor="accent5" w:themeShade="80"/>
          <w:szCs w:val="24"/>
          <w:lang w:val="en-US"/>
        </w:rPr>
      </w:pPr>
    </w:p>
    <w:p w14:paraId="36C2271D" w14:textId="77777777" w:rsidR="00D71212" w:rsidRPr="00722D91" w:rsidRDefault="00D71212" w:rsidP="00D71212">
      <w:pPr>
        <w:pStyle w:val="Heading1"/>
        <w:spacing w:before="0" w:line="276" w:lineRule="auto"/>
        <w:rPr>
          <w:rFonts w:ascii="Spranq eco sans" w:eastAsia="Times New Roman" w:hAnsi="Spranq eco sans" w:cs="Times New Roman"/>
          <w:b/>
          <w:color w:val="1F4E79" w:themeColor="accent5" w:themeShade="80"/>
          <w:sz w:val="22"/>
          <w:szCs w:val="24"/>
          <w:lang w:val="es-ES_tradnl"/>
        </w:rPr>
      </w:pPr>
      <w:r w:rsidRPr="00722D91">
        <w:rPr>
          <w:rFonts w:ascii="Spranq eco sans" w:eastAsia="Times New Roman" w:hAnsi="Spranq eco sans" w:cs="Times New Roman"/>
          <w:b/>
          <w:color w:val="1F4E79" w:themeColor="accent5" w:themeShade="80"/>
          <w:sz w:val="22"/>
          <w:szCs w:val="24"/>
          <w:lang w:val="es-ES_tradnl"/>
        </w:rPr>
        <w:t xml:space="preserve">Key </w:t>
      </w:r>
      <w:proofErr w:type="spellStart"/>
      <w:r w:rsidRPr="00722D91">
        <w:rPr>
          <w:rFonts w:ascii="Spranq eco sans" w:eastAsia="Times New Roman" w:hAnsi="Spranq eco sans" w:cs="Times New Roman"/>
          <w:b/>
          <w:color w:val="1F4E79" w:themeColor="accent5" w:themeShade="80"/>
          <w:sz w:val="22"/>
          <w:szCs w:val="24"/>
          <w:lang w:val="es-ES_tradnl"/>
        </w:rPr>
        <w:t>Words</w:t>
      </w:r>
      <w:proofErr w:type="spellEnd"/>
      <w:r w:rsidRPr="00722D91">
        <w:rPr>
          <w:rFonts w:ascii="Spranq eco sans" w:eastAsia="Times New Roman" w:hAnsi="Spranq eco sans" w:cs="Times New Roman"/>
          <w:b/>
          <w:color w:val="1F4E79" w:themeColor="accent5" w:themeShade="80"/>
          <w:sz w:val="22"/>
          <w:szCs w:val="24"/>
          <w:lang w:val="es-ES_tradnl"/>
        </w:rPr>
        <w:t xml:space="preserve">: </w:t>
      </w:r>
    </w:p>
    <w:sdt>
      <w:sdtPr>
        <w:rPr>
          <w:rStyle w:val="Heading3Char"/>
        </w:rPr>
        <w:id w:val="132993018"/>
        <w:placeholder>
          <w:docPart w:val="B34C5A6B01614E6284D55E936742DB8E"/>
        </w:placeholder>
      </w:sdtPr>
      <w:sdtEndPr>
        <w:rPr>
          <w:rStyle w:val="DefaultParagraphFont"/>
          <w:rFonts w:ascii="Spranq eco sans" w:eastAsiaTheme="minorHAnsi" w:hAnsi="Spranq eco sans" w:cstheme="minorBidi"/>
          <w:color w:val="7F7F7F" w:themeColor="text1" w:themeTint="80"/>
          <w:sz w:val="20"/>
          <w:szCs w:val="22"/>
        </w:rPr>
      </w:sdtEndPr>
      <w:sdtContent>
        <w:p w14:paraId="37CDBFE1" w14:textId="5AB8793F" w:rsidR="00D25D3A" w:rsidRPr="00813559" w:rsidRDefault="00D25D3A" w:rsidP="00D25D3A">
          <w:pPr>
            <w:spacing w:after="0"/>
            <w:jc w:val="both"/>
            <w:rPr>
              <w:rFonts w:ascii="Spranq eco sans" w:hAnsi="Spranq eco sans"/>
              <w:color w:val="7F7F7F" w:themeColor="text1" w:themeTint="80"/>
              <w:sz w:val="20"/>
              <w:lang w:val="en-US"/>
            </w:rPr>
          </w:pPr>
          <w:r w:rsidRPr="00040E84">
            <w:rPr>
              <w:rFonts w:ascii="Spranq eco sans" w:hAnsi="Spranq eco sans"/>
              <w:color w:val="7F7F7F" w:themeColor="text1" w:themeTint="80"/>
              <w:sz w:val="20"/>
            </w:rPr>
            <w:t xml:space="preserve">Identifican el tema central de la ponencia. Las palabras en inglés, deben ser organizadas en orden alfabético. </w:t>
          </w:r>
          <w:r w:rsidRPr="00813559">
            <w:rPr>
              <w:rFonts w:ascii="Spranq eco sans" w:hAnsi="Spranq eco sans"/>
              <w:color w:val="7F7F7F" w:themeColor="text1" w:themeTint="80"/>
              <w:sz w:val="20"/>
              <w:lang w:val="en-US"/>
            </w:rPr>
            <w:t xml:space="preserve">Entre </w:t>
          </w:r>
          <w:proofErr w:type="spellStart"/>
          <w:r w:rsidRPr="00813559">
            <w:rPr>
              <w:rFonts w:ascii="Spranq eco sans" w:hAnsi="Spranq eco sans"/>
              <w:color w:val="7F7F7F" w:themeColor="text1" w:themeTint="80"/>
              <w:sz w:val="20"/>
              <w:lang w:val="en-US"/>
            </w:rPr>
            <w:t>tres</w:t>
          </w:r>
          <w:proofErr w:type="spellEnd"/>
          <w:r w:rsidRPr="00813559">
            <w:rPr>
              <w:rFonts w:ascii="Spranq eco sans" w:hAnsi="Spranq eco sans"/>
              <w:color w:val="7F7F7F" w:themeColor="text1" w:themeTint="80"/>
              <w:sz w:val="20"/>
              <w:lang w:val="en-US"/>
            </w:rPr>
            <w:t xml:space="preserve"> y </w:t>
          </w:r>
          <w:proofErr w:type="spellStart"/>
          <w:r w:rsidRPr="00813559">
            <w:rPr>
              <w:rFonts w:ascii="Spranq eco sans" w:hAnsi="Spranq eco sans"/>
              <w:color w:val="7F7F7F" w:themeColor="text1" w:themeTint="80"/>
              <w:sz w:val="20"/>
              <w:lang w:val="en-US"/>
            </w:rPr>
            <w:t>cinco</w:t>
          </w:r>
          <w:proofErr w:type="spellEnd"/>
          <w:r w:rsidRPr="00813559">
            <w:rPr>
              <w:rFonts w:ascii="Spranq eco sans" w:hAnsi="Spranq eco sans"/>
              <w:color w:val="7F7F7F" w:themeColor="text1" w:themeTint="80"/>
              <w:sz w:val="20"/>
              <w:lang w:val="en-US"/>
            </w:rPr>
            <w:t xml:space="preserve"> palabras.</w:t>
          </w:r>
        </w:p>
        <w:p w14:paraId="72103BD4" w14:textId="11602004" w:rsidR="008957A4" w:rsidRPr="00813559" w:rsidRDefault="008957A4" w:rsidP="00D25D3A">
          <w:pPr>
            <w:spacing w:after="0"/>
            <w:jc w:val="both"/>
            <w:rPr>
              <w:rFonts w:ascii="Spranq eco sans" w:hAnsi="Spranq eco sans"/>
              <w:color w:val="7F7F7F" w:themeColor="text1" w:themeTint="80"/>
              <w:sz w:val="20"/>
              <w:lang w:val="en-US"/>
            </w:rPr>
          </w:pPr>
        </w:p>
        <w:p w14:paraId="2FB8FF5D" w14:textId="3E036BD4" w:rsidR="008957A4" w:rsidRPr="008957A4" w:rsidRDefault="008957A4" w:rsidP="00D25D3A">
          <w:pPr>
            <w:spacing w:after="0"/>
            <w:jc w:val="both"/>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t>Data science, the flipped classroom or inverted pedagogy, Machine Learning, Python</w:t>
          </w:r>
        </w:p>
      </w:sdtContent>
    </w:sdt>
    <w:p w14:paraId="33539B4D" w14:textId="3A808835" w:rsidR="000D4254" w:rsidRPr="008957A4" w:rsidRDefault="000D4254">
      <w:pPr>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br w:type="page"/>
      </w:r>
    </w:p>
    <w:p w14:paraId="0B6D75D8" w14:textId="341646B9"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lastRenderedPageBreak/>
        <w:t>INTRODUCCIÓN</w:t>
      </w:r>
    </w:p>
    <w:p w14:paraId="55A3EC5D"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562672405"/>
        <w:placeholder>
          <w:docPart w:val="18BB805B7C12419A8188A4399318A214"/>
        </w:placeholder>
      </w:sdtPr>
      <w:sdtEndPr>
        <w:rPr>
          <w:rStyle w:val="DefaultParagraphFont"/>
          <w:rFonts w:ascii="Times New Roman" w:eastAsia="Times New Roman" w:hAnsi="Times New Roman" w:cs="Times New Roman"/>
          <w:color w:val="auto"/>
          <w:sz w:val="20"/>
          <w:szCs w:val="20"/>
        </w:rPr>
      </w:sdtEndPr>
      <w:sdtContent>
        <w:p w14:paraId="75910392" w14:textId="1576AD66" w:rsidR="00040E84" w:rsidRDefault="00040E84" w:rsidP="00040E84">
          <w:pPr>
            <w:pStyle w:val="Textoartculo"/>
            <w:ind w:firstLine="0"/>
            <w:rPr>
              <w:rFonts w:ascii="Spranq eco sans" w:eastAsiaTheme="minorHAnsi" w:hAnsi="Spranq eco sans" w:cstheme="minorBidi"/>
              <w:color w:val="7F7F7F" w:themeColor="text1" w:themeTint="80"/>
              <w:szCs w:val="22"/>
              <w:lang w:eastAsia="en-US"/>
            </w:rPr>
          </w:pPr>
          <w:r w:rsidRPr="00040E84">
            <w:rPr>
              <w:rFonts w:ascii="Spranq eco sans" w:eastAsiaTheme="minorHAnsi" w:hAnsi="Spranq eco sans" w:cstheme="minorBidi"/>
              <w:color w:val="7F7F7F" w:themeColor="text1" w:themeTint="80"/>
              <w:szCs w:val="22"/>
              <w:lang w:eastAsia="en-US"/>
            </w:rPr>
            <w:t>En la introducción</w:t>
          </w:r>
          <w:r w:rsidR="00802F1D">
            <w:rPr>
              <w:rFonts w:ascii="Spranq eco sans" w:eastAsiaTheme="minorHAnsi" w:hAnsi="Spranq eco sans" w:cstheme="minorBidi"/>
              <w:color w:val="7F7F7F" w:themeColor="text1" w:themeTint="80"/>
              <w:szCs w:val="22"/>
              <w:lang w:eastAsia="en-US"/>
            </w:rPr>
            <w:t xml:space="preserve"> se presenta de manera general la investigación o innovación. Se </w:t>
          </w:r>
          <w:r w:rsidRPr="00040E84">
            <w:rPr>
              <w:rFonts w:ascii="Spranq eco sans" w:eastAsiaTheme="minorHAnsi" w:hAnsi="Spranq eco sans" w:cstheme="minorBidi"/>
              <w:color w:val="7F7F7F" w:themeColor="text1" w:themeTint="80"/>
              <w:szCs w:val="22"/>
              <w:lang w:eastAsia="en-US"/>
            </w:rPr>
            <w:t xml:space="preserve">debe ir de lo general a lo específico. </w:t>
          </w:r>
        </w:p>
        <w:p w14:paraId="04E6E412" w14:textId="3B959051" w:rsidR="00717830" w:rsidRDefault="00717830" w:rsidP="00040E84">
          <w:pPr>
            <w:pStyle w:val="Textoartculo"/>
            <w:ind w:firstLine="0"/>
            <w:rPr>
              <w:rFonts w:ascii="Spranq eco sans" w:eastAsiaTheme="minorHAnsi" w:hAnsi="Spranq eco sans" w:cstheme="minorBidi"/>
              <w:color w:val="7F7F7F" w:themeColor="text1" w:themeTint="80"/>
              <w:szCs w:val="22"/>
              <w:lang w:eastAsia="en-US"/>
            </w:rPr>
          </w:pPr>
        </w:p>
        <w:p w14:paraId="73CE37C2" w14:textId="7C09489F" w:rsidR="00717830" w:rsidRDefault="002E4E1C" w:rsidP="00040E84">
          <w:pPr>
            <w:pStyle w:val="Textoartculo"/>
            <w:ind w:firstLine="0"/>
            <w:rPr>
              <w:rFonts w:ascii="Arial" w:hAnsi="Arial" w:cs="Arial"/>
            </w:rPr>
          </w:pPr>
          <w:r>
            <w:rPr>
              <w:rFonts w:ascii="Arial" w:hAnsi="Arial" w:cs="Arial"/>
            </w:rPr>
            <w:t xml:space="preserve">En esta investigación se realizó una cartilla didáctica virtual de </w:t>
          </w:r>
          <w:proofErr w:type="gramStart"/>
          <w:r>
            <w:rPr>
              <w:rFonts w:ascii="Arial" w:hAnsi="Arial" w:cs="Arial"/>
            </w:rPr>
            <w:t xml:space="preserve">enseñanza </w:t>
          </w:r>
          <w:r w:rsidR="00C9595D">
            <w:rPr>
              <w:rFonts w:ascii="Arial" w:hAnsi="Arial" w:cs="Arial"/>
            </w:rPr>
            <w:t xml:space="preserve"> </w:t>
          </w:r>
          <w:r>
            <w:rPr>
              <w:rFonts w:ascii="Arial" w:hAnsi="Arial" w:cs="Arial"/>
            </w:rPr>
            <w:t>del</w:t>
          </w:r>
          <w:proofErr w:type="gramEnd"/>
          <w:r>
            <w:rPr>
              <w:rFonts w:ascii="Arial" w:hAnsi="Arial" w:cs="Arial"/>
            </w:rPr>
            <w:t xml:space="preserve"> Machine </w:t>
          </w:r>
          <w:proofErr w:type="spellStart"/>
          <w:r>
            <w:rPr>
              <w:rFonts w:ascii="Arial" w:hAnsi="Arial" w:cs="Arial"/>
            </w:rPr>
            <w:t>Learning</w:t>
          </w:r>
          <w:proofErr w:type="spellEnd"/>
          <w:r>
            <w:rPr>
              <w:rFonts w:ascii="Arial" w:hAnsi="Arial" w:cs="Arial"/>
            </w:rPr>
            <w:t xml:space="preserve"> y la ciencia de datos basada en un modelo  pedagógico de enseñanza y aprendizaje llamado Aula invertida que puede integrar la</w:t>
          </w:r>
          <w:r w:rsidR="00C9595D">
            <w:rPr>
              <w:rFonts w:ascii="Arial" w:hAnsi="Arial" w:cs="Arial"/>
            </w:rPr>
            <w:t xml:space="preserve"> instrucción directa con el aprendizaje constructivista. El "</w:t>
          </w:r>
          <w:proofErr w:type="spellStart"/>
          <w:r w:rsidR="00C9595D">
            <w:rPr>
              <w:rFonts w:ascii="Arial" w:hAnsi="Arial" w:cs="Arial"/>
            </w:rPr>
            <w:t>Flipped</w:t>
          </w:r>
          <w:proofErr w:type="spellEnd"/>
          <w:r w:rsidR="00C9595D">
            <w:br/>
          </w:r>
          <w:proofErr w:type="spellStart"/>
          <w:r w:rsidR="00C9595D">
            <w:rPr>
              <w:rFonts w:ascii="Arial" w:hAnsi="Arial" w:cs="Arial"/>
            </w:rPr>
            <w:t>Classroom</w:t>
          </w:r>
          <w:proofErr w:type="spellEnd"/>
          <w:r w:rsidR="00C9595D">
            <w:rPr>
              <w:rFonts w:ascii="Arial" w:hAnsi="Arial" w:cs="Arial"/>
            </w:rPr>
            <w:t>" - "aula invertida"- "aula volteada" o "aula inversa" es una estrategia</w:t>
          </w:r>
          <w:r w:rsidR="00C9595D">
            <w:br/>
          </w:r>
          <w:r w:rsidR="00C9595D">
            <w:rPr>
              <w:rFonts w:ascii="Arial" w:hAnsi="Arial" w:cs="Arial"/>
            </w:rPr>
            <w:t>didáctica, caracterizada por un método de enseñanza que ha cambiado el modelo</w:t>
          </w:r>
          <w:r w:rsidR="00C9595D">
            <w:br/>
          </w:r>
          <w:r w:rsidR="00C9595D">
            <w:rPr>
              <w:rFonts w:ascii="Arial" w:hAnsi="Arial" w:cs="Arial"/>
            </w:rPr>
            <w:t>tradicional de aprendizaje, aporta mayor énfasis a la práctica, pero que aún no</w:t>
          </w:r>
          <w:r w:rsidR="00C9595D">
            <w:br/>
          </w:r>
          <w:r w:rsidR="00C9595D">
            <w:rPr>
              <w:rFonts w:ascii="Arial" w:hAnsi="Arial" w:cs="Arial"/>
            </w:rPr>
            <w:t>tiene una definición uniforme. Se expone a continuación el concepto de Quiroga A,</w:t>
          </w:r>
          <w:r w:rsidR="00C9595D">
            <w:br/>
          </w:r>
          <w:r w:rsidR="00C9595D">
            <w:rPr>
              <w:rFonts w:ascii="Arial" w:hAnsi="Arial" w:cs="Arial"/>
            </w:rPr>
            <w:t>que la define como: "Un enfoque pedagógico en el que la instrucción directa mueve</w:t>
          </w:r>
          <w:r w:rsidR="00C9595D">
            <w:br/>
          </w:r>
          <w:r w:rsidR="00C9595D">
            <w:rPr>
              <w:rFonts w:ascii="Arial" w:hAnsi="Arial" w:cs="Arial"/>
            </w:rPr>
            <w:t>desde un espacio de aprendizaje colectivo a un espacio de aprendizaje individual al</w:t>
          </w:r>
          <w:r w:rsidR="00C9595D">
            <w:br/>
          </w:r>
          <w:r w:rsidR="00C9595D">
            <w:rPr>
              <w:rFonts w:ascii="Arial" w:hAnsi="Arial" w:cs="Arial"/>
            </w:rPr>
            <w:t>estudiante, y el espacio de aprendizaje colectivo resultante, se transforma en un</w:t>
          </w:r>
          <w:r w:rsidR="00C9595D">
            <w:br/>
          </w:r>
          <w:r w:rsidR="00C9595D">
            <w:rPr>
              <w:rFonts w:ascii="Arial" w:hAnsi="Arial" w:cs="Arial"/>
            </w:rPr>
            <w:t>ambiente de aprendizaje dinámico e interactivo, donde el docente guía a los</w:t>
          </w:r>
          <w:r w:rsidR="00C9595D">
            <w:br/>
          </w:r>
          <w:r w:rsidR="00C9595D">
            <w:rPr>
              <w:rFonts w:ascii="Arial" w:hAnsi="Arial" w:cs="Arial"/>
            </w:rPr>
            <w:t>estudiantes a medida que él aplica los conceptos y participa creativamente en el</w:t>
          </w:r>
          <w:r w:rsidR="00C9595D">
            <w:br/>
          </w:r>
          <w:r w:rsidR="00C9595D">
            <w:rPr>
              <w:rFonts w:ascii="Arial" w:hAnsi="Arial" w:cs="Arial"/>
            </w:rPr>
            <w:t>tema".</w:t>
          </w:r>
          <w:r w:rsidR="00C9595D">
            <w:br/>
          </w:r>
          <w:r w:rsidR="00C9595D">
            <w:rPr>
              <w:rFonts w:ascii="Arial" w:hAnsi="Arial" w:cs="Arial"/>
            </w:rPr>
            <w:t>El desarrollo tecnológico alcanzado en la sociedad del nuevo siglo, acompaña las</w:t>
          </w:r>
          <w:r w:rsidR="00C9595D">
            <w:br/>
          </w:r>
          <w:r w:rsidR="00C9595D">
            <w:rPr>
              <w:rFonts w:ascii="Arial" w:hAnsi="Arial" w:cs="Arial"/>
            </w:rPr>
            <w:t>tendencias educativas modernas. Si se vincula esta estrategia a los entornos</w:t>
          </w:r>
          <w:r w:rsidR="00C9595D">
            <w:br/>
          </w:r>
          <w:r w:rsidR="00C9595D">
            <w:rPr>
              <w:rFonts w:ascii="Arial" w:hAnsi="Arial" w:cs="Arial"/>
            </w:rPr>
            <w:t>personales de aprendizaje</w:t>
          </w:r>
          <w:r>
            <w:rPr>
              <w:rFonts w:ascii="Arial" w:hAnsi="Arial" w:cs="Arial"/>
            </w:rPr>
            <w:t xml:space="preserve">, </w:t>
          </w:r>
          <w:r w:rsidR="00C9595D">
            <w:rPr>
              <w:rFonts w:ascii="Arial" w:hAnsi="Arial" w:cs="Arial"/>
            </w:rPr>
            <w:t>sin dudas se obtiene un ambiente que genera una</w:t>
          </w:r>
          <w:r w:rsidR="00C9595D">
            <w:br/>
          </w:r>
          <w:r w:rsidR="00C9595D">
            <w:rPr>
              <w:rFonts w:ascii="Arial" w:hAnsi="Arial" w:cs="Arial"/>
            </w:rPr>
            <w:t>sinergia dinámica e integradora que combina las ventajas de la educación</w:t>
          </w:r>
          <w:r w:rsidR="00C9595D">
            <w:br/>
          </w:r>
          <w:r w:rsidR="00C9595D">
            <w:rPr>
              <w:rFonts w:ascii="Arial" w:hAnsi="Arial" w:cs="Arial"/>
            </w:rPr>
            <w:t>tradicional con las del aprendizaje virtual, donde la independencia del educando se</w:t>
          </w:r>
          <w:r w:rsidR="00C9595D">
            <w:br/>
          </w:r>
          <w:r w:rsidR="00C9595D">
            <w:rPr>
              <w:rFonts w:ascii="Arial" w:hAnsi="Arial" w:cs="Arial"/>
            </w:rPr>
            <w:t>manifiesta cada vez más mediante un aprendizaje significativo y colaborativo en</w:t>
          </w:r>
          <w:r w:rsidR="00C9595D">
            <w:br/>
          </w:r>
          <w:r w:rsidR="00C9595D">
            <w:rPr>
              <w:rFonts w:ascii="Arial" w:hAnsi="Arial" w:cs="Arial"/>
            </w:rPr>
            <w:t>entornos de trabajo en red.</w:t>
          </w:r>
          <w:r w:rsidR="00C9595D">
            <w:br/>
          </w:r>
          <w:r w:rsidR="00C9595D">
            <w:rPr>
              <w:rFonts w:ascii="Arial" w:hAnsi="Arial" w:cs="Arial"/>
            </w:rPr>
            <w:t>Este enfoque permite que el alumno pueda obtener información en un tiempo y</w:t>
          </w:r>
          <w:r w:rsidR="00C9595D">
            <w:br/>
          </w:r>
          <w:r w:rsidR="00C9595D">
            <w:rPr>
              <w:rFonts w:ascii="Arial" w:hAnsi="Arial" w:cs="Arial"/>
            </w:rPr>
            <w:t>lugar que no requiere la presencia física del profesor. Constituye un enfoque</w:t>
          </w:r>
          <w:r w:rsidR="00C9595D">
            <w:br/>
          </w:r>
          <w:r w:rsidR="00C9595D">
            <w:rPr>
              <w:rFonts w:ascii="Arial" w:hAnsi="Arial" w:cs="Arial"/>
            </w:rPr>
            <w:t>integral para incrementar el compromiso y la implicación del alumno, de manera</w:t>
          </w:r>
          <w:r w:rsidR="00C9595D">
            <w:br/>
          </w:r>
          <w:r w:rsidR="00C9595D">
            <w:rPr>
              <w:rFonts w:ascii="Arial" w:hAnsi="Arial" w:cs="Arial"/>
            </w:rPr>
            <w:t>que construya su propio aprendizaje, lo socialice y lo integre a su realidad. El aula</w:t>
          </w:r>
          <w:r w:rsidR="00C9595D">
            <w:br/>
          </w:r>
          <w:r w:rsidR="00C9595D">
            <w:rPr>
              <w:rFonts w:ascii="Arial" w:hAnsi="Arial" w:cs="Arial"/>
            </w:rPr>
            <w:t>invertida permite también, que el profesor dé un tratamiento más individualizado y,</w:t>
          </w:r>
          <w:r w:rsidR="00C9595D">
            <w:br/>
          </w:r>
          <w:r w:rsidR="00C9595D">
            <w:rPr>
              <w:rFonts w:ascii="Arial" w:hAnsi="Arial" w:cs="Arial"/>
            </w:rPr>
            <w:t>cuando se realiza con éxito, abarca todas las fases del ciclo de aprendizaje.</w:t>
          </w:r>
          <w:r w:rsidR="00C9595D">
            <w:br/>
          </w:r>
          <w:r w:rsidR="00C9595D">
            <w:rPr>
              <w:rFonts w:ascii="Arial" w:hAnsi="Arial" w:cs="Arial"/>
            </w:rPr>
            <w:t xml:space="preserve">(Dimensión cognitiva de la taxonomía de Bloom): </w:t>
          </w:r>
        </w:p>
        <w:p w14:paraId="0B33ECE8" w14:textId="2973FA23" w:rsidR="002E4E1C" w:rsidRDefault="002E4E1C" w:rsidP="00040E84">
          <w:pPr>
            <w:pStyle w:val="Textoartculo"/>
            <w:ind w:firstLine="0"/>
            <w:rPr>
              <w:rFonts w:ascii="Arial" w:hAnsi="Arial" w:cs="Arial"/>
            </w:rPr>
          </w:pPr>
        </w:p>
        <w:p w14:paraId="451891B6"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Conocimiento: ser capaces de recordar información aprendida.</w:t>
          </w:r>
        </w:p>
        <w:p w14:paraId="411CD90D"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Comprensión: "hacer nuestro" aquello que hemos aprendido y ser capaces</w:t>
          </w:r>
          <w:r>
            <w:br/>
          </w:r>
          <w:r>
            <w:rPr>
              <w:rFonts w:ascii="Arial" w:hAnsi="Arial" w:cs="Arial"/>
            </w:rPr>
            <w:t>de presentar la información de otra manera.</w:t>
          </w:r>
        </w:p>
        <w:p w14:paraId="614FCC6E" w14:textId="0ABF8F35" w:rsidR="002E4E1C" w:rsidRPr="00040E84"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Aplicación: aplicar las destrezas adquiridas a nuevas situaciones que se nos</w:t>
          </w:r>
          <w:r>
            <w:br/>
          </w:r>
          <w:r>
            <w:rPr>
              <w:rFonts w:ascii="Arial" w:hAnsi="Arial" w:cs="Arial"/>
            </w:rPr>
            <w:t>presenten.</w:t>
          </w:r>
          <w:r>
            <w:br/>
          </w:r>
          <w:r>
            <w:rPr>
              <w:rFonts w:ascii="Arial" w:hAnsi="Arial" w:cs="Arial"/>
            </w:rPr>
            <w:sym w:font="Symbol" w:char="F0B7"/>
          </w:r>
          <w:r>
            <w:rPr>
              <w:rFonts w:ascii="Arial" w:hAnsi="Arial" w:cs="Arial"/>
            </w:rPr>
            <w:t xml:space="preserve"> Análisis: descomponer el todo en sus partes y poder solucionar problemas a</w:t>
          </w:r>
          <w:r>
            <w:br/>
          </w:r>
          <w:r>
            <w:rPr>
              <w:rFonts w:ascii="Arial" w:hAnsi="Arial" w:cs="Arial"/>
            </w:rPr>
            <w:t>partir del conocimiento adquirido</w:t>
          </w:r>
          <w:r>
            <w:br/>
          </w:r>
          <w:r>
            <w:rPr>
              <w:rFonts w:ascii="Arial" w:hAnsi="Arial" w:cs="Arial"/>
            </w:rPr>
            <w:sym w:font="Symbol" w:char="F0B7"/>
          </w:r>
          <w:r>
            <w:rPr>
              <w:rFonts w:ascii="Arial" w:hAnsi="Arial" w:cs="Arial"/>
            </w:rPr>
            <w:t xml:space="preserve"> Síntesis: ser capaces de crear, integrar, combinar ideas, planear y proponer</w:t>
          </w:r>
          <w:r>
            <w:br/>
          </w:r>
          <w:r>
            <w:rPr>
              <w:rFonts w:ascii="Arial" w:hAnsi="Arial" w:cs="Arial"/>
            </w:rPr>
            <w:t>nuevas maneras de hacer.</w:t>
          </w:r>
          <w:r>
            <w:br/>
          </w:r>
          <w:r>
            <w:rPr>
              <w:rFonts w:ascii="Arial" w:hAnsi="Arial" w:cs="Arial"/>
            </w:rPr>
            <w:sym w:font="Symbol" w:char="F0B7"/>
          </w:r>
          <w:r>
            <w:rPr>
              <w:rFonts w:ascii="Arial" w:hAnsi="Arial" w:cs="Arial"/>
            </w:rPr>
            <w:t xml:space="preserve"> Evaluación: emitir juicios respecto al valor de un producto según opiniones</w:t>
          </w:r>
          <w:r>
            <w:br/>
          </w:r>
          <w:r>
            <w:rPr>
              <w:rFonts w:ascii="Arial" w:hAnsi="Arial" w:cs="Arial"/>
            </w:rPr>
            <w:t>personales a partir de unos objetivos dados.</w:t>
          </w:r>
        </w:p>
      </w:sdtContent>
    </w:sdt>
    <w:p w14:paraId="11B02BF0" w14:textId="77777777" w:rsidR="00040E84" w:rsidRDefault="00040E84" w:rsidP="00FB2211">
      <w:pPr>
        <w:pStyle w:val="Textoartculo"/>
        <w:ind w:firstLine="0"/>
        <w:rPr>
          <w:rFonts w:ascii="Spranq eco sans" w:eastAsiaTheme="minorHAnsi" w:hAnsi="Spranq eco sans" w:cstheme="minorBidi"/>
          <w:color w:val="7F7F7F" w:themeColor="text1" w:themeTint="80"/>
          <w:szCs w:val="22"/>
          <w:lang w:eastAsia="en-US"/>
        </w:rPr>
      </w:pPr>
    </w:p>
    <w:p w14:paraId="48691179" w14:textId="7D9E38FE" w:rsidR="00802F1D"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FUNDAMENTO TEÓRICO</w:t>
      </w:r>
    </w:p>
    <w:p w14:paraId="39FD688D" w14:textId="77777777" w:rsidR="00802F1D" w:rsidRPr="00802F1D"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303497576"/>
        <w:placeholder>
          <w:docPart w:val="385CBFB009D047329728E5EDB847794A"/>
        </w:placeholder>
      </w:sdtPr>
      <w:sdtEndPr>
        <w:rPr>
          <w:rStyle w:val="DefaultParagraphFont"/>
          <w:rFonts w:ascii="Times New Roman" w:eastAsia="Times New Roman" w:hAnsi="Times New Roman" w:cs="Times New Roman"/>
          <w:color w:val="auto"/>
          <w:sz w:val="20"/>
          <w:szCs w:val="20"/>
        </w:rPr>
      </w:sdtEndPr>
      <w:sdtContent>
        <w:p w14:paraId="645CB4B9" w14:textId="1EAB1620" w:rsidR="00802F1D" w:rsidRDefault="00802F1D"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De manera general, los conceptos y enfoques que orientan la investigación o la innovación.</w:t>
          </w:r>
        </w:p>
        <w:p w14:paraId="247C93E2" w14:textId="72EBEBA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 xml:space="preserve">El </w:t>
          </w:r>
          <w:proofErr w:type="gramStart"/>
          <w:r>
            <w:rPr>
              <w:rFonts w:ascii="Spranq eco sans" w:eastAsiaTheme="minorHAnsi" w:hAnsi="Spranq eco sans" w:cstheme="minorBidi"/>
              <w:color w:val="7F7F7F" w:themeColor="text1" w:themeTint="80"/>
              <w:szCs w:val="22"/>
              <w:lang w:eastAsia="en-US"/>
            </w:rPr>
            <w:t>aula invertida o pedagogía invertida</w:t>
          </w:r>
          <w:proofErr w:type="gramEnd"/>
          <w:r>
            <w:rPr>
              <w:rFonts w:ascii="Spranq eco sans" w:eastAsiaTheme="minorHAnsi" w:hAnsi="Spranq eco sans" w:cstheme="minorBidi"/>
              <w:color w:val="7F7F7F" w:themeColor="text1" w:themeTint="80"/>
              <w:szCs w:val="22"/>
              <w:lang w:eastAsia="en-US"/>
            </w:rPr>
            <w:t xml:space="preserve"> </w:t>
          </w:r>
        </w:p>
        <w:p w14:paraId="5FBCC687" w14:textId="681906ED"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p>
        <w:p w14:paraId="4246FC9E" w14:textId="3B6B6892" w:rsidR="00A940C1" w:rsidRDefault="00A940C1" w:rsidP="00802F1D">
          <w:pPr>
            <w:pStyle w:val="Textoartculo"/>
            <w:ind w:firstLine="0"/>
            <w:rPr>
              <w:rFonts w:ascii="Arial" w:hAnsi="Arial" w:cs="Arial"/>
            </w:rPr>
          </w:pPr>
          <w:r>
            <w:rPr>
              <w:rFonts w:ascii="Arial" w:hAnsi="Arial" w:cs="Arial"/>
            </w:rPr>
            <w:t>Para este número, la Sección se dedicó a explorar un novedoso tema, ya que</w:t>
          </w:r>
          <w:r>
            <w:br/>
          </w:r>
          <w:r>
            <w:rPr>
              <w:rFonts w:ascii="Arial" w:hAnsi="Arial" w:cs="Arial"/>
            </w:rPr>
            <w:t>integra la instrucción directa con el aprendizaje constructivista. El "</w:t>
          </w:r>
          <w:proofErr w:type="spellStart"/>
          <w:r>
            <w:rPr>
              <w:rFonts w:ascii="Arial" w:hAnsi="Arial" w:cs="Arial"/>
            </w:rPr>
            <w:t>Flipped</w:t>
          </w:r>
          <w:proofErr w:type="spellEnd"/>
          <w:r>
            <w:br/>
          </w:r>
          <w:proofErr w:type="spellStart"/>
          <w:r>
            <w:rPr>
              <w:rFonts w:ascii="Arial" w:hAnsi="Arial" w:cs="Arial"/>
            </w:rPr>
            <w:t>Classroom</w:t>
          </w:r>
          <w:proofErr w:type="spellEnd"/>
          <w:r>
            <w:rPr>
              <w:rFonts w:ascii="Arial" w:hAnsi="Arial" w:cs="Arial"/>
            </w:rPr>
            <w:t>" - "aula invertida"- "aula volteada" o "aula inversa" es una estrategia</w:t>
          </w:r>
          <w:r>
            <w:br/>
          </w:r>
          <w:r>
            <w:rPr>
              <w:rFonts w:ascii="Arial" w:hAnsi="Arial" w:cs="Arial"/>
            </w:rPr>
            <w:t>didáctica, caracterizada por un método de enseñanza que ha cambiado el modelo</w:t>
          </w:r>
          <w:r>
            <w:br/>
          </w:r>
          <w:r>
            <w:rPr>
              <w:rFonts w:ascii="Arial" w:hAnsi="Arial" w:cs="Arial"/>
            </w:rPr>
            <w:t>tradicional de aprendizaje, aporta mayor énfasis a la práctica, pero que aún no</w:t>
          </w:r>
          <w:r>
            <w:br/>
          </w:r>
          <w:r>
            <w:rPr>
              <w:rFonts w:ascii="Arial" w:hAnsi="Arial" w:cs="Arial"/>
            </w:rPr>
            <w:t>tiene una definición uniforme. Se expone a continuación el concepto de Quiroga A,</w:t>
          </w:r>
          <w:r>
            <w:br/>
          </w:r>
          <w:r>
            <w:rPr>
              <w:rFonts w:ascii="Arial" w:hAnsi="Arial" w:cs="Arial"/>
            </w:rPr>
            <w:lastRenderedPageBreak/>
            <w:t>que la define como: "Un enfoque pedagógico en el que la instrucción directa mueve</w:t>
          </w:r>
          <w:r>
            <w:br/>
          </w:r>
          <w:r>
            <w:rPr>
              <w:rFonts w:ascii="Arial" w:hAnsi="Arial" w:cs="Arial"/>
            </w:rPr>
            <w:t>desde un espacio de aprendizaje colectivo a un espacio de aprendizaje individual al</w:t>
          </w:r>
          <w:r>
            <w:br/>
          </w:r>
          <w:r>
            <w:rPr>
              <w:rFonts w:ascii="Arial" w:hAnsi="Arial" w:cs="Arial"/>
            </w:rPr>
            <w:t>estudiante, y el espacio de aprendizaje colectivo resultante, se transforma en un</w:t>
          </w:r>
          <w:r>
            <w:br/>
          </w:r>
          <w:r>
            <w:rPr>
              <w:rFonts w:ascii="Arial" w:hAnsi="Arial" w:cs="Arial"/>
            </w:rPr>
            <w:t>ambiente de aprendizaje dinámico e interactivo, donde el docente guía a los</w:t>
          </w:r>
          <w:r>
            <w:br/>
          </w:r>
          <w:r>
            <w:rPr>
              <w:rFonts w:ascii="Arial" w:hAnsi="Arial" w:cs="Arial"/>
            </w:rPr>
            <w:t>estudiantes a medida que él aplica los conceptos y participa creativamente en el</w:t>
          </w:r>
          <w:r>
            <w:br/>
          </w:r>
          <w:r>
            <w:rPr>
              <w:rFonts w:ascii="Arial" w:hAnsi="Arial" w:cs="Arial"/>
            </w:rPr>
            <w:t>tema".1</w:t>
          </w:r>
          <w:r>
            <w:br/>
          </w:r>
          <w:r>
            <w:rPr>
              <w:rFonts w:ascii="Arial" w:hAnsi="Arial" w:cs="Arial"/>
            </w:rPr>
            <w:t>El desarrollo tecnológico alcanzado en la sociedad del nuevo siglo, acompaña las</w:t>
          </w:r>
          <w:r>
            <w:br/>
          </w:r>
          <w:r>
            <w:rPr>
              <w:rFonts w:ascii="Arial" w:hAnsi="Arial" w:cs="Arial"/>
            </w:rPr>
            <w:t>tendencias educativas modernas. Si se vincula esta estrategia a los entornos</w:t>
          </w:r>
          <w:r>
            <w:br/>
          </w:r>
          <w:r>
            <w:rPr>
              <w:rFonts w:ascii="Arial" w:hAnsi="Arial" w:cs="Arial"/>
            </w:rPr>
            <w:t>personales de aprendizaje (PLE),2 sin dudas se obtiene un ambiente que genera una</w:t>
          </w:r>
          <w:r>
            <w:br/>
          </w:r>
          <w:r>
            <w:rPr>
              <w:rFonts w:ascii="Arial" w:hAnsi="Arial" w:cs="Arial"/>
            </w:rPr>
            <w:t>sinergia dinámica e integradora que combina las ventajas de la educación</w:t>
          </w:r>
          <w:r>
            <w:br/>
          </w:r>
          <w:r>
            <w:rPr>
              <w:rFonts w:ascii="Arial" w:hAnsi="Arial" w:cs="Arial"/>
            </w:rPr>
            <w:t>tradicional con las del aprendizaje virtual, donde la independencia del educando se</w:t>
          </w:r>
          <w:r>
            <w:br/>
          </w:r>
          <w:r>
            <w:rPr>
              <w:rFonts w:ascii="Arial" w:hAnsi="Arial" w:cs="Arial"/>
            </w:rPr>
            <w:t>manifiesta cada vez más mediante un aprendizaje significativo y colaborativo en</w:t>
          </w:r>
          <w:r>
            <w:br/>
          </w:r>
          <w:r>
            <w:rPr>
              <w:rFonts w:ascii="Arial" w:hAnsi="Arial" w:cs="Arial"/>
            </w:rPr>
            <w:t>entornos de trabajo en red.</w:t>
          </w:r>
          <w:r>
            <w:br/>
          </w:r>
          <w:r>
            <w:rPr>
              <w:rFonts w:ascii="Arial" w:hAnsi="Arial" w:cs="Arial"/>
            </w:rPr>
            <w:t>Este enfoque permite que el alumno pueda obtener información en un tiempo y</w:t>
          </w:r>
          <w:r>
            <w:br/>
          </w:r>
          <w:r>
            <w:rPr>
              <w:rFonts w:ascii="Arial" w:hAnsi="Arial" w:cs="Arial"/>
            </w:rPr>
            <w:t>lugar que no requiere la presencia física del profesor. Constituye un enfoque</w:t>
          </w:r>
          <w:r>
            <w:br/>
          </w:r>
          <w:r>
            <w:rPr>
              <w:rFonts w:ascii="Arial" w:hAnsi="Arial" w:cs="Arial"/>
            </w:rPr>
            <w:t>integral para incrementar el compromiso y la implicación del alumno, de manera</w:t>
          </w:r>
          <w:r>
            <w:br/>
          </w:r>
          <w:r>
            <w:rPr>
              <w:rFonts w:ascii="Arial" w:hAnsi="Arial" w:cs="Arial"/>
            </w:rPr>
            <w:t>que construya su propio aprendizaje, lo socialice y lo integre a su realidad. El aula</w:t>
          </w:r>
          <w:r>
            <w:br/>
          </w:r>
          <w:r>
            <w:rPr>
              <w:rFonts w:ascii="Arial" w:hAnsi="Arial" w:cs="Arial"/>
            </w:rPr>
            <w:t>invertida permite también, que el profesor dé un tratamiento más individualizado y,</w:t>
          </w:r>
          <w:r>
            <w:br/>
          </w:r>
          <w:r>
            <w:rPr>
              <w:rFonts w:ascii="Arial" w:hAnsi="Arial" w:cs="Arial"/>
            </w:rPr>
            <w:t>cuando se realiza con éxito, abarca todas las fases del ciclo de aprendizaje.</w:t>
          </w:r>
          <w:r>
            <w:br/>
          </w:r>
          <w:r>
            <w:rPr>
              <w:rFonts w:ascii="Arial" w:hAnsi="Arial" w:cs="Arial"/>
            </w:rPr>
            <w:t>(Dimensión cognitiva de la taxonomía de Bloom): 3</w:t>
          </w:r>
        </w:p>
        <w:p w14:paraId="22977D1C" w14:textId="28A76D5F" w:rsidR="00A940C1" w:rsidRDefault="00A940C1" w:rsidP="00802F1D">
          <w:pPr>
            <w:pStyle w:val="Textoartculo"/>
            <w:ind w:firstLine="0"/>
            <w:rPr>
              <w:rFonts w:ascii="Arial" w:hAnsi="Arial" w:cs="Arial"/>
            </w:rPr>
          </w:pPr>
        </w:p>
        <w:p w14:paraId="076E2971" w14:textId="583B81FB" w:rsidR="00A940C1" w:rsidRDefault="00A940C1" w:rsidP="00A940C1">
          <w:pPr>
            <w:pStyle w:val="Textoartculo"/>
            <w:numPr>
              <w:ilvl w:val="0"/>
              <w:numId w:val="2"/>
            </w:numPr>
            <w:rPr>
              <w:rFonts w:ascii="Arial" w:hAnsi="Arial" w:cs="Arial"/>
            </w:rPr>
          </w:pPr>
          <w:r>
            <w:rPr>
              <w:rFonts w:ascii="Arial" w:hAnsi="Arial" w:cs="Arial"/>
            </w:rPr>
            <w:t>Conocimiento: ser capaces de recordar información aprendida.</w:t>
          </w:r>
        </w:p>
        <w:p w14:paraId="7DF6682D" w14:textId="77777777" w:rsidR="00A940C1" w:rsidRPr="00A940C1" w:rsidRDefault="00A940C1" w:rsidP="00A940C1">
          <w:pPr>
            <w:pStyle w:val="Textoartculo"/>
            <w:ind w:left="720" w:firstLine="0"/>
            <w:rPr>
              <w:rFonts w:ascii="Arial" w:hAnsi="Arial" w:cs="Arial"/>
            </w:rPr>
          </w:pPr>
        </w:p>
        <w:p w14:paraId="345FBF52" w14:textId="77777777" w:rsidR="00A940C1" w:rsidRDefault="00A940C1" w:rsidP="00A940C1">
          <w:pPr>
            <w:pStyle w:val="Textoartculo"/>
            <w:numPr>
              <w:ilvl w:val="0"/>
              <w:numId w:val="2"/>
            </w:numPr>
            <w:rPr>
              <w:rFonts w:ascii="Arial" w:hAnsi="Arial" w:cs="Arial"/>
            </w:rPr>
          </w:pPr>
          <w:r>
            <w:rPr>
              <w:rFonts w:ascii="Arial" w:hAnsi="Arial" w:cs="Arial"/>
            </w:rPr>
            <w:t>Comprensión: "hacer nuestro" aquello que hemos aprendido y ser capaces</w:t>
          </w:r>
          <w:r>
            <w:br/>
          </w:r>
          <w:r>
            <w:rPr>
              <w:rFonts w:ascii="Arial" w:hAnsi="Arial" w:cs="Arial"/>
            </w:rPr>
            <w:t>de presentar la información de otra manera.</w:t>
          </w:r>
          <w:r>
            <w:br/>
          </w:r>
        </w:p>
        <w:p w14:paraId="640CBA4C" w14:textId="77777777" w:rsidR="0092619F" w:rsidRPr="0092619F" w:rsidRDefault="00A940C1" w:rsidP="00A940C1">
          <w:pPr>
            <w:pStyle w:val="Textoartculo"/>
            <w:numPr>
              <w:ilvl w:val="0"/>
              <w:numId w:val="2"/>
            </w:numPr>
            <w:rPr>
              <w:rFonts w:ascii="Arial" w:hAnsi="Arial" w:cs="Arial"/>
            </w:rPr>
          </w:pPr>
          <w:r>
            <w:rPr>
              <w:rFonts w:ascii="Arial" w:hAnsi="Arial" w:cs="Arial"/>
            </w:rPr>
            <w:t>Aplicación: aplicar las destrezas adquiridas a nuevas situaciones que se nos</w:t>
          </w:r>
          <w:r>
            <w:br/>
          </w:r>
          <w:r>
            <w:rPr>
              <w:rFonts w:ascii="Arial" w:hAnsi="Arial" w:cs="Arial"/>
            </w:rPr>
            <w:t>presenten.</w:t>
          </w:r>
        </w:p>
        <w:p w14:paraId="2D83CBE4" w14:textId="77777777" w:rsidR="0092619F" w:rsidRDefault="00A940C1" w:rsidP="00A940C1">
          <w:pPr>
            <w:pStyle w:val="Textoartculo"/>
            <w:numPr>
              <w:ilvl w:val="0"/>
              <w:numId w:val="2"/>
            </w:numPr>
            <w:rPr>
              <w:rFonts w:ascii="Arial" w:hAnsi="Arial" w:cs="Arial"/>
            </w:rPr>
          </w:pPr>
          <w:r>
            <w:rPr>
              <w:rFonts w:ascii="Arial" w:hAnsi="Arial" w:cs="Arial"/>
            </w:rPr>
            <w:t>Análisis: descomponer el todo en sus partes y poder solucionar problemas a</w:t>
          </w:r>
          <w:r>
            <w:br/>
          </w:r>
          <w:r>
            <w:rPr>
              <w:rFonts w:ascii="Arial" w:hAnsi="Arial" w:cs="Arial"/>
            </w:rPr>
            <w:t>partir del conocimiento adquirido</w:t>
          </w:r>
          <w:r>
            <w:br/>
          </w:r>
        </w:p>
        <w:p w14:paraId="57B90EB7" w14:textId="17D9B62B" w:rsidR="0092619F" w:rsidRDefault="00A940C1" w:rsidP="00A940C1">
          <w:pPr>
            <w:pStyle w:val="Textoartculo"/>
            <w:numPr>
              <w:ilvl w:val="0"/>
              <w:numId w:val="2"/>
            </w:numPr>
            <w:rPr>
              <w:rFonts w:ascii="Arial" w:hAnsi="Arial" w:cs="Arial"/>
            </w:rPr>
          </w:pPr>
          <w:r>
            <w:rPr>
              <w:rFonts w:ascii="Arial" w:hAnsi="Arial" w:cs="Arial"/>
            </w:rPr>
            <w:t>Síntesis: ser capaces de crear, integrar, combinar ideas, planear y proponer</w:t>
          </w:r>
          <w:r>
            <w:br/>
          </w:r>
          <w:r>
            <w:rPr>
              <w:rFonts w:ascii="Arial" w:hAnsi="Arial" w:cs="Arial"/>
            </w:rPr>
            <w:t>nuevas maneras de hacer.</w:t>
          </w:r>
          <w:r w:rsidR="0092619F">
            <w:rPr>
              <w:rFonts w:ascii="Arial" w:hAnsi="Arial" w:cs="Arial"/>
            </w:rPr>
            <w:t xml:space="preserve">  </w:t>
          </w:r>
        </w:p>
        <w:p w14:paraId="162E3B3B" w14:textId="77777777" w:rsidR="0092619F" w:rsidRPr="0092619F" w:rsidRDefault="0092619F" w:rsidP="0092619F">
          <w:pPr>
            <w:pStyle w:val="Textoartculo"/>
            <w:ind w:left="720" w:firstLine="0"/>
            <w:rPr>
              <w:rFonts w:ascii="Arial" w:hAnsi="Arial" w:cs="Arial"/>
            </w:rPr>
          </w:pPr>
        </w:p>
        <w:p w14:paraId="3A1B92F4" w14:textId="2BD2F977" w:rsidR="00A940C1" w:rsidRDefault="00A940C1" w:rsidP="00A940C1">
          <w:pPr>
            <w:pStyle w:val="Textoartculo"/>
            <w:numPr>
              <w:ilvl w:val="0"/>
              <w:numId w:val="2"/>
            </w:numPr>
            <w:rPr>
              <w:rFonts w:ascii="Arial" w:hAnsi="Arial" w:cs="Arial"/>
            </w:rPr>
          </w:pPr>
          <w:r>
            <w:rPr>
              <w:rFonts w:ascii="Arial" w:hAnsi="Arial" w:cs="Arial"/>
            </w:rPr>
            <w:t>Evaluación: emitir juicios respecto al valor de un producto según opiniones</w:t>
          </w:r>
          <w:r>
            <w:br/>
          </w:r>
          <w:r>
            <w:rPr>
              <w:rFonts w:ascii="Arial" w:hAnsi="Arial" w:cs="Arial"/>
            </w:rPr>
            <w:t>personales a partir de unos objetivos dados.</w:t>
          </w:r>
        </w:p>
        <w:p w14:paraId="56445E54" w14:textId="77777777" w:rsidR="00A940C1" w:rsidRDefault="00A940C1" w:rsidP="00802F1D">
          <w:pPr>
            <w:pStyle w:val="Textoartculo"/>
            <w:ind w:firstLine="0"/>
            <w:rPr>
              <w:rFonts w:ascii="Arial" w:hAnsi="Arial" w:cs="Arial"/>
            </w:rPr>
          </w:pPr>
        </w:p>
        <w:p w14:paraId="232BA2CB" w14:textId="3855FFD5"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r>
            <w:rPr>
              <w:rFonts w:ascii="Arial" w:hAnsi="Arial" w:cs="Arial"/>
            </w:rPr>
            <w:t>Para este enfoque se requiere por parte de la institución y de los profesores la</w:t>
          </w:r>
          <w:r>
            <w:br/>
          </w:r>
          <w:r>
            <w:rPr>
              <w:rFonts w:ascii="Arial" w:hAnsi="Arial" w:cs="Arial"/>
            </w:rPr>
            <w:t>preparación u orientación de recursos educativos y multimediales, objetos de</w:t>
          </w:r>
          <w:r>
            <w:br/>
          </w:r>
          <w:r>
            <w:rPr>
              <w:rFonts w:ascii="Arial" w:hAnsi="Arial" w:cs="Arial"/>
            </w:rPr>
            <w:t>aprendizaje, listas de discusión, foros de construcción de ideas, debates, entre</w:t>
          </w:r>
          <w:r>
            <w:br/>
          </w:r>
          <w:r>
            <w:rPr>
              <w:rFonts w:ascii="Arial" w:hAnsi="Arial" w:cs="Arial"/>
            </w:rPr>
            <w:t>otros; así como preparar estrategias y metodologías centrada en el alumno,</w:t>
          </w:r>
          <w:r>
            <w:br/>
          </w:r>
          <w:r>
            <w:rPr>
              <w:rFonts w:ascii="Arial" w:hAnsi="Arial" w:cs="Arial"/>
            </w:rPr>
            <w:t>actividades y tareas activas y colaborativas, adaptadas de forma personalizada a</w:t>
          </w:r>
          <w:r>
            <w:br/>
          </w:r>
          <w:r>
            <w:rPr>
              <w:rFonts w:ascii="Arial" w:hAnsi="Arial" w:cs="Arial"/>
            </w:rPr>
            <w:t>las necesidades de cada estudiante para el alcance de los objetivos instructivos y</w:t>
          </w:r>
          <w:r>
            <w:br/>
          </w:r>
          <w:r>
            <w:rPr>
              <w:rFonts w:ascii="Arial" w:hAnsi="Arial" w:cs="Arial"/>
            </w:rPr>
            <w:t>una mejor comprensión de los contenidos, donde el profesor se desempeñe con un</w:t>
          </w:r>
          <w:r>
            <w:br/>
          </w:r>
          <w:r>
            <w:rPr>
              <w:rFonts w:ascii="Arial" w:hAnsi="Arial" w:cs="Arial"/>
            </w:rPr>
            <w:t>rol auxiliar o apoyo. Este modelo, considera como elemento central, la identificación</w:t>
          </w:r>
          <w:r>
            <w:br/>
          </w:r>
          <w:r>
            <w:rPr>
              <w:rFonts w:ascii="Arial" w:hAnsi="Arial" w:cs="Arial"/>
            </w:rPr>
            <w:t>de competencias, metas que se han de desarrollar en el estudiante, ello requiere</w:t>
          </w:r>
          <w:r>
            <w:br/>
          </w:r>
          <w:r>
            <w:rPr>
              <w:rFonts w:ascii="Arial" w:hAnsi="Arial" w:cs="Arial"/>
            </w:rPr>
            <w:t>que se informe desde el principio el plan que permita el cumplimiento y evaluación</w:t>
          </w:r>
          <w:r>
            <w:br/>
          </w:r>
          <w:r>
            <w:rPr>
              <w:rFonts w:ascii="Arial" w:hAnsi="Arial" w:cs="Arial"/>
            </w:rPr>
            <w:t>de las actividades docentes con un ritmo personalizado.</w:t>
          </w:r>
        </w:p>
        <w:p w14:paraId="2B9651A2" w14:textId="761DA91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p>
        <w:p w14:paraId="6AED4C5F" w14:textId="77777777" w:rsidR="00D01E6B" w:rsidRDefault="003514DA" w:rsidP="00802F1D">
          <w:pPr>
            <w:pStyle w:val="Textoartculo"/>
            <w:ind w:firstLine="0"/>
            <w:rPr>
              <w:rFonts w:asciiTheme="minorHAnsi" w:eastAsiaTheme="minorHAnsi" w:hAnsiTheme="minorHAnsi" w:cstheme="minorBidi"/>
              <w:sz w:val="22"/>
              <w:szCs w:val="22"/>
              <w:lang w:eastAsia="en-US"/>
            </w:rPr>
          </w:pPr>
        </w:p>
      </w:sdtContent>
    </w:sdt>
    <w:p w14:paraId="48B13232" w14:textId="77777777" w:rsidR="00802F1D" w:rsidRPr="00802F1D" w:rsidRDefault="00802F1D" w:rsidP="00802F1D">
      <w:pPr>
        <w:spacing w:after="0"/>
        <w:rPr>
          <w:rFonts w:ascii="Spranq eco sans" w:eastAsia="Times New Roman" w:hAnsi="Spranq eco sans" w:cs="Times New Roman"/>
          <w:b/>
          <w:color w:val="1F4E79" w:themeColor="accent5" w:themeShade="80"/>
          <w:szCs w:val="24"/>
          <w:lang w:val="es-ES_tradnl"/>
        </w:rPr>
      </w:pPr>
    </w:p>
    <w:p w14:paraId="5578389C" w14:textId="4999E62F"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ENFOQUE METODOLOGICO</w:t>
      </w:r>
    </w:p>
    <w:p w14:paraId="302087AB"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945654028"/>
        <w:placeholder>
          <w:docPart w:val="27BD8AF47B664AE7A81661C4D4E22867"/>
        </w:placeholder>
      </w:sdtPr>
      <w:sdtEndPr>
        <w:rPr>
          <w:rStyle w:val="DefaultParagraphFont"/>
          <w:rFonts w:ascii="Times New Roman" w:eastAsia="Times New Roman" w:hAnsi="Times New Roman" w:cs="Times New Roman"/>
          <w:color w:val="auto"/>
          <w:sz w:val="20"/>
          <w:szCs w:val="20"/>
        </w:rPr>
      </w:sdtEndPr>
      <w:sdtContent>
        <w:p w14:paraId="274D2404" w14:textId="0C489546" w:rsidR="00802F1D" w:rsidRDefault="00402BCD" w:rsidP="00802F1D">
          <w:pPr>
            <w:pStyle w:val="Textoartculo"/>
            <w:ind w:firstLine="0"/>
            <w:rPr>
              <w:rFonts w:asciiTheme="minorHAnsi" w:eastAsiaTheme="minorHAnsi" w:hAnsiTheme="minorHAnsi" w:cstheme="minorBidi"/>
              <w:sz w:val="22"/>
              <w:szCs w:val="22"/>
              <w:lang w:eastAsia="en-US"/>
            </w:rPr>
          </w:pPr>
          <w:r>
            <w:rPr>
              <w:rStyle w:val="Heading3Char"/>
            </w:rPr>
            <w:t>L</w:t>
          </w:r>
          <w:r w:rsidR="00802F1D">
            <w:rPr>
              <w:rFonts w:ascii="Spranq eco sans" w:eastAsiaTheme="minorHAnsi" w:hAnsi="Spranq eco sans" w:cstheme="minorBidi"/>
              <w:color w:val="7F7F7F" w:themeColor="text1" w:themeTint="80"/>
              <w:szCs w:val="22"/>
              <w:lang w:eastAsia="en-US"/>
            </w:rPr>
            <w:t xml:space="preserve">a descripción del diseño de la investigación, tipo de información, las fuentes y técnicas usadas en la investigación o innovación, para la recolección o análisis de la información.    </w:t>
          </w:r>
        </w:p>
      </w:sdtContent>
    </w:sdt>
    <w:p w14:paraId="00050C74" w14:textId="77777777" w:rsidR="00403413" w:rsidRDefault="00403413" w:rsidP="00802F1D">
      <w:pPr>
        <w:spacing w:after="0"/>
      </w:pPr>
    </w:p>
    <w:p w14:paraId="00107FF6" w14:textId="0AB460E1" w:rsidR="00D71212"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lastRenderedPageBreak/>
        <w:t>PROCESO DE IMPLEMENTACIÓN</w:t>
      </w:r>
    </w:p>
    <w:p w14:paraId="3FB9A52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969391"/>
        <w:placeholder>
          <w:docPart w:val="C2428FFD07D24C97BA099DDBCEAFC49F"/>
        </w:placeholder>
      </w:sdtPr>
      <w:sdtEndPr>
        <w:rPr>
          <w:rStyle w:val="DefaultParagraphFont"/>
          <w:rFonts w:ascii="Times New Roman" w:eastAsia="Times New Roman" w:hAnsi="Times New Roman" w:cs="Times New Roman"/>
          <w:color w:val="auto"/>
          <w:sz w:val="20"/>
          <w:szCs w:val="20"/>
        </w:rPr>
      </w:sdtEndPr>
      <w:sdtContent>
        <w:p w14:paraId="5E33047D" w14:textId="28A2CBA0"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 xml:space="preserve">La descripción de la ejecución de la investigación o innovación.    </w:t>
          </w:r>
        </w:p>
      </w:sdtContent>
    </w:sdt>
    <w:p w14:paraId="443F1820" w14:textId="77777777" w:rsidR="00D71212" w:rsidRDefault="00D71212" w:rsidP="000D4254">
      <w:pPr>
        <w:spacing w:after="0"/>
        <w:rPr>
          <w:rFonts w:ascii="Spranq eco sans" w:hAnsi="Spranq eco sans"/>
          <w:b/>
        </w:rPr>
      </w:pPr>
    </w:p>
    <w:p w14:paraId="437E5F02" w14:textId="22260A77" w:rsidR="00FB2211"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 xml:space="preserve">RESULTADOS Y CONCLUSIONES </w:t>
      </w:r>
    </w:p>
    <w:p w14:paraId="3787CA1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266286598"/>
        <w:placeholder>
          <w:docPart w:val="AA902AE8C96540E9B2929C52CD1253A0"/>
        </w:placeholder>
      </w:sdtPr>
      <w:sdtEndPr>
        <w:rPr>
          <w:rStyle w:val="DefaultParagraphFont"/>
          <w:rFonts w:ascii="Times New Roman" w:eastAsia="Times New Roman" w:hAnsi="Times New Roman" w:cs="Times New Roman"/>
          <w:color w:val="auto"/>
          <w:sz w:val="20"/>
          <w:szCs w:val="20"/>
        </w:rPr>
      </w:sdtEndPr>
      <w:sdtContent>
        <w:p w14:paraId="6CB67AC9" w14:textId="7E015FC9"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La discusión de los resultados y las conclusiones. Cómo contribuyeron al objetivo y cómo aportan a nuevas investigaciones y/o innovaciones.</w:t>
          </w:r>
        </w:p>
      </w:sdtContent>
    </w:sdt>
    <w:p w14:paraId="1CCC1A0B" w14:textId="10CD830F" w:rsidR="00403413" w:rsidRDefault="00403413" w:rsidP="000D4254">
      <w:pPr>
        <w:spacing w:after="0"/>
      </w:pPr>
    </w:p>
    <w:p w14:paraId="37299A2F" w14:textId="77777777" w:rsidR="004D0CA3" w:rsidRDefault="004D0CA3" w:rsidP="000D4254">
      <w:pPr>
        <w:spacing w:after="0"/>
      </w:pPr>
    </w:p>
    <w:p w14:paraId="170643FC" w14:textId="154A70DF" w:rsidR="00402BCD" w:rsidRDefault="00D71212" w:rsidP="000D4254">
      <w:pPr>
        <w:spacing w:after="0"/>
        <w:rPr>
          <w:rFonts w:ascii="Spranq eco sans" w:hAnsi="Spranq eco sans"/>
          <w:b/>
          <w:lang w:val="es-ES_tradnl"/>
        </w:rPr>
      </w:pPr>
      <w:r w:rsidRPr="00722D91">
        <w:rPr>
          <w:rFonts w:ascii="Spranq eco sans" w:eastAsia="Times New Roman" w:hAnsi="Spranq eco sans" w:cs="Times New Roman"/>
          <w:b/>
          <w:color w:val="1F4E79" w:themeColor="accent5" w:themeShade="80"/>
          <w:szCs w:val="24"/>
          <w:lang w:val="es-ES_tradnl"/>
        </w:rPr>
        <w:t>Agradecimientos:</w:t>
      </w:r>
      <w:r w:rsidRPr="00D71212">
        <w:rPr>
          <w:rFonts w:ascii="Spranq eco sans" w:hAnsi="Spranq eco sans"/>
          <w:b/>
          <w:lang w:val="es-ES_tradnl"/>
        </w:rPr>
        <w:t xml:space="preserve"> </w:t>
      </w:r>
      <w:sdt>
        <w:sdtPr>
          <w:rPr>
            <w:rFonts w:ascii="Spranq eco sans" w:hAnsi="Spranq eco sans"/>
            <w:color w:val="7F7F7F" w:themeColor="text1" w:themeTint="80"/>
            <w:sz w:val="20"/>
          </w:rPr>
          <w:id w:val="-1297132004"/>
          <w:placeholder>
            <w:docPart w:val="6839B41A5566456687C97690AF7834A0"/>
          </w:placeholder>
        </w:sdtPr>
        <w:sdtEndPr/>
        <w:sdtContent>
          <w:r w:rsidR="00402BCD" w:rsidRPr="00402BCD">
            <w:rPr>
              <w:rFonts w:ascii="Spranq eco sans" w:hAnsi="Spranq eco sans"/>
              <w:color w:val="7F7F7F" w:themeColor="text1" w:themeTint="80"/>
              <w:sz w:val="20"/>
            </w:rPr>
            <w:t xml:space="preserve">Si esta ponencia es fruto de un proyecto financiado, </w:t>
          </w:r>
          <w:r w:rsidR="00402BCD">
            <w:rPr>
              <w:rFonts w:ascii="Spranq eco sans" w:hAnsi="Spranq eco sans"/>
              <w:color w:val="7F7F7F" w:themeColor="text1" w:themeTint="80"/>
              <w:sz w:val="20"/>
            </w:rPr>
            <w:t>se recomienda incluir el reconocimiento e</w:t>
          </w:r>
          <w:r w:rsidR="00402BCD" w:rsidRPr="00402BCD">
            <w:rPr>
              <w:rFonts w:ascii="Spranq eco sans" w:hAnsi="Spranq eco sans"/>
              <w:color w:val="7F7F7F" w:themeColor="text1" w:themeTint="80"/>
              <w:sz w:val="20"/>
            </w:rPr>
            <w:t>n esta sección.</w:t>
          </w:r>
        </w:sdtContent>
      </w:sdt>
      <w:r w:rsidR="00402BCD" w:rsidRPr="00D71212">
        <w:rPr>
          <w:rFonts w:ascii="Spranq eco sans" w:hAnsi="Spranq eco sans"/>
          <w:b/>
          <w:lang w:val="es-ES_tradnl"/>
        </w:rPr>
        <w:t xml:space="preserve"> </w:t>
      </w:r>
    </w:p>
    <w:p w14:paraId="509EA5BF" w14:textId="72CA629E" w:rsidR="00D71212" w:rsidRDefault="00D71212" w:rsidP="000D4254">
      <w:pPr>
        <w:spacing w:after="0"/>
        <w:rPr>
          <w:rFonts w:ascii="Spranq eco sans" w:hAnsi="Spranq eco sans"/>
          <w:b/>
          <w:lang w:val="es-ES_tradnl"/>
        </w:rPr>
      </w:pPr>
    </w:p>
    <w:p w14:paraId="59363CF6" w14:textId="77777777" w:rsidR="004D0CA3" w:rsidRDefault="004D0CA3" w:rsidP="000D4254">
      <w:pPr>
        <w:spacing w:after="0"/>
        <w:rPr>
          <w:rFonts w:ascii="Spranq eco sans" w:hAnsi="Spranq eco sans"/>
          <w:b/>
          <w:lang w:val="es-ES_tradnl"/>
        </w:rPr>
      </w:pPr>
    </w:p>
    <w:p w14:paraId="668EC8A9" w14:textId="6F85195C" w:rsidR="00402BCD" w:rsidRDefault="00402BCD" w:rsidP="00722D91">
      <w:pPr>
        <w:spacing w:after="0"/>
        <w:rPr>
          <w:rFonts w:ascii="Spranq eco sans" w:hAnsi="Spranq eco sans"/>
          <w:b/>
        </w:rPr>
      </w:pPr>
      <w:r>
        <w:rPr>
          <w:rFonts w:ascii="Spranq eco sans" w:eastAsia="Times New Roman" w:hAnsi="Spranq eco sans" w:cs="Times New Roman"/>
          <w:b/>
          <w:color w:val="1F4E79" w:themeColor="accent5" w:themeShade="80"/>
          <w:szCs w:val="24"/>
          <w:lang w:val="es-ES_tradnl"/>
        </w:rPr>
        <w:t>REFERENCIAS:</w:t>
      </w:r>
      <w:r w:rsidR="00D71212">
        <w:rPr>
          <w:rFonts w:ascii="Spranq eco sans" w:hAnsi="Spranq eco sans"/>
          <w:b/>
        </w:rPr>
        <w:t xml:space="preserve"> </w:t>
      </w:r>
    </w:p>
    <w:p w14:paraId="602AE42B" w14:textId="77777777" w:rsidR="000D4254" w:rsidRDefault="000D4254" w:rsidP="00722D91">
      <w:pPr>
        <w:spacing w:after="0"/>
        <w:rPr>
          <w:rFonts w:ascii="Spranq eco sans" w:hAnsi="Spranq eco sans"/>
          <w:b/>
        </w:rPr>
      </w:pPr>
    </w:p>
    <w:sdt>
      <w:sdtPr>
        <w:rPr>
          <w:rFonts w:ascii="Spranq eco sans" w:hAnsi="Spranq eco sans"/>
          <w:color w:val="7F7F7F" w:themeColor="text1" w:themeTint="80"/>
          <w:sz w:val="20"/>
        </w:rPr>
        <w:id w:val="1711532441"/>
        <w:placeholder>
          <w:docPart w:val="483552DF880A434BB5B16013F4A816EC"/>
        </w:placeholder>
      </w:sdtPr>
      <w:sdtEndPr>
        <w:rPr>
          <w:b/>
        </w:rPr>
      </w:sdtEndPr>
      <w:sdtContent>
        <w:p w14:paraId="796CC356" w14:textId="77777777" w:rsidR="00402BCD" w:rsidRDefault="00402BCD" w:rsidP="00722D91">
          <w:pPr>
            <w:spacing w:after="0"/>
            <w:rPr>
              <w:rFonts w:ascii="Spranq eco sans" w:eastAsia="Times New Roman" w:hAnsi="Spranq eco sans" w:cs="Times New Roman"/>
              <w:sz w:val="20"/>
              <w:szCs w:val="24"/>
              <w:lang w:val="es-ES"/>
            </w:rPr>
          </w:pPr>
          <w:r w:rsidRPr="00402BCD">
            <w:rPr>
              <w:rFonts w:ascii="Spranq eco sans" w:hAnsi="Spranq eco sans"/>
              <w:color w:val="7F7F7F" w:themeColor="text1" w:themeTint="80"/>
              <w:sz w:val="20"/>
            </w:rPr>
            <w:t>Se utilizará el estilo APA. Algunos ejemplos son</w:t>
          </w:r>
          <w:r>
            <w:rPr>
              <w:rFonts w:ascii="Spranq eco sans" w:eastAsia="Times New Roman" w:hAnsi="Spranq eco sans" w:cs="Times New Roman"/>
              <w:sz w:val="20"/>
              <w:szCs w:val="24"/>
              <w:lang w:val="es-ES"/>
            </w:rPr>
            <w:t xml:space="preserve">: </w:t>
          </w:r>
        </w:p>
        <w:p w14:paraId="6FB5A1D0" w14:textId="77777777" w:rsidR="00402BCD" w:rsidRPr="00402BCD" w:rsidRDefault="00402BCD" w:rsidP="00722D91">
          <w:pPr>
            <w:spacing w:after="0"/>
            <w:rPr>
              <w:rFonts w:ascii="Spranq eco sans" w:hAnsi="Spranq eco sans"/>
              <w:color w:val="7F7F7F" w:themeColor="text1" w:themeTint="80"/>
              <w:sz w:val="20"/>
            </w:rPr>
          </w:pPr>
        </w:p>
        <w:p w14:paraId="325A9AA2" w14:textId="5E1B9C20"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científico:</w:t>
          </w:r>
          <w:r w:rsidRPr="00402BCD">
            <w:rPr>
              <w:rFonts w:ascii="Spranq eco sans" w:hAnsi="Spranq eco sans"/>
              <w:color w:val="7F7F7F" w:themeColor="text1" w:themeTint="80"/>
              <w:sz w:val="20"/>
            </w:rPr>
            <w:t xml:space="preserve"> Apellido, N. (Año).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w:t>
          </w:r>
        </w:p>
        <w:p w14:paraId="644152D0" w14:textId="77777777" w:rsidR="000D4254" w:rsidRDefault="000D4254" w:rsidP="00722D91">
          <w:pPr>
            <w:spacing w:after="0"/>
            <w:rPr>
              <w:rFonts w:ascii="Spranq eco sans" w:hAnsi="Spranq eco sans"/>
              <w:color w:val="7F7F7F" w:themeColor="text1" w:themeTint="80"/>
              <w:sz w:val="20"/>
            </w:rPr>
          </w:pPr>
        </w:p>
        <w:p w14:paraId="4C2AAE21" w14:textId="3912D1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en revista electrónica con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DOI: </w:t>
          </w:r>
        </w:p>
        <w:p w14:paraId="21FED057" w14:textId="77777777" w:rsidR="000D4254" w:rsidRDefault="000D4254" w:rsidP="00722D91">
          <w:pPr>
            <w:spacing w:after="0"/>
            <w:rPr>
              <w:rFonts w:ascii="Spranq eco sans" w:hAnsi="Spranq eco sans"/>
              <w:color w:val="7F7F7F" w:themeColor="text1" w:themeTint="80"/>
              <w:sz w:val="20"/>
            </w:rPr>
          </w:pPr>
        </w:p>
        <w:p w14:paraId="6077ADA9" w14:textId="478B6E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de revista electrónica sin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Recuperado de: </w:t>
          </w:r>
        </w:p>
        <w:p w14:paraId="4B1DD67E" w14:textId="77777777" w:rsidR="000D4254" w:rsidRDefault="000D4254" w:rsidP="00722D91">
          <w:pPr>
            <w:spacing w:after="0"/>
            <w:rPr>
              <w:rFonts w:ascii="Spranq eco sans" w:hAnsi="Spranq eco sans"/>
              <w:color w:val="7F7F7F" w:themeColor="text1" w:themeTint="80"/>
              <w:sz w:val="20"/>
            </w:rPr>
          </w:pPr>
        </w:p>
        <w:p w14:paraId="373C6DFF" w14:textId="52BA787D"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Libro:</w:t>
          </w:r>
          <w:r w:rsidRPr="00402BCD">
            <w:rPr>
              <w:rFonts w:ascii="Spranq eco sans" w:hAnsi="Spranq eco sans"/>
              <w:color w:val="7F7F7F" w:themeColor="text1" w:themeTint="80"/>
              <w:sz w:val="20"/>
            </w:rPr>
            <w:t xml:space="preserve"> Apellido, N. (año). Título en cursiva. Número de edición (excepto primera). Ciudad de publicación, País: Editorial. </w:t>
          </w:r>
        </w:p>
        <w:p w14:paraId="56AD2FA5" w14:textId="77777777" w:rsidR="000D4254" w:rsidRDefault="000D4254" w:rsidP="00722D91">
          <w:pPr>
            <w:spacing w:after="0"/>
            <w:rPr>
              <w:rFonts w:ascii="Spranq eco sans" w:hAnsi="Spranq eco sans"/>
              <w:color w:val="7F7F7F" w:themeColor="text1" w:themeTint="80"/>
              <w:sz w:val="20"/>
            </w:rPr>
          </w:pPr>
        </w:p>
        <w:p w14:paraId="6A4F3A08" w14:textId="4D09BDC8" w:rsidR="000D4254"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Capítulo de libro:</w:t>
          </w:r>
          <w:r w:rsidRPr="00402BCD">
            <w:rPr>
              <w:rFonts w:ascii="Spranq eco sans" w:hAnsi="Spranq eco sans"/>
              <w:color w:val="7F7F7F" w:themeColor="text1" w:themeTint="80"/>
              <w:sz w:val="20"/>
            </w:rPr>
            <w:t xml:space="preserve"> Apellido, N. y Apellido, N. (Año). Título del capítulo. En N. Apellido. (Ed.), Título en cursiva (pp. </w:t>
          </w:r>
          <w:proofErr w:type="spellStart"/>
          <w:r w:rsidRPr="00402BCD">
            <w:rPr>
              <w:rFonts w:ascii="Spranq eco sans" w:hAnsi="Spranq eco sans"/>
              <w:color w:val="7F7F7F" w:themeColor="text1" w:themeTint="80"/>
              <w:sz w:val="20"/>
            </w:rPr>
            <w:t>xx-xx</w:t>
          </w:r>
          <w:proofErr w:type="spellEnd"/>
          <w:r w:rsidRPr="00402BCD">
            <w:rPr>
              <w:rFonts w:ascii="Spranq eco sans" w:hAnsi="Spranq eco sans"/>
              <w:color w:val="7F7F7F" w:themeColor="text1" w:themeTint="80"/>
              <w:sz w:val="20"/>
            </w:rPr>
            <w:t xml:space="preserve">). Ciudad, País: Editorial </w:t>
          </w:r>
        </w:p>
        <w:p w14:paraId="09C290A1" w14:textId="77777777" w:rsidR="000D4254" w:rsidRDefault="000D4254" w:rsidP="00722D91">
          <w:pPr>
            <w:spacing w:after="0"/>
            <w:rPr>
              <w:rFonts w:ascii="Spranq eco sans" w:hAnsi="Spranq eco sans"/>
              <w:color w:val="7F7F7F" w:themeColor="text1" w:themeTint="80"/>
              <w:sz w:val="20"/>
            </w:rPr>
          </w:pPr>
        </w:p>
        <w:p w14:paraId="2D05EBC2" w14:textId="77777777" w:rsidR="000D4254" w:rsidRDefault="00402BCD" w:rsidP="00722D91">
          <w:pPr>
            <w:spacing w:after="0"/>
            <w:rPr>
              <w:color w:val="7F7F7F" w:themeColor="text1" w:themeTint="80"/>
              <w:sz w:val="20"/>
            </w:rPr>
          </w:pPr>
          <w:r w:rsidRPr="000D4254">
            <w:rPr>
              <w:rFonts w:ascii="Spranq eco sans" w:hAnsi="Spranq eco sans"/>
              <w:b/>
              <w:color w:val="7F7F7F" w:themeColor="text1" w:themeTint="80"/>
              <w:sz w:val="20"/>
            </w:rPr>
            <w:t>Libro electrónico con DOI:</w:t>
          </w:r>
          <w:r w:rsidRPr="00402BCD">
            <w:rPr>
              <w:rFonts w:ascii="Spranq eco sans" w:hAnsi="Spranq eco sans"/>
              <w:color w:val="7F7F7F" w:themeColor="text1" w:themeTint="80"/>
              <w:sz w:val="20"/>
            </w:rPr>
            <w:t xml:space="preserve"> Apellido, N. (año). Título en cursiva. DOI: </w:t>
          </w:r>
          <w:hyperlink r:id="rId9">
            <w:r w:rsidRPr="00402BCD">
              <w:rPr>
                <w:color w:val="7F7F7F" w:themeColor="text1" w:themeTint="80"/>
                <w:sz w:val="20"/>
              </w:rPr>
              <w:t>10.xxxx/</w:t>
            </w:r>
            <w:proofErr w:type="spellStart"/>
            <w:r w:rsidRPr="00402BCD">
              <w:rPr>
                <w:color w:val="7F7F7F" w:themeColor="text1" w:themeTint="80"/>
                <w:sz w:val="20"/>
              </w:rPr>
              <w:t>x.xxxxxx</w:t>
            </w:r>
            <w:proofErr w:type="spellEnd"/>
          </w:hyperlink>
        </w:p>
        <w:p w14:paraId="47257118" w14:textId="08332458" w:rsidR="000D4254" w:rsidRPr="000D4254" w:rsidRDefault="00402BCD" w:rsidP="00722D91">
          <w:pPr>
            <w:spacing w:after="0"/>
            <w:rPr>
              <w:color w:val="7F7F7F" w:themeColor="text1" w:themeTint="80"/>
              <w:sz w:val="20"/>
            </w:rPr>
          </w:pPr>
          <w:r w:rsidRPr="00402BCD">
            <w:rPr>
              <w:rFonts w:ascii="Spranq eco sans" w:hAnsi="Spranq eco sans"/>
              <w:color w:val="7F7F7F" w:themeColor="text1" w:themeTint="80"/>
              <w:sz w:val="20"/>
            </w:rPr>
            <w:t xml:space="preserve">  </w:t>
          </w:r>
        </w:p>
        <w:p w14:paraId="4D64ADF0" w14:textId="3154B56C" w:rsidR="00402BCD" w:rsidRPr="004D0CA3" w:rsidRDefault="00402BCD" w:rsidP="00722D91">
          <w:pPr>
            <w:spacing w:after="0"/>
            <w:rPr>
              <w:rFonts w:ascii="Spranq eco sans" w:hAnsi="Spranq eco sans"/>
              <w:color w:val="7F7F7F" w:themeColor="text1" w:themeTint="80"/>
              <w:sz w:val="20"/>
            </w:rPr>
          </w:pPr>
          <w:r w:rsidRPr="000D4254">
            <w:rPr>
              <w:rFonts w:ascii="Spranq eco sans" w:hAnsi="Spranq eco sans"/>
              <w:b/>
              <w:color w:val="7F7F7F" w:themeColor="text1" w:themeTint="80"/>
              <w:sz w:val="20"/>
            </w:rPr>
            <w:t>Libro electrónico sin DOI:</w:t>
          </w:r>
          <w:r w:rsidRPr="00402BCD">
            <w:rPr>
              <w:rFonts w:ascii="Spranq eco sans" w:hAnsi="Spranq eco sans"/>
              <w:color w:val="7F7F7F" w:themeColor="text1" w:themeTint="80"/>
              <w:sz w:val="20"/>
            </w:rPr>
            <w:t xml:space="preserve"> Apellido, N. (año). Título en cursiva. Recuperado de </w:t>
          </w:r>
          <w:hyperlink r:id="rId10">
            <w:r w:rsidRPr="00402BCD">
              <w:rPr>
                <w:color w:val="7F7F7F" w:themeColor="text1" w:themeTint="80"/>
                <w:sz w:val="20"/>
              </w:rPr>
              <w:t>http://xxxx/x.xxxxxx.com/</w:t>
            </w:r>
          </w:hyperlink>
          <w:r w:rsidRPr="00402BCD">
            <w:rPr>
              <w:rFonts w:ascii="Spranq eco sans" w:hAnsi="Spranq eco sans"/>
              <w:color w:val="7F7F7F" w:themeColor="text1" w:themeTint="80"/>
              <w:sz w:val="20"/>
            </w:rPr>
            <w:t xml:space="preserve"> </w:t>
          </w:r>
        </w:p>
      </w:sdtContent>
    </w:sdt>
    <w:p w14:paraId="753EF6CF" w14:textId="4DB223AE" w:rsidR="00722D91" w:rsidRPr="00722D91" w:rsidRDefault="00722D91" w:rsidP="000D4254">
      <w:pPr>
        <w:spacing w:after="0" w:line="360" w:lineRule="auto"/>
        <w:rPr>
          <w:rFonts w:ascii="Spranq eco sans" w:eastAsia="Times New Roman" w:hAnsi="Spranq eco sans" w:cs="Times New Roman"/>
          <w:b/>
          <w:color w:val="1F4E79" w:themeColor="accent5" w:themeShade="80"/>
          <w:szCs w:val="24"/>
          <w:lang w:val="es-ES_tradnl"/>
        </w:rPr>
      </w:pPr>
    </w:p>
    <w:p w14:paraId="68E41A93" w14:textId="22704E98" w:rsidR="00722D91" w:rsidRPr="00722D91" w:rsidRDefault="00D71212" w:rsidP="00722D91">
      <w:pPr>
        <w:spacing w:after="0"/>
        <w:rPr>
          <w:rFonts w:ascii="Spranq eco sans" w:eastAsia="Times New Roman" w:hAnsi="Spranq eco sans" w:cs="Times New Roman"/>
          <w:sz w:val="20"/>
          <w:szCs w:val="24"/>
          <w:lang w:val="es-ES"/>
        </w:rPr>
      </w:pPr>
      <w:r w:rsidRPr="00722D91">
        <w:rPr>
          <w:rFonts w:ascii="Spranq eco sans" w:eastAsia="Times New Roman" w:hAnsi="Spranq eco sans" w:cs="Times New Roman"/>
          <w:b/>
          <w:color w:val="1F4E79" w:themeColor="accent5" w:themeShade="80"/>
          <w:szCs w:val="24"/>
          <w:lang w:val="es-ES_tradnl"/>
        </w:rPr>
        <w:t xml:space="preserve">Conflicto de Intereses: </w:t>
      </w:r>
      <w:r w:rsidRPr="00722D91">
        <w:rPr>
          <w:rFonts w:ascii="Spranq eco sans" w:eastAsia="Times New Roman" w:hAnsi="Spranq eco sans" w:cs="Times New Roman"/>
          <w:sz w:val="20"/>
          <w:szCs w:val="24"/>
          <w:lang w:val="es-ES"/>
        </w:rPr>
        <w:t xml:space="preserve">Los autores declaran que no hay conflicto de intereses. </w:t>
      </w:r>
    </w:p>
    <w:p w14:paraId="047654E3" w14:textId="15C64732" w:rsidR="00FB2211" w:rsidRDefault="00FB2211">
      <w:pPr>
        <w:rPr>
          <w:rFonts w:ascii="Spranq eco sans" w:hAnsi="Spranq eco sans"/>
          <w:b/>
        </w:rPr>
      </w:pPr>
    </w:p>
    <w:p w14:paraId="72A5FA3D" w14:textId="647DF563" w:rsidR="004D0CA3" w:rsidRDefault="004D0CA3">
      <w:pPr>
        <w:rPr>
          <w:rFonts w:ascii="Spranq eco sans" w:hAnsi="Spranq eco sans"/>
          <w:b/>
        </w:rPr>
      </w:pPr>
    </w:p>
    <w:p w14:paraId="4F3BC14A" w14:textId="77777777" w:rsidR="004D0CA3" w:rsidRDefault="004D0CA3">
      <w:pPr>
        <w:rPr>
          <w:rFonts w:ascii="Spranq eco sans" w:hAnsi="Spranq eco sans"/>
          <w:b/>
        </w:rPr>
      </w:pPr>
    </w:p>
    <w:p w14:paraId="52C8933B" w14:textId="6493D103" w:rsidR="004D0CA3" w:rsidRDefault="004D0CA3">
      <w:pPr>
        <w:rPr>
          <w:rFonts w:ascii="Spranq eco sans" w:hAnsi="Spranq eco sans"/>
          <w:b/>
        </w:rPr>
      </w:pPr>
      <w:r>
        <w:rPr>
          <w:rFonts w:ascii="Spranq eco sans" w:hAnsi="Spranq eco sans"/>
          <w:b/>
        </w:rPr>
        <w:t>La extensión total del documento de la ponencia, no debe exceder de 5000 palabras.</w:t>
      </w:r>
    </w:p>
    <w:p w14:paraId="6A32D342" w14:textId="77777777" w:rsidR="004D0CA3" w:rsidRPr="008973E0" w:rsidRDefault="004D0CA3">
      <w:pPr>
        <w:rPr>
          <w:rFonts w:ascii="Spranq eco sans" w:hAnsi="Spranq eco sans"/>
          <w:b/>
        </w:rPr>
      </w:pPr>
    </w:p>
    <w:sectPr w:rsidR="004D0CA3" w:rsidRPr="008973E0" w:rsidSect="005D5298">
      <w:headerReference w:type="default" r:id="rId11"/>
      <w:footerReference w:type="default" r:id="rId12"/>
      <w:pgSz w:w="12240" w:h="15840"/>
      <w:pgMar w:top="1023"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D60E8" w14:textId="77777777" w:rsidR="002059DF" w:rsidRDefault="002059DF" w:rsidP="00FB2211">
      <w:pPr>
        <w:spacing w:after="0" w:line="240" w:lineRule="auto"/>
      </w:pPr>
      <w:r>
        <w:separator/>
      </w:r>
    </w:p>
  </w:endnote>
  <w:endnote w:type="continuationSeparator" w:id="0">
    <w:p w14:paraId="4E5D3BC9" w14:textId="77777777" w:rsidR="002059DF" w:rsidRDefault="002059DF" w:rsidP="00FB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3CDA" w14:textId="77777777" w:rsidR="000D4254" w:rsidRDefault="000D4254" w:rsidP="00403413">
    <w:pPr>
      <w:pStyle w:val="Footer"/>
      <w:jc w:val="right"/>
      <w:rPr>
        <w:noProof/>
        <w:lang w:eastAsia="es-CO"/>
      </w:rPr>
    </w:pPr>
  </w:p>
  <w:p w14:paraId="7586F626" w14:textId="3BB22B65" w:rsidR="00403413" w:rsidRDefault="00403413" w:rsidP="00403413">
    <w:pPr>
      <w:pStyle w:val="Footer"/>
      <w:jc w:val="right"/>
    </w:pPr>
    <w:r w:rsidRPr="0040341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48F78" w14:textId="77777777" w:rsidR="002059DF" w:rsidRDefault="002059DF" w:rsidP="00FB2211">
      <w:pPr>
        <w:spacing w:after="0" w:line="240" w:lineRule="auto"/>
      </w:pPr>
      <w:r>
        <w:separator/>
      </w:r>
    </w:p>
  </w:footnote>
  <w:footnote w:type="continuationSeparator" w:id="0">
    <w:p w14:paraId="0061973B" w14:textId="77777777" w:rsidR="002059DF" w:rsidRDefault="002059DF" w:rsidP="00FB2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09F3" w14:textId="019BEFFF" w:rsidR="005D5298" w:rsidRDefault="005D5298" w:rsidP="005D5298">
    <w:pPr>
      <w:pStyle w:val="Header"/>
      <w:ind w:left="-1701"/>
    </w:pPr>
  </w:p>
  <w:p w14:paraId="68CAA927" w14:textId="77777777" w:rsidR="005D5298" w:rsidRDefault="005D5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6481"/>
    <w:multiLevelType w:val="hybridMultilevel"/>
    <w:tmpl w:val="E534B5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9C4EE6"/>
    <w:multiLevelType w:val="hybridMultilevel"/>
    <w:tmpl w:val="245E8F2E"/>
    <w:lvl w:ilvl="0" w:tplc="9FCA8858">
      <w:start w:val="20"/>
      <w:numFmt w:val="bullet"/>
      <w:lvlText w:val=""/>
      <w:lvlJc w:val="left"/>
      <w:pPr>
        <w:ind w:left="720" w:hanging="360"/>
      </w:pPr>
      <w:rPr>
        <w:rFonts w:ascii="Symbol" w:eastAsia="Times New Roman"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364530">
    <w:abstractNumId w:val="0"/>
  </w:num>
  <w:num w:numId="2" w16cid:durableId="539828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3"/>
    <w:rsid w:val="00040E84"/>
    <w:rsid w:val="000D1AEE"/>
    <w:rsid w:val="000D4254"/>
    <w:rsid w:val="000E6232"/>
    <w:rsid w:val="002059DF"/>
    <w:rsid w:val="00266E6C"/>
    <w:rsid w:val="002E4E1C"/>
    <w:rsid w:val="00370116"/>
    <w:rsid w:val="0037751D"/>
    <w:rsid w:val="00387C67"/>
    <w:rsid w:val="00402BCD"/>
    <w:rsid w:val="00403413"/>
    <w:rsid w:val="004D0CA3"/>
    <w:rsid w:val="005029A7"/>
    <w:rsid w:val="0051133E"/>
    <w:rsid w:val="005A5BF2"/>
    <w:rsid w:val="005B1E17"/>
    <w:rsid w:val="005D5298"/>
    <w:rsid w:val="005E7843"/>
    <w:rsid w:val="006512E2"/>
    <w:rsid w:val="00717830"/>
    <w:rsid w:val="00722D91"/>
    <w:rsid w:val="007350BA"/>
    <w:rsid w:val="007403D1"/>
    <w:rsid w:val="007F408B"/>
    <w:rsid w:val="00802F1D"/>
    <w:rsid w:val="00813559"/>
    <w:rsid w:val="008957A4"/>
    <w:rsid w:val="008973E0"/>
    <w:rsid w:val="0092619F"/>
    <w:rsid w:val="00946C66"/>
    <w:rsid w:val="00967DBC"/>
    <w:rsid w:val="009E60A7"/>
    <w:rsid w:val="00A06994"/>
    <w:rsid w:val="00A940C1"/>
    <w:rsid w:val="00AA463E"/>
    <w:rsid w:val="00B73225"/>
    <w:rsid w:val="00B855F2"/>
    <w:rsid w:val="00BE5499"/>
    <w:rsid w:val="00C37ACE"/>
    <w:rsid w:val="00C9595D"/>
    <w:rsid w:val="00CB7EE1"/>
    <w:rsid w:val="00D01E6B"/>
    <w:rsid w:val="00D20538"/>
    <w:rsid w:val="00D25D3A"/>
    <w:rsid w:val="00D45C4E"/>
    <w:rsid w:val="00D71212"/>
    <w:rsid w:val="00E12F59"/>
    <w:rsid w:val="00E80D79"/>
    <w:rsid w:val="00E8255B"/>
    <w:rsid w:val="00FB2211"/>
    <w:rsid w:val="00FB2259"/>
    <w:rsid w:val="00FD1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DEBCA"/>
  <w15:chartTrackingRefBased/>
  <w15:docId w15:val="{62D3987F-0EB0-4F80-8099-9E532391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0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uiPriority w:val="33"/>
    <w:qFormat/>
    <w:rsid w:val="00FD10A3"/>
    <w:rPr>
      <w:rFonts w:ascii="Trebuchet MS" w:hAnsi="Trebuchet MS"/>
      <w:b/>
      <w:i w:val="0"/>
      <w:caps w:val="0"/>
      <w:smallCaps/>
      <w:strike w:val="0"/>
      <w:dstrike w:val="0"/>
      <w:vanish w:val="0"/>
      <w:sz w:val="28"/>
      <w:vertAlign w:val="baseline"/>
    </w:rPr>
  </w:style>
  <w:style w:type="paragraph" w:customStyle="1" w:styleId="Autores">
    <w:name w:val="Autores"/>
    <w:basedOn w:val="Normal"/>
    <w:qFormat/>
    <w:rsid w:val="00FD10A3"/>
    <w:pPr>
      <w:spacing w:before="360" w:after="0" w:line="240" w:lineRule="auto"/>
      <w:ind w:left="680" w:right="680"/>
      <w:jc w:val="center"/>
    </w:pPr>
    <w:rPr>
      <w:rFonts w:ascii="Trebuchet MS" w:eastAsia="Times New Roman" w:hAnsi="Trebuchet MS" w:cs="Times New Roman"/>
      <w:szCs w:val="24"/>
      <w:lang w:val="es-ES" w:eastAsia="es-ES"/>
    </w:rPr>
  </w:style>
  <w:style w:type="paragraph" w:customStyle="1" w:styleId="Afiliacin">
    <w:name w:val="Afiliación"/>
    <w:basedOn w:val="Normal"/>
    <w:qFormat/>
    <w:rsid w:val="00FD10A3"/>
    <w:pPr>
      <w:spacing w:before="120" w:after="0" w:line="240" w:lineRule="auto"/>
      <w:ind w:left="680" w:right="680"/>
      <w:jc w:val="center"/>
    </w:pPr>
    <w:rPr>
      <w:rFonts w:ascii="Trebuchet MS" w:eastAsia="Times New Roman" w:hAnsi="Trebuchet MS" w:cs="Times New Roman"/>
      <w:i/>
      <w:sz w:val="20"/>
      <w:szCs w:val="24"/>
      <w:lang w:val="es-ES" w:eastAsia="es-ES"/>
    </w:rPr>
  </w:style>
  <w:style w:type="paragraph" w:customStyle="1" w:styleId="Email">
    <w:name w:val="Email"/>
    <w:basedOn w:val="Normal"/>
    <w:qFormat/>
    <w:rsid w:val="00FD10A3"/>
    <w:pPr>
      <w:spacing w:before="120" w:after="240" w:line="240" w:lineRule="auto"/>
      <w:ind w:left="680" w:right="680"/>
      <w:jc w:val="center"/>
    </w:pPr>
    <w:rPr>
      <w:rFonts w:ascii="Trebuchet MS" w:eastAsia="Times New Roman" w:hAnsi="Trebuchet MS" w:cs="Times New Roman"/>
      <w:b/>
      <w:sz w:val="20"/>
      <w:szCs w:val="24"/>
      <w:lang w:val="es-ES" w:eastAsia="es-ES"/>
    </w:rPr>
  </w:style>
  <w:style w:type="paragraph" w:customStyle="1" w:styleId="TtiuloComunicacin">
    <w:name w:val="T´tiuloComunicación"/>
    <w:basedOn w:val="Heading1"/>
    <w:qFormat/>
    <w:rsid w:val="00FD10A3"/>
    <w:pPr>
      <w:keepLines w:val="0"/>
      <w:tabs>
        <w:tab w:val="num" w:pos="432"/>
      </w:tabs>
      <w:spacing w:before="360" w:after="240" w:line="240" w:lineRule="auto"/>
      <w:ind w:left="431" w:hanging="431"/>
      <w:jc w:val="center"/>
    </w:pPr>
    <w:rPr>
      <w:rFonts w:ascii="Trebuchet MS" w:eastAsia="Times New Roman" w:hAnsi="Trebuchet MS" w:cs="Times New Roman"/>
      <w:b/>
      <w:bCs/>
      <w:smallCaps/>
      <w:color w:val="auto"/>
      <w:sz w:val="28"/>
      <w:szCs w:val="24"/>
      <w:lang w:val="es-ES_tradnl" w:eastAsia="es-ES"/>
    </w:rPr>
  </w:style>
  <w:style w:type="paragraph" w:customStyle="1" w:styleId="Lnea">
    <w:name w:val="Línea"/>
    <w:basedOn w:val="Email"/>
    <w:qFormat/>
    <w:rsid w:val="00FD10A3"/>
    <w:pPr>
      <w:ind w:left="0" w:right="0"/>
      <w:jc w:val="left"/>
    </w:pPr>
    <w:rPr>
      <w:sz w:val="22"/>
      <w:lang w:val="es-ES_tradnl"/>
    </w:rPr>
  </w:style>
  <w:style w:type="character" w:customStyle="1" w:styleId="Heading1Char">
    <w:name w:val="Heading 1 Char"/>
    <w:basedOn w:val="DefaultParagraphFont"/>
    <w:link w:val="Heading1"/>
    <w:uiPriority w:val="9"/>
    <w:rsid w:val="00FD10A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B2211"/>
    <w:pPr>
      <w:tabs>
        <w:tab w:val="center" w:pos="4419"/>
        <w:tab w:val="right" w:pos="8838"/>
      </w:tabs>
      <w:spacing w:after="0" w:line="240" w:lineRule="auto"/>
    </w:pPr>
  </w:style>
  <w:style w:type="character" w:customStyle="1" w:styleId="HeaderChar">
    <w:name w:val="Header Char"/>
    <w:basedOn w:val="DefaultParagraphFont"/>
    <w:link w:val="Header"/>
    <w:uiPriority w:val="99"/>
    <w:rsid w:val="00FB2211"/>
  </w:style>
  <w:style w:type="paragraph" w:styleId="Footer">
    <w:name w:val="footer"/>
    <w:basedOn w:val="Normal"/>
    <w:link w:val="FooterChar"/>
    <w:uiPriority w:val="99"/>
    <w:unhideWhenUsed/>
    <w:rsid w:val="00FB2211"/>
    <w:pPr>
      <w:tabs>
        <w:tab w:val="center" w:pos="4419"/>
        <w:tab w:val="right" w:pos="8838"/>
      </w:tabs>
      <w:spacing w:after="0" w:line="240" w:lineRule="auto"/>
    </w:pPr>
  </w:style>
  <w:style w:type="character" w:customStyle="1" w:styleId="FooterChar">
    <w:name w:val="Footer Char"/>
    <w:basedOn w:val="DefaultParagraphFont"/>
    <w:link w:val="Footer"/>
    <w:uiPriority w:val="99"/>
    <w:rsid w:val="00FB2211"/>
  </w:style>
  <w:style w:type="paragraph" w:customStyle="1" w:styleId="Textoartculo">
    <w:name w:val="Texto artículo"/>
    <w:basedOn w:val="Normal"/>
    <w:rsid w:val="00FB2211"/>
    <w:pPr>
      <w:spacing w:after="0" w:line="240" w:lineRule="auto"/>
      <w:ind w:firstLine="198"/>
      <w:jc w:val="both"/>
    </w:pPr>
    <w:rPr>
      <w:rFonts w:ascii="Times New Roman" w:eastAsia="Times New Roman" w:hAnsi="Times New Roman" w:cs="Times New Roman"/>
      <w:sz w:val="20"/>
      <w:szCs w:val="20"/>
      <w:lang w:eastAsia="es-ES"/>
    </w:rPr>
  </w:style>
  <w:style w:type="paragraph" w:styleId="ListParagraph">
    <w:name w:val="List Paragraph"/>
    <w:basedOn w:val="Normal"/>
    <w:uiPriority w:val="34"/>
    <w:qFormat/>
    <w:rsid w:val="00D71212"/>
    <w:pPr>
      <w:ind w:left="720"/>
      <w:contextualSpacing/>
    </w:pPr>
  </w:style>
  <w:style w:type="character" w:styleId="Hyperlink">
    <w:name w:val="Hyperlink"/>
    <w:basedOn w:val="DefaultParagraphFont"/>
    <w:uiPriority w:val="99"/>
    <w:unhideWhenUsed/>
    <w:rsid w:val="00D71212"/>
    <w:rPr>
      <w:color w:val="0563C1" w:themeColor="hyperlink"/>
      <w:u w:val="single"/>
    </w:rPr>
  </w:style>
  <w:style w:type="character" w:customStyle="1" w:styleId="Heading3Char">
    <w:name w:val="Heading 3 Char"/>
    <w:basedOn w:val="DefaultParagraphFont"/>
    <w:link w:val="Heading3"/>
    <w:uiPriority w:val="9"/>
    <w:rsid w:val="00B855F2"/>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B855F2"/>
    <w:rPr>
      <w:color w:val="808080"/>
    </w:rPr>
  </w:style>
  <w:style w:type="paragraph" w:customStyle="1" w:styleId="53DCAF977FC8499F957E0F76AAB6E94D">
    <w:name w:val="53DCAF977FC8499F957E0F76AAB6E94D"/>
    <w:rsid w:val="00D25D3A"/>
    <w:rPr>
      <w:rFonts w:eastAsiaTheme="minorEastAsia"/>
      <w:lang w:eastAsia="es-CO"/>
    </w:rPr>
  </w:style>
  <w:style w:type="character" w:customStyle="1" w:styleId="Estilo1">
    <w:name w:val="Estilo1"/>
    <w:basedOn w:val="DefaultParagraphFont"/>
    <w:uiPriority w:val="1"/>
    <w:rsid w:val="00040E84"/>
    <w:rPr>
      <w:rFonts w:ascii="Spranq eco sans" w:hAnsi="Spranq eco sans"/>
      <w:b w:val="0"/>
      <w:sz w:val="22"/>
    </w:rPr>
  </w:style>
  <w:style w:type="character" w:styleId="UnresolvedMention">
    <w:name w:val="Unresolved Mention"/>
    <w:basedOn w:val="DefaultParagraphFont"/>
    <w:uiPriority w:val="99"/>
    <w:semiHidden/>
    <w:unhideWhenUsed/>
    <w:rsid w:val="000E6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727">
      <w:bodyDiv w:val="1"/>
      <w:marLeft w:val="0"/>
      <w:marRight w:val="0"/>
      <w:marTop w:val="0"/>
      <w:marBottom w:val="0"/>
      <w:divBdr>
        <w:top w:val="none" w:sz="0" w:space="0" w:color="auto"/>
        <w:left w:val="none" w:sz="0" w:space="0" w:color="auto"/>
        <w:bottom w:val="none" w:sz="0" w:space="0" w:color="auto"/>
        <w:right w:val="none" w:sz="0" w:space="0" w:color="auto"/>
      </w:divBdr>
    </w:div>
    <w:div w:id="18537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z.lopez@udea.edu.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xxxx/x.xxxxxx.com/" TargetMode="External"/><Relationship Id="rId4" Type="http://schemas.openxmlformats.org/officeDocument/2006/relationships/settings" Target="settings.xml"/><Relationship Id="rId9" Type="http://schemas.openxmlformats.org/officeDocument/2006/relationships/hyperlink" Target="https://doi.org/10.xxxx/x.xxxxxx"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AAF8725BAD4945939DB1415805FAB5"/>
        <w:category>
          <w:name w:val="General"/>
          <w:gallery w:val="placeholder"/>
        </w:category>
        <w:types>
          <w:type w:val="bbPlcHdr"/>
        </w:types>
        <w:behaviors>
          <w:behavior w:val="content"/>
        </w:behaviors>
        <w:guid w:val="{7B28A12D-A42F-476A-B173-EE6C87FD409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BAAF8725BAD4945939DB1415805FAB5"/>
          </w:pPr>
          <w:r>
            <w:rPr>
              <w:rStyle w:val="PlaceholderText"/>
            </w:rPr>
            <w:t>(Superar el límite puede significar que el Comité Editorial no admita la ponencia)</w:t>
          </w:r>
        </w:p>
      </w:docPartBody>
    </w:docPart>
    <w:docPart>
      <w:docPartPr>
        <w:name w:val="8409CBF5F22743D4A47FF01C2B507B8B"/>
        <w:category>
          <w:name w:val="General"/>
          <w:gallery w:val="placeholder"/>
        </w:category>
        <w:types>
          <w:type w:val="bbPlcHdr"/>
        </w:types>
        <w:behaviors>
          <w:behavior w:val="content"/>
        </w:behaviors>
        <w:guid w:val="{00C6AFA0-EE6E-44D4-A540-081BB25CBD64}"/>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8409CBF5F22743D4A47FF01C2B507B8B"/>
          </w:pPr>
          <w:r>
            <w:rPr>
              <w:rStyle w:val="PlaceholderText"/>
            </w:rPr>
            <w:t>(Superar el límite puede significar que el Comité Editorial no admita la ponencia)</w:t>
          </w:r>
        </w:p>
      </w:docPartBody>
    </w:docPart>
    <w:docPart>
      <w:docPartPr>
        <w:name w:val="F19170C3F04C481DA65615E6D8465B0E"/>
        <w:category>
          <w:name w:val="General"/>
          <w:gallery w:val="placeholder"/>
        </w:category>
        <w:types>
          <w:type w:val="bbPlcHdr"/>
        </w:types>
        <w:behaviors>
          <w:behavior w:val="content"/>
        </w:behaviors>
        <w:guid w:val="{E8193477-77EB-4431-B385-73D8C7A71596}"/>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F19170C3F04C481DA65615E6D8465B0E"/>
          </w:pPr>
          <w:r>
            <w:rPr>
              <w:rStyle w:val="PlaceholderText"/>
            </w:rPr>
            <w:t>(Superar el límite puede significar que el Comité Editorial no admita la ponencia)</w:t>
          </w:r>
        </w:p>
      </w:docPartBody>
    </w:docPart>
    <w:docPart>
      <w:docPartPr>
        <w:name w:val="B34C5A6B01614E6284D55E936742DB8E"/>
        <w:category>
          <w:name w:val="General"/>
          <w:gallery w:val="placeholder"/>
        </w:category>
        <w:types>
          <w:type w:val="bbPlcHdr"/>
        </w:types>
        <w:behaviors>
          <w:behavior w:val="content"/>
        </w:behaviors>
        <w:guid w:val="{9EA6AEC8-2255-4967-8CE3-086DEDB9E598}"/>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B34C5A6B01614E6284D55E936742DB8E"/>
          </w:pPr>
          <w:r>
            <w:rPr>
              <w:rStyle w:val="PlaceholderText"/>
            </w:rPr>
            <w:t>(Superar el límite puede significar que el Comité Editorial no admita la ponencia)</w:t>
          </w:r>
        </w:p>
      </w:docPartBody>
    </w:docPart>
    <w:docPart>
      <w:docPartPr>
        <w:name w:val="C3320DB675B44098866F85AD2CFB550D"/>
        <w:category>
          <w:name w:val="General"/>
          <w:gallery w:val="placeholder"/>
        </w:category>
        <w:types>
          <w:type w:val="bbPlcHdr"/>
        </w:types>
        <w:behaviors>
          <w:behavior w:val="content"/>
        </w:behaviors>
        <w:guid w:val="{2EAB28E7-978D-4404-AFDF-E8EB24A2A537}"/>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3320DB675B44098866F85AD2CFB550D"/>
          </w:pPr>
          <w:r>
            <w:rPr>
              <w:rStyle w:val="PlaceholderText"/>
            </w:rPr>
            <w:t>(Superar el límite puede significar que el Comité Editorial no admita la ponencia)</w:t>
          </w:r>
        </w:p>
      </w:docPartBody>
    </w:docPart>
    <w:docPart>
      <w:docPartPr>
        <w:name w:val="DefaultPlaceholder_-1854013439"/>
        <w:category>
          <w:name w:val="General"/>
          <w:gallery w:val="placeholder"/>
        </w:category>
        <w:types>
          <w:type w:val="bbPlcHdr"/>
        </w:types>
        <w:behaviors>
          <w:behavior w:val="content"/>
        </w:behaviors>
        <w:guid w:val="{D2330C77-269E-426E-B50E-407E6C27BD26}"/>
      </w:docPartPr>
      <w:docPartBody>
        <w:p w:rsidR="00C8697D" w:rsidRDefault="00A823CB">
          <w:r w:rsidRPr="00132046">
            <w:rPr>
              <w:rStyle w:val="PlaceholderText"/>
            </w:rPr>
            <w:t>Elija un elemento.</w:t>
          </w:r>
        </w:p>
      </w:docPartBody>
    </w:docPart>
    <w:docPart>
      <w:docPartPr>
        <w:name w:val="18BB805B7C12419A8188A4399318A214"/>
        <w:category>
          <w:name w:val="General"/>
          <w:gallery w:val="placeholder"/>
        </w:category>
        <w:types>
          <w:type w:val="bbPlcHdr"/>
        </w:types>
        <w:behaviors>
          <w:behavior w:val="content"/>
        </w:behaviors>
        <w:guid w:val="{EA3779BA-BB7D-4CF0-82C3-02E9484B2650}"/>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18BB805B7C12419A8188A4399318A214"/>
          </w:pPr>
          <w:r>
            <w:rPr>
              <w:rStyle w:val="PlaceholderText"/>
            </w:rPr>
            <w:t>(Superar el límite puede significar que el Comité Editorial no admita la ponencia)</w:t>
          </w:r>
        </w:p>
      </w:docPartBody>
    </w:docPart>
    <w:docPart>
      <w:docPartPr>
        <w:name w:val="27BD8AF47B664AE7A81661C4D4E22867"/>
        <w:category>
          <w:name w:val="General"/>
          <w:gallery w:val="placeholder"/>
        </w:category>
        <w:types>
          <w:type w:val="bbPlcHdr"/>
        </w:types>
        <w:behaviors>
          <w:behavior w:val="content"/>
        </w:behaviors>
        <w:guid w:val="{9CABE739-1267-42CE-B2C2-D6CD452E9A7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27BD8AF47B664AE7A81661C4D4E22867"/>
          </w:pPr>
          <w:r>
            <w:rPr>
              <w:rStyle w:val="PlaceholderText"/>
            </w:rPr>
            <w:t>(Superar el límite puede significar que el Comité Editorial no admita la ponencia)</w:t>
          </w:r>
        </w:p>
      </w:docPartBody>
    </w:docPart>
    <w:docPart>
      <w:docPartPr>
        <w:name w:val="385CBFB009D047329728E5EDB847794A"/>
        <w:category>
          <w:name w:val="General"/>
          <w:gallery w:val="placeholder"/>
        </w:category>
        <w:types>
          <w:type w:val="bbPlcHdr"/>
        </w:types>
        <w:behaviors>
          <w:behavior w:val="content"/>
        </w:behaviors>
        <w:guid w:val="{123DDA6B-BA23-4997-9A4B-3AE58679051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85CBFB009D047329728E5EDB847794A"/>
          </w:pPr>
          <w:r>
            <w:rPr>
              <w:rStyle w:val="PlaceholderText"/>
            </w:rPr>
            <w:t>(Superar el límite puede significar que el Comité Editorial no admita la ponencia)</w:t>
          </w:r>
        </w:p>
      </w:docPartBody>
    </w:docPart>
    <w:docPart>
      <w:docPartPr>
        <w:name w:val="C2428FFD07D24C97BA099DDBCEAFC49F"/>
        <w:category>
          <w:name w:val="General"/>
          <w:gallery w:val="placeholder"/>
        </w:category>
        <w:types>
          <w:type w:val="bbPlcHdr"/>
        </w:types>
        <w:behaviors>
          <w:behavior w:val="content"/>
        </w:behaviors>
        <w:guid w:val="{E443D554-4009-4AC4-AEBF-1FBA4CDE224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2428FFD07D24C97BA099DDBCEAFC49F"/>
          </w:pPr>
          <w:r>
            <w:rPr>
              <w:rStyle w:val="PlaceholderText"/>
            </w:rPr>
            <w:t>(Superar el límite puede significar que el Comité Editorial no admita la ponencia)</w:t>
          </w:r>
        </w:p>
      </w:docPartBody>
    </w:docPart>
    <w:docPart>
      <w:docPartPr>
        <w:name w:val="AA902AE8C96540E9B2929C52CD1253A0"/>
        <w:category>
          <w:name w:val="General"/>
          <w:gallery w:val="placeholder"/>
        </w:category>
        <w:types>
          <w:type w:val="bbPlcHdr"/>
        </w:types>
        <w:behaviors>
          <w:behavior w:val="content"/>
        </w:behaviors>
        <w:guid w:val="{9D344DB4-4677-4CB4-BA2A-2157E4DC08A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AA902AE8C96540E9B2929C52CD1253A0"/>
          </w:pPr>
          <w:r>
            <w:rPr>
              <w:rStyle w:val="PlaceholderText"/>
            </w:rPr>
            <w:t>(Superar el límite puede significar que el Comité Editorial no admita la ponencia)</w:t>
          </w:r>
        </w:p>
      </w:docPartBody>
    </w:docPart>
    <w:docPart>
      <w:docPartPr>
        <w:name w:val="6839B41A5566456687C97690AF7834A0"/>
        <w:category>
          <w:name w:val="General"/>
          <w:gallery w:val="placeholder"/>
        </w:category>
        <w:types>
          <w:type w:val="bbPlcHdr"/>
        </w:types>
        <w:behaviors>
          <w:behavior w:val="content"/>
        </w:behaviors>
        <w:guid w:val="{6ECC75DC-D815-4A83-AD1B-4D7954AAC7E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6839B41A5566456687C97690AF7834A0"/>
          </w:pPr>
          <w:r>
            <w:rPr>
              <w:rStyle w:val="PlaceholderText"/>
            </w:rPr>
            <w:t>(Superar el límite puede significar que el Comité Editorial no admita la ponencia)</w:t>
          </w:r>
        </w:p>
      </w:docPartBody>
    </w:docPart>
    <w:docPart>
      <w:docPartPr>
        <w:name w:val="483552DF880A434BB5B16013F4A816EC"/>
        <w:category>
          <w:name w:val="General"/>
          <w:gallery w:val="placeholder"/>
        </w:category>
        <w:types>
          <w:type w:val="bbPlcHdr"/>
        </w:types>
        <w:behaviors>
          <w:behavior w:val="content"/>
        </w:behaviors>
        <w:guid w:val="{EFAC095D-4279-44EB-97C8-D66F0E20EAD1}"/>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483552DF880A434BB5B16013F4A816EC"/>
          </w:pPr>
          <w:r>
            <w:rPr>
              <w:rStyle w:val="PlaceholderText"/>
            </w:rPr>
            <w:t>(Superar el límite puede significar que el Comité Editorial no admita la ponencia)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CB"/>
    <w:rsid w:val="008C2C14"/>
    <w:rsid w:val="009476D1"/>
    <w:rsid w:val="00A823CB"/>
    <w:rsid w:val="00C8697D"/>
    <w:rsid w:val="00CA3C7B"/>
    <w:rsid w:val="00EB3A9B"/>
    <w:rsid w:val="00F44F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23CB"/>
    <w:rPr>
      <w:color w:val="808080"/>
    </w:rPr>
  </w:style>
  <w:style w:type="paragraph" w:customStyle="1" w:styleId="3BAAF8725BAD4945939DB1415805FAB5">
    <w:name w:val="3BAAF8725BAD4945939DB1415805FAB5"/>
    <w:rsid w:val="00A823CB"/>
  </w:style>
  <w:style w:type="paragraph" w:customStyle="1" w:styleId="8409CBF5F22743D4A47FF01C2B507B8B">
    <w:name w:val="8409CBF5F22743D4A47FF01C2B507B8B"/>
    <w:rsid w:val="00A823CB"/>
  </w:style>
  <w:style w:type="paragraph" w:customStyle="1" w:styleId="1C9B2EC4B38E4E638764E833BAEAA80C">
    <w:name w:val="1C9B2EC4B38E4E638764E833BAEAA80C"/>
    <w:rsid w:val="00A823CB"/>
  </w:style>
  <w:style w:type="paragraph" w:customStyle="1" w:styleId="53DCAF977FC8499F957E0F76AAB6E94D">
    <w:name w:val="53DCAF977FC8499F957E0F76AAB6E94D"/>
    <w:rsid w:val="00A823CB"/>
  </w:style>
  <w:style w:type="paragraph" w:customStyle="1" w:styleId="5CD4933D1A0A4C3B9F68875B7BDC3E39">
    <w:name w:val="5CD4933D1A0A4C3B9F68875B7BDC3E39"/>
    <w:rsid w:val="00A823CB"/>
  </w:style>
  <w:style w:type="paragraph" w:customStyle="1" w:styleId="F19170C3F04C481DA65615E6D8465B0E">
    <w:name w:val="F19170C3F04C481DA65615E6D8465B0E"/>
    <w:rsid w:val="00A823CB"/>
  </w:style>
  <w:style w:type="paragraph" w:customStyle="1" w:styleId="B34C5A6B01614E6284D55E936742DB8E">
    <w:name w:val="B34C5A6B01614E6284D55E936742DB8E"/>
    <w:rsid w:val="00A823CB"/>
  </w:style>
  <w:style w:type="paragraph" w:customStyle="1" w:styleId="C3320DB675B44098866F85AD2CFB550D">
    <w:name w:val="C3320DB675B44098866F85AD2CFB550D"/>
    <w:rsid w:val="00A823CB"/>
  </w:style>
  <w:style w:type="paragraph" w:customStyle="1" w:styleId="7725F10178F946F2814D3F2065F04422">
    <w:name w:val="7725F10178F946F2814D3F2065F04422"/>
    <w:rsid w:val="00A823CB"/>
  </w:style>
  <w:style w:type="paragraph" w:customStyle="1" w:styleId="461863B403DC43298ABB97BDDE9A7AC6">
    <w:name w:val="461863B403DC43298ABB97BDDE9A7AC6"/>
    <w:rsid w:val="00A823CB"/>
  </w:style>
  <w:style w:type="paragraph" w:customStyle="1" w:styleId="18BB805B7C12419A8188A4399318A214">
    <w:name w:val="18BB805B7C12419A8188A4399318A214"/>
    <w:rsid w:val="00A823CB"/>
  </w:style>
  <w:style w:type="paragraph" w:customStyle="1" w:styleId="27BD8AF47B664AE7A81661C4D4E22867">
    <w:name w:val="27BD8AF47B664AE7A81661C4D4E22867"/>
    <w:rsid w:val="00A823CB"/>
  </w:style>
  <w:style w:type="paragraph" w:customStyle="1" w:styleId="385CBFB009D047329728E5EDB847794A">
    <w:name w:val="385CBFB009D047329728E5EDB847794A"/>
    <w:rsid w:val="00A823CB"/>
  </w:style>
  <w:style w:type="paragraph" w:customStyle="1" w:styleId="C2428FFD07D24C97BA099DDBCEAFC49F">
    <w:name w:val="C2428FFD07D24C97BA099DDBCEAFC49F"/>
    <w:rsid w:val="00A823CB"/>
  </w:style>
  <w:style w:type="paragraph" w:customStyle="1" w:styleId="AA902AE8C96540E9B2929C52CD1253A0">
    <w:name w:val="AA902AE8C96540E9B2929C52CD1253A0"/>
    <w:rsid w:val="00A823CB"/>
  </w:style>
  <w:style w:type="paragraph" w:customStyle="1" w:styleId="D8D5D23B51704B03838A5F7945872A45">
    <w:name w:val="D8D5D23B51704B03838A5F7945872A45"/>
    <w:rsid w:val="00A823CB"/>
  </w:style>
  <w:style w:type="paragraph" w:customStyle="1" w:styleId="6839B41A5566456687C97690AF7834A0">
    <w:name w:val="6839B41A5566456687C97690AF7834A0"/>
    <w:rsid w:val="00A823CB"/>
  </w:style>
  <w:style w:type="paragraph" w:customStyle="1" w:styleId="1496F73FC1534BA78388925A88843727">
    <w:name w:val="1496F73FC1534BA78388925A88843727"/>
    <w:rsid w:val="00A823CB"/>
  </w:style>
  <w:style w:type="paragraph" w:customStyle="1" w:styleId="483552DF880A434BB5B16013F4A816EC">
    <w:name w:val="483552DF880A434BB5B16013F4A816EC"/>
    <w:rsid w:val="00A823CB"/>
  </w:style>
  <w:style w:type="paragraph" w:customStyle="1" w:styleId="961DC854D1A646E68280BED2D4C33289">
    <w:name w:val="961DC854D1A646E68280BED2D4C33289"/>
    <w:rsid w:val="00A823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836DE-1F8F-410E-BB00-5368FFAB1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Pages>
  <Words>1671</Words>
  <Characters>9528</Characters>
  <Application>Microsoft Office Word</Application>
  <DocSecurity>0</DocSecurity>
  <Lines>79</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Rios</dc:creator>
  <cp:keywords/>
  <dc:description/>
  <cp:lastModifiedBy>MARCO JULIO CAÑAS CAMPILLO</cp:lastModifiedBy>
  <cp:revision>27</cp:revision>
  <dcterms:created xsi:type="dcterms:W3CDTF">2022-11-08T16:13:00Z</dcterms:created>
  <dcterms:modified xsi:type="dcterms:W3CDTF">2023-05-07T04:24:00Z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f6ab8683b5ce5d51c56e81273ea18e28a2dd1124abc2ba9885c7b856ad463bb2</vt:lpwstr>
  </property>
</Properties>
</file>