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pPr w:vertAnchor="page" w:horzAnchor="margin" w:leftFromText="141" w:rightFromText="141" w:tblpX="0" w:tblpY="646"/>
        <w:tblW w:w="10485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417"/>
        <w:gridCol w:w="9067"/>
      </w:tblGrid>
      <w:tr>
        <w:trPr>
          <w:trHeight w:val="981" w:hRule="atLeast"/>
          <w:cantSplit w:val="true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 w:val="20"/>
              </w:rPr>
            </w:pPr>
            <w:r>
              <w:rPr/>
              <w:drawing>
                <wp:inline distT="0" distB="0" distL="0" distR="0">
                  <wp:extent cx="525145" cy="685800"/>
                  <wp:effectExtent l="0" t="0" r="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>PROGRAMA OFICIAL DE CURSO</w:t>
            </w:r>
          </w:p>
          <w:p>
            <w:pPr>
              <w:pStyle w:val="Normal"/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>
        <w:trPr>
          <w:trHeight w:val="555" w:hRule="atLeast"/>
          <w:cantSplit w:val="true"/>
        </w:trPr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422"/>
        <w:gridCol w:w="1134"/>
        <w:gridCol w:w="1248"/>
        <w:gridCol w:w="1445"/>
        <w:gridCol w:w="285"/>
        <w:gridCol w:w="51"/>
        <w:gridCol w:w="1932"/>
        <w:gridCol w:w="2977"/>
      </w:tblGrid>
      <w:tr>
        <w:trPr>
          <w:trHeight w:val="34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INFORMACIÓN GENERAL</w:t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Nombre del curso: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color w:themeColor="background1" w:themeShade="80" w:val="808080"/>
                <w:kern w:val="0"/>
                <w:sz w:val="20"/>
                <w:szCs w:val="20"/>
                <w:lang w:val="es-ES" w:eastAsia="es-ES" w:bidi="ar-SA"/>
              </w:rPr>
              <w:t>Ingés para comunicación científica, coloquial y empresarial y para el aprendizaje de la matemática y la ciencia de datos</w:t>
            </w:r>
          </w:p>
        </w:tc>
      </w:tr>
      <w:tr>
        <w:trPr>
          <w:trHeight w:val="510" w:hRule="atLeast"/>
        </w:trPr>
        <w:tc>
          <w:tcPr>
            <w:tcW w:w="3804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 académico al que pertenece:</w:t>
            </w:r>
          </w:p>
        </w:tc>
        <w:tc>
          <w:tcPr>
            <w:tcW w:w="6690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sdt>
              <w:sdtPr>
                <w:placeholder>
                  <w:docPart w:val="7D78BE8594F04685B47111E0483C2C94"/>
                </w:placeholder>
                <w:id w:val="-1962957546"/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Licenciatura en matemáticas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Unidad académica: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438197D344C5402EA1FC1C7E966FDE06"/>
                </w:placeholder>
                <w:id w:val="-901286541"/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Facultad de Educación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 xml:space="preserve">, </w:t>
            </w: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Facultad de Ciencias Económicas, Facultad de ciencias agrarias.</w:t>
            </w:r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Programa(s) académico(s) en los cuales se ofrece el curso:</w:t>
            </w:r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color w:themeColor="background1" w:themeShade="80" w:val="808080"/>
                <w:kern w:val="0"/>
                <w:sz w:val="20"/>
                <w:szCs w:val="20"/>
                <w:lang w:val="es-ES" w:eastAsia="es-ES" w:bidi="ar-SA"/>
              </w:rPr>
              <w:t>Administración de empresas, Licenciatura en Matemáticas, Licenciatura en Educación Infantil, Ingeniería agropecuaria</w:t>
            </w:r>
            <w:sdt>
              <w:sdtPr>
                <w:placeholder>
                  <w:docPart w:val="43C561B77ADA442D821DB7F490DDA86B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Vigencia:</w:t>
            </w:r>
          </w:p>
        </w:tc>
        <w:tc>
          <w:tcPr>
            <w:tcW w:w="4163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CAA9E4CBA694421C837FB421A1DB61BD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2024-1, 2024 - 2</w:t>
                </w:r>
              </w:sdtContent>
            </w:sdt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Código curso:</w:t>
            </w:r>
          </w:p>
        </w:tc>
        <w:tc>
          <w:tcPr>
            <w:tcW w:w="297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85F8F1DE23F424083B1F297C6E46731"/>
                </w:placeholder>
                <w:text/>
              </w:sdtPr>
              <w:sdtContent>
                <w:r>
                  <w:rPr/>
                </w:r>
                <w:r>
                  <w:rPr/>
                </w:r>
              </w:sdtContent>
            </w:sdt>
          </w:p>
        </w:tc>
      </w:tr>
      <w:tr>
        <w:trPr>
          <w:trHeight w:val="926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71E8FE2C1B8343ED81B48F6663D5E95D"/>
                </w:placeholder>
                <w:id w:val="-155078980"/>
                <w:dropDownList>
                  <w:listItem w:displayText="Elija un elemento." w:value="Elija un elemento."/>
                  <w:listItem w:displayText="Obligatorio" w:value="Obligatorio"/>
                  <w:listItem w:displayText="Electivo" w:value="Electiv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  <w:t>Obligatorio</w:t>
                </w:r>
              </w:sdtContent>
            </w:sdt>
          </w:p>
        </w:tc>
        <w:tc>
          <w:tcPr>
            <w:tcW w:w="3029" w:type="dxa"/>
            <w:gridSpan w:val="4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</w:p>
        </w:tc>
        <w:tc>
          <w:tcPr>
            <w:tcW w:w="4909" w:type="dxa"/>
            <w:gridSpan w:val="2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bCs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B0160B4660A64041BB34C2A1DF5528EB"/>
                </w:placeholder>
                <w:id w:val="504714329"/>
                <w:dropDownList>
                  <w:listItem w:displayText="Elija un elemento." w:value="Elija un elemento."/>
                  <w:listItem w:displayText="Básico" w:value="Básico"/>
                  <w:listItem w:displayText="Profesional" w:value="Profesional"/>
                  <w:listItem w:displayText="Complementario" w:value="Complementario"/>
                  <w:listItem w:displayText="Regular (Posgrado)" w:value="Regular (Posgrado)"/>
                  <w:listItem w:displayText="Intensivo (Posgrado)" w:value="Intensivo (Posgrado)"/>
                  <w:listItem w:displayText="Dirigido (Posgrado)" w:value="Dirigido (Posgrado)"/>
                  <w:listItem w:displayText="Otro" w:value="Otr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/>
              </w:rPr>
            </w:pPr>
            <w:sdt>
              <w:sdtPr>
                <w:placeholder>
                  <w:docPart w:val="C0323C39D982473C9C1CF2402638D713"/>
                </w:placeholder>
                <w:text/>
              </w:sdtPr>
              <w:sdtContent>
                <w:r>
                  <w:rPr>
                    <w:rFonts w:eastAsia="Calibri" w:cs="Calibri" w:ascii="Calibri" w:hAnsi="Calibri"/>
                    <w:b/>
                    <w:bCs/>
                    <w:color w:themeColor="text1" w:val="000000"/>
                    <w:kern w:val="0"/>
                    <w:sz w:val="20"/>
                    <w:szCs w:val="20"/>
                    <w:lang w:val="es-CO" w:eastAsia="es-ES" w:bidi="ar-SA"/>
                  </w:rPr>
                </w:r>
                <w:r>
                  <w:rPr>
                    <w:rFonts w:eastAsia="Calibri" w:cs="Calibri" w:ascii="Calibri" w:hAnsi="Calibri"/>
                    <w:b/>
                    <w:bCs/>
                    <w:color w:themeColor="text1" w:val="000000"/>
                    <w:kern w:val="0"/>
                    <w:sz w:val="20"/>
                    <w:szCs w:val="20"/>
                    <w:lang w:val="es-CO" w:eastAsia="es-ES" w:bidi="ar-SA"/>
                  </w:rPr>
                  <w:t>En caso de elegir “Otro”, indique cuál.</w:t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 xml:space="preserve"> </w:t>
                  <w:br/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160"/>
              <w:contextualSpacing/>
              <w:jc w:val="left"/>
              <w:rPr>
                <w:rFonts w:ascii="Calibri" w:hAnsi="Calibri" w:eastAsia="Calibri" w:cs="Calibri"/>
                <w:b/>
                <w:bCs/>
                <w:color w:themeColor="text1" w:val="000000"/>
                <w:sz w:val="20"/>
                <w:lang w:val="es-CO"/>
              </w:rPr>
            </w:pPr>
            <w:r>
              <w:rPr>
                <w:rFonts w:eastAsia="Calibri" w:cs="Calibri" w:ascii="Calibri" w:hAnsi="Calibri"/>
                <w:b/>
                <w:bCs/>
                <w:color w:themeColor="text1" w:val="000000"/>
                <w:sz w:val="20"/>
                <w:lang w:val="es-CO"/>
              </w:rPr>
            </w:r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Características del curso: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  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Validable </w:t>
            </w:r>
            <w:sdt>
              <w:sdtPr>
                <w:id w:val="-838234114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Habilitable </w:t>
            </w:r>
            <w:sdt>
              <w:sdtPr>
                <w:id w:val="996617153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Calibri" w:ascii="MS Gothic" w:hAnsi="MS Gothic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Clasificable </w:t>
            </w:r>
            <w:sdt>
              <w:sdtPr>
                <w:id w:val="57186876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Evaluación de suficiencia (posgrado)</w:t>
            </w:r>
            <w:r>
              <w:rPr>
                <w:rFonts w:eastAsia="Times New Roman" w:cs="Calibri" w:ascii="Calibri" w:hAnsi="Calibri"/>
                <w:smallCaps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id w:val="-1107801938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</w:p>
        </w:tc>
      </w:tr>
      <w:tr>
        <w:trPr>
          <w:trHeight w:val="647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Modalidad educativa del curso:    </w:t>
            </w:r>
            <w:sdt>
              <w:sdtPr>
                <w:placeholder>
                  <w:docPart w:val="1362614931A74269A0D09CDFF64F91AE"/>
                </w:placeholder>
                <w:id w:val="-517620791"/>
                <w:dropDownList>
                  <w:listItem w:displayText="Elija un elemento."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a" w:value="Otra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  <w:t>Presencial</w:t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sdt>
              <w:sdtPr>
                <w:placeholder>
                  <w:docPart w:val="0B536E72300B478E836080E24E7FE1D7"/>
                </w:placeholder>
                <w:id w:val="17920583"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En caso de elegir “Otra”, indique cuál.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Nombre del área, núcleo o componente de la organización curricular a la que pertenece el curso: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Prerrequisitos: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32D6B260D95A4B39B82989E527D6596C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Prerrequisitos con nombre y código en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Correquisitos: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A17C730F891410E979991D135B7EE10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Correquisitos con nombre y código en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Número de créditos académicos (Acuerdo Académico 576 de marzo de 2021):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2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F1D1774FF2A04B08A43683159AF1FA9C"/>
                </w:placeholder>
                <w:id w:val="-2032248436"/>
                <w:showingPlcHdr/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interacción estudiante-profesor: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3"/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6C219CB9CB3E4FCCB23DCA005413741D"/>
                </w:placeholder>
                <w:id w:val="-2119747275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  <w:t>10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trabajo independiente: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695B84140CCB4BCE85DD46F9BF78EB2A"/>
                </w:placeholder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4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del curso: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061D1506BF0241E685F70FF689CBCF41"/>
                </w:placeholder>
                <w:id w:val="-876316229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  <w:t>14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teóricas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4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27EE9E9930094F388BD19C9630602FE4"/>
                </w:placeholder>
                <w:id w:val="1265809342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prácticas: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F7481A5E57C1465FAB531476BE7C6637"/>
                </w:placeholder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teórico-prácticas: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32D5647E08BB4071BC9F5D391CE1D9AC"/>
                </w:placeholder>
                <w:id w:val="1788384500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RELACIONES CON EL PERFIL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>
        <w:trPr>
          <w:trHeight w:val="737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>
                <w:color w:val="000000"/>
                <w:shd w:fill="FFFFFF" w:val="clear"/>
              </w:rPr>
            </w:r>
          </w:p>
          <w:p>
            <w:pPr>
              <w:pStyle w:val="Normal"/>
              <w:suppressAutoHyphens w:val="true"/>
              <w:ind w:hanging="0" w:left="0" w:right="0"/>
              <w:rPr>
                <w:color w:val="000000"/>
                <w:highlight w:val="none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El propósito de este curso de "English" para el desarrollo de habilidades en comunicación científica en el área de matemáticas y ciencias de datos para los programas de Administración de Empresas, Ingeniería Agropecuaria, Licenciatura en Matemáticas y Licenciatura en Educación Infantil es proporcionar a los estudiantes las herramientas lingüísticas y de comunicación necesarias para expresar y compartir ideas complejas de manera clara y efectiva en un contexto científico y técnico.</w:t>
            </w:r>
          </w:p>
          <w:p>
            <w:pPr>
              <w:pStyle w:val="Normal"/>
              <w:suppressAutoHyphens w:val="true"/>
              <w:ind w:hanging="0" w:left="0" w:right="0"/>
              <w:rPr>
                <w:color w:val="000000"/>
                <w:highlight w:val="none"/>
                <w:shd w:fill="FFFFFF" w:val="clear"/>
              </w:rPr>
            </w:pPr>
            <w:r>
              <w:rPr>
                <w:color w:val="000000"/>
                <w:shd w:fill="FFFFFF" w:val="clear"/>
              </w:rPr>
            </w:r>
          </w:p>
          <w:p>
            <w:pPr>
              <w:pStyle w:val="Normal"/>
              <w:suppressAutoHyphens w:val="true"/>
              <w:ind w:hanging="0" w:left="0" w:right="0"/>
              <w:rPr>
                <w:color w:val="000000"/>
                <w:highlight w:val="none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El curso se enfoca en el uso del idioma inglés específicamente en el ámbito académico y profesional de las disciplinas mencionadas, donde la comunicación precisa y concisa es fundamental para la comprensión y el intercambio de conocimientos. El objetivo es capacitar a los estudiantes para que puedan participar en discusiones, presentaciones y redacción de informes científicos en inglés con fluidez y precisión.</w:t>
            </w:r>
          </w:p>
          <w:p>
            <w:pPr>
              <w:pStyle w:val="Normal"/>
              <w:suppressAutoHyphens w:val="true"/>
              <w:ind w:hanging="0" w:left="0" w:right="0"/>
              <w:rPr>
                <w:color w:val="000000"/>
                <w:highlight w:val="none"/>
                <w:shd w:fill="FFFFFF" w:val="clear"/>
              </w:rPr>
            </w:pPr>
            <w:r>
              <w:rPr>
                <w:color w:val="000000"/>
                <w:shd w:fill="FFFFFF" w:val="clear"/>
              </w:rPr>
            </w:r>
          </w:p>
          <w:p>
            <w:pPr>
              <w:pStyle w:val="Normal"/>
              <w:suppressAutoHyphens w:val="true"/>
              <w:ind w:hanging="0" w:left="0" w:right="0"/>
              <w:rPr>
                <w:color w:val="000000"/>
                <w:highlight w:val="none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La metodología de enseñanza empleada es el Aprendizaje Basado en Problemas (ABP), que involucra a los estudiantes en la resolución de problemas prácticos y situaciones del mundo real relacionadas con su campo de estudio. Esto fomenta el pensamiento crítico, la colaboración y el desarrollo de habilidades de resolución de problemas.</w:t>
            </w:r>
          </w:p>
          <w:p>
            <w:pPr>
              <w:pStyle w:val="Normal"/>
              <w:suppressAutoHyphens w:val="true"/>
              <w:ind w:hanging="0" w:left="0" w:right="0"/>
              <w:rPr>
                <w:color w:val="000000"/>
                <w:highlight w:val="none"/>
                <w:shd w:fill="FFFFFF" w:val="clear"/>
              </w:rPr>
            </w:pPr>
            <w:r>
              <w:rPr>
                <w:color w:val="000000"/>
                <w:shd w:fill="FFFFFF" w:val="clear"/>
              </w:rPr>
            </w:r>
          </w:p>
          <w:p>
            <w:pPr>
              <w:pStyle w:val="Normal"/>
              <w:suppressAutoHyphens w:val="true"/>
              <w:ind w:hanging="0" w:left="0" w:right="0"/>
              <w:rPr>
                <w:color w:val="000000"/>
                <w:highlight w:val="none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Además, se utiliza un enfoque pedagógico de aula invertida, donde los estudiantes tienen acceso previo a material didáctico, como video clases alojadas en cuadernos Jupyter en repositorios de la red social GitHub y videos en la red social YouTube. Esto les permite prepararse antes de las clases presenciales y utilizar el tiempo en el aula para discusiones más interactivas, ejercicios prácticos y retroalimentación personalizada por parte del instructor.</w:t>
            </w:r>
          </w:p>
          <w:p>
            <w:pPr>
              <w:pStyle w:val="Normal"/>
              <w:suppressAutoHyphens w:val="true"/>
              <w:ind w:hanging="0" w:left="0" w:right="0"/>
              <w:rPr>
                <w:color w:val="000000"/>
                <w:highlight w:val="none"/>
                <w:shd w:fill="FFFFFF" w:val="clear"/>
              </w:rPr>
            </w:pPr>
            <w:r>
              <w:rPr>
                <w:color w:val="000000"/>
                <w:shd w:fill="FFFFFF" w:val="clear"/>
              </w:rPr>
            </w:r>
          </w:p>
          <w:p>
            <w:pPr>
              <w:pStyle w:val="Normal"/>
              <w:suppressAutoHyphens w:val="true"/>
              <w:ind w:hanging="0" w:left="0" w:right="0"/>
              <w:rPr>
                <w:color w:val="000000"/>
                <w:highlight w:val="none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En resumen, el curso tiene como objetivo principal mejorar las habilidades de comunicación científica en inglés de los estudiantes, utilizando una combinación de metodologías activas de aprendizaje, tecnología digital y recursos en línea para optimizar su experiencia de aprendizaje y prepararlos para el éxito en su futura carrera profesional.</w:t>
            </w:r>
          </w:p>
          <w:p>
            <w:pPr>
              <w:pStyle w:val="Normal"/>
              <w:suppressAutoHyphens w:val="true"/>
              <w:ind w:hanging="0" w:left="0" w:right="0"/>
              <w:rPr>
                <w:rFonts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widowControl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color w:val="000000"/>
                <w:sz w:val="22"/>
                <w:szCs w:val="22"/>
                <w:highlight w:val="none"/>
                <w:shd w:fill="FFFFFF" w:val="clear"/>
              </w:rPr>
            </w:pPr>
            <w:r>
              <w:rPr>
                <w:rFonts w:asciiTheme="minorHAnsi" w:hAnsiTheme="minorHAnsi" w:ascii="Calibri" w:hAnsi="Calibri"/>
                <w:color w:val="000000"/>
                <w:sz w:val="22"/>
                <w:szCs w:val="22"/>
                <w:shd w:fill="FFFFFF" w:val="clear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INTENCIONALIDADES FORMATIVAS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elementos orientadores del curso de acuerdo con el diseño curricular del programa académico: problemas de formación, propósitos de formación, objetivos, capacidades, competencias u otros. Se escoge una o varias de las anteriores posibilidades de acuerdo con las formas de organización curricular del programa académico, que se declaran en el Proyecto Educativo de Programa.</w:t>
            </w:r>
          </w:p>
        </w:tc>
      </w:tr>
      <w:tr>
        <w:trPr>
          <w:trHeight w:val="791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Para el diseño curricular del curso de "English" para desarrollo de habilidades en comunicación científica en el área de matemáticas y ciencias de datos, adaptado a los programas de Ingeniería Agropecuaria, Administración de Empresas y Licenciatura en Matemáticas de la Universidad de Antioquia, se pueden establecer las siguientes intencionalidades formativas: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1. **Problemas de formación:**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Dificultad para expresar ideas técnicas y científicas de manera clara y precisa en inglés.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Limitaciones en la comprensión y comunicación de conceptos específicos de matemáticas y ciencias de datos en un contexto académico y profesional.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Falta de experiencia en la redacción de informes científicos y presentaciones en inglés dentro de su área de estudio.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2. **Propósitos de formación:**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Desarrollar habilidades lingüísticas y comunicativas en inglés para expresar ideas científicas y técnicas de forma efectiva.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Promover la autonomía y el pensamiento crítico en la resolución de problemas de comunicación científica en inglés.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Fomentar la integración de conocimientos disciplinarios con habilidades lingüísticas en inglés para la aplicación práctica en contextos académicos y profesionales.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3. **Objetivos:**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Dominar el vocabulario técnico y científico en inglés relacionado con las disciplinas específicas de cada programa académico.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Comprender y aplicar las convenciones de estilo y estructura en la redacción de informes científicos y presentaciones en inglés.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Mejorar la capacidad de escucha y comprensión de materiales académicos y técnicos en inglés, incluidas las video clases y recursos digitales.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4. **Capacidades y competencias:**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Desarrollar la capacidad de comunicarse efectivamente en inglés tanto de forma oral como escrita en un contexto científico y técnico.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Reforzar habilidades de trabajo en equipo y colaboración a través de actividades de resolución de problemas y discusiones en inglés.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Adquirir competencias interculturales y de adaptación al contexto académico y profesional internacional mediante la práctica del idioma inglés.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Estas intencionalidades formativas están alineadas con los objetivos y metas establecidos en el Proyecto Educativo de cada programa académico, contribuyendo así a la formación integral de los estudiantes y preparándolos para enfrentar los desafíos y oportunidades en un mundo globalizado y altamente competitivo.</w:t>
            </w:r>
          </w:p>
          <w:p>
            <w:pPr>
              <w:pStyle w:val="Normal1"/>
              <w:jc w:val="both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APORTES DEL CURSO A LA FORMACIÓN INTEGRAL Y A LA FORMACIÓN EN INVESTIGACIÓN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>
        <w:trPr>
          <w:trHeight w:val="782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DESCRIPCIÓN DE LOS CONOCIMIENTOS Y/O SABERES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ejes problémicos, saberes, proyectos, contenidos o temas que se abordan en el desarrollo del curso. Se escoge una o varias de las posibilidades de acuerdo con las formas de organización curricular del programa académico.</w:t>
            </w:r>
          </w:p>
        </w:tc>
      </w:tr>
      <w:tr>
        <w:trPr>
          <w:trHeight w:val="764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METODOLOGÍA</w:t>
            </w:r>
            <w:r>
              <w:rPr>
                <w:rStyle w:val="FootnoteReference"/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footnoteReference w:id="5"/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algunos de los siguientes asuntos: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Estrategias didácticas: Aprendizaje Basado en Problemas (ABP) </w:t>
            </w:r>
            <w:sdt>
              <w:sdtPr>
                <w:id w:val="1012270537"/>
                <w14:checkbox>
                  <w14:checked w14:val="1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  <w:t>☒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Basado en Proyectos (ABP) </w:t>
            </w:r>
            <w:sdt>
              <w:sdtPr>
                <w:id w:val="10636812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invertido </w:t>
            </w:r>
            <w:sdt>
              <w:sdtPr>
                <w:id w:val="32704655"/>
                <w14:checkbox>
                  <w14:checked w14:val="1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  <w:t>☒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Aprendizaje Basado en Retos (ABR) </w:t>
            </w:r>
            <w:sdt>
              <w:sdtPr>
                <w:id w:val="33658148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Estudio de caso </w:t>
            </w:r>
            <w:sdt>
              <w:sdtPr>
                <w:id w:val="-8534237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Aprendizaje entre pares </w:t>
            </w:r>
            <w:sdt>
              <w:sdtPr>
                <w:id w:val="56052354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Clase magistral </w:t>
            </w:r>
            <w:sdt>
              <w:sdtPr>
                <w:id w:val="-77949808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MS Gothic" w:cs="Times New Roman" w:ascii="MS Gothic" w:hAnsi="MS Gothic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Salida de campo </w:t>
            </w:r>
            <w:sdt>
              <w:sdtPr>
                <w:id w:val="-1326056829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Taller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id w:val="-1612662597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</w:t>
            </w:r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Otra(as), ¿cuál(es)? </w:t>
            </w:r>
            <w:sdt>
              <w:sdtPr>
                <w:id w:val="84444960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    </w:t>
            </w:r>
            <w:sdt>
              <w:sdtPr>
                <w:placeholder>
                  <w:docPart w:val="25A1DC85090D4295B61912927D19F9E9"/>
                </w:placeholder>
                <w:id w:val="1575464573"/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  <w:t>Escriba el nombre de la estrategia.</w:t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Describa brevemente la metodología (s) utilizada (s).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cs="Calibri" w:cstheme="minorHAnsi" w:ascii="Calibri" w:hAnsi="Calibri"/>
                <w:color w:themeColor="text1" w:val="000000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Times New Roman" w:hAnsi="Times New Roman"/>
                <w:color w:themeColor="text1" w:val="000000"/>
                <w:szCs w:val="24"/>
              </w:rPr>
            </w:pPr>
            <w:r>
              <w:rPr>
                <w:rFonts w:ascii="Times New Roman" w:hAnsi="Times New Roman"/>
                <w:color w:themeColor="text1" w:val="000000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Medios y recursos didácticos: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Formas de interacción en los ambientes de aprendizaje y de acompañamiento del trabajo independiente del estudiante: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de internacionalización del currículo que se desarrollan para cumplir con las intencionalidades formativas del microcurrículo: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para abordar o visibilizar la diversidad desde la perspectiva de género, el enfoque diferencial o el enfoque intercultural: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314"/>
        <w:gridCol w:w="5180"/>
      </w:tblGrid>
      <w:tr>
        <w:trPr>
          <w:trHeight w:val="244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ascii="Calibri" w:hAnsi="Calibri"/>
                <w:b/>
                <w:kern w:val="0"/>
                <w:lang w:val="es-ES" w:eastAsia="es-ES" w:bidi="ar-SA"/>
              </w:rPr>
              <w:t>EVALUACIÓN</w:t>
            </w:r>
            <w:r>
              <w:rPr>
                <w:rStyle w:val="FootnoteReference"/>
                <w:rFonts w:eastAsia="Times New Roman" w:ascii="Calibri" w:hAnsi="Calibri"/>
                <w:b/>
                <w:kern w:val="0"/>
                <w:lang w:val="es-ES" w:eastAsia="es-ES" w:bidi="ar-SA"/>
              </w:rPr>
              <w:footnoteReference w:id="6"/>
            </w:r>
          </w:p>
        </w:tc>
      </w:tr>
      <w:tr>
        <w:trPr>
          <w:trHeight w:val="338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Explicitar los siguientes asuntos:</w:t>
            </w:r>
          </w:p>
        </w:tc>
      </w:tr>
      <w:tr>
        <w:trPr>
          <w:trHeight w:val="651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Concepción de evaluación, modalidades (auto, co, hetero evaluación y evaluación entre pares) y estrategias a través de las cuales se va a orientar.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776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Procesos y resultados de aprendizaje del </w:t>
            </w:r>
            <w:r>
              <w:rPr>
                <w:rFonts w:eastAsia="Times New Roman" w:cs="Times New Roman" w:ascii="Calibri" w:hAnsi="Calibri"/>
                <w:kern w:val="0"/>
                <w:szCs w:val="20"/>
                <w:u w:val="single"/>
                <w:lang w:val="es-ES" w:eastAsia="es-ES" w:bidi="ar-SA"/>
              </w:rPr>
              <w:t>Programa Académico</w:t>
            </w: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 que se abordan en el curso (según el Acuerdo Académico 583 de 2021 y la Política Institucional).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7"/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889" w:hRule="atLeast"/>
        </w:trPr>
        <w:tc>
          <w:tcPr>
            <w:tcW w:w="10494" w:type="dxa"/>
            <w:gridSpan w:val="2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Momentos y/o productos de la evaluación del curso y sus respectivos porcentajes.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8"/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Momentos de evaluación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Porcentajes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Seguimiento 1 (primer mes de clase)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asistencia, atención y participación, quiz y un parcial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  <w:t>25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Seguimiento 2 (Segundo mes de clase)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  <w:t>25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Seguimiento 3 (Tercer mes de clase)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  <w:t>25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Seguimiento 4 (Cuarto mes de clase)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  <w:t>25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cs="Arial" w:ascii="Calibri" w:hAnsi="Calibri"/>
                <w:sz w:val="20"/>
                <w:szCs w:val="18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260"/>
        <w:gridCol w:w="4111"/>
        <w:gridCol w:w="3119"/>
      </w:tblGrid>
      <w:tr>
        <w:trPr>
          <w:trHeight w:val="300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BIBLIOGRAFÍA Y OTRAS FUENTES</w:t>
            </w:r>
          </w:p>
        </w:tc>
      </w:tr>
      <w:tr>
        <w:trPr>
          <w:trHeight w:val="244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Incluir solo la bibliografía que se requiere para el desarrollo del curso; además, presentar los textos en otras lenguas o traducciones que se trabajan en clase, en atención a las culturas o zonas geográficas de las que estos provienen.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Bibliografía/fuente</w:t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Palabras claves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Times New Roman" w:cs="Calibri" w:asciiTheme="minorHAnsi" w:cstheme="minorHAnsi" w:hAnsiTheme="minorHAnsi"/>
                <w:kern w:val="0"/>
                <w:sz w:val="22"/>
                <w:szCs w:val="22"/>
                <w:shd w:fill="1E1E1E" w:val="clear"/>
                <w:lang w:val="es-ES" w:eastAsia="es-ES" w:bidi="ar-SA"/>
              </w:rPr>
            </w:pPr>
            <w:r>
              <w:rPr>
                <w:rFonts w:eastAsia="Times New Roman" w:cs="Calibri" w:ascii="Calibri" w:hAnsi="Calibri" w:cstheme="minorHAnsi"/>
                <w:color w:val="D4D4D4"/>
                <w:kern w:val="0"/>
                <w:sz w:val="22"/>
                <w:szCs w:val="22"/>
                <w:shd w:fill="1E1E1E" w:val="clear"/>
                <w:lang w:val="es-ES" w:eastAsia="es-ES" w:bidi="ar-SA"/>
              </w:rPr>
              <w:t xml:space="preserve">Aylwin, C. U. (2011). Lógica, conjuntos y números. </w:t>
            </w:r>
            <w:r>
              <w:rPr>
                <w:rFonts w:eastAsia="Times New Roman" w:cs="Calibri" w:ascii="Calibri" w:hAnsi="Calibri" w:cstheme="minorHAnsi"/>
                <w:i/>
                <w:color w:val="D4D4D4"/>
                <w:kern w:val="0"/>
                <w:sz w:val="22"/>
                <w:szCs w:val="22"/>
                <w:shd w:fill="1E1E1E" w:val="clear"/>
                <w:lang w:val="es-ES" w:eastAsia="es-ES" w:bidi="ar-SA"/>
              </w:rPr>
              <w:t>Universidad de los Andes, Consejo de Publicaciones, Colección: Ciencias Básicas, Serie: Matemáticas</w:t>
            </w:r>
            <w:r>
              <w:rPr>
                <w:rFonts w:eastAsia="Times New Roman" w:cs="Calibri" w:ascii="Calibri" w:hAnsi="Calibri" w:cstheme="minorHAnsi"/>
                <w:color w:val="D4D4D4"/>
                <w:kern w:val="0"/>
                <w:sz w:val="22"/>
                <w:szCs w:val="22"/>
                <w:shd w:fill="1E1E1E" w:val="clear"/>
                <w:lang w:val="es-ES" w:eastAsia="es-ES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519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31"/>
        <w:gridCol w:w="3686"/>
        <w:gridCol w:w="3402"/>
      </w:tblGrid>
      <w:tr>
        <w:trPr>
          <w:trHeight w:val="300" w:hRule="atLeast"/>
        </w:trPr>
        <w:tc>
          <w:tcPr>
            <w:tcW w:w="1051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COMUNIDAD ACADÉMICA QUE PARTICIPÓ EN LA ELABORACIÓN DEL MICROCURRÍCULO</w:t>
            </w:r>
          </w:p>
        </w:tc>
      </w:tr>
      <w:tr>
        <w:trPr>
          <w:trHeight w:val="244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Nombres y apellidos</w:t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Unidad académica</w:t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Formación académica</w:t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86"/>
        <w:gridCol w:w="3263"/>
        <w:gridCol w:w="283"/>
        <w:gridCol w:w="709"/>
        <w:gridCol w:w="942"/>
        <w:gridCol w:w="1467"/>
        <w:gridCol w:w="285"/>
        <w:gridCol w:w="2975"/>
        <w:gridCol w:w="284"/>
      </w:tblGrid>
      <w:tr>
        <w:trPr>
          <w:trHeight w:val="300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APROBACIÓN DEL CONSEJO DE UNIDAD ACADÉMICA</w:t>
            </w:r>
          </w:p>
        </w:tc>
      </w:tr>
      <w:tr>
        <w:trPr>
          <w:trHeight w:val="244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Aprobado en Acta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B21BCC4AD4CF4B038C118EB577136EBC"/>
                </w:placeholder>
                <w:id w:val="-1201389325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del  </w:t>
            </w:r>
            <w:sdt>
              <w:sdtPr>
                <w:placeholder>
                  <w:docPart w:val="41B41E250F9647F6B92EA39F568FB82C"/>
                </w:placeholder>
                <w:id w:val="-2022155824"/>
                <w:showingPlcHdr/>
                <w:date>
                  <w:dateFormat w:val="dd' de 'MMMM' de 'yyyy"/>
                  <w:lid w:val="es-CO"/>
                </w:date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Haga clic aquí o pulse para escribir una fecha.</w:t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764" w:hRule="atLeast"/>
        </w:trPr>
        <w:tc>
          <w:tcPr>
            <w:tcW w:w="286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  <w:tr>
        <w:trPr>
          <w:trHeight w:val="138" w:hRule="atLeast"/>
        </w:trPr>
        <w:tc>
          <w:tcPr>
            <w:tcW w:w="286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263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 completo del Secretario del Consejo de la Unidad Académica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cs="Arial" w:ascii="Calibri" w:hAnsi="Calibri"/>
                <w:b/>
                <w:sz w:val="22"/>
                <w:szCs w:val="22"/>
              </w:rPr>
            </w:r>
          </w:p>
        </w:tc>
        <w:tc>
          <w:tcPr>
            <w:tcW w:w="3118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Firma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cs="Arial" w:ascii="Calibri" w:hAnsi="Calibri"/>
                <w:b/>
                <w:sz w:val="22"/>
                <w:szCs w:val="22"/>
              </w:rPr>
            </w:r>
          </w:p>
        </w:tc>
        <w:tc>
          <w:tcPr>
            <w:tcW w:w="2975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  <w:tr>
        <w:trPr>
          <w:trHeight w:val="138" w:hRule="atLeast"/>
        </w:trPr>
        <w:tc>
          <w:tcPr>
            <w:tcW w:w="4541" w:type="dxa"/>
            <w:gridSpan w:val="4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 w:cs="Arial"/>
          <w:b/>
          <w:sz w:val="12"/>
          <w:szCs w:val="22"/>
        </w:rPr>
      </w:pPr>
      <w:r>
        <w:rPr>
          <w:rFonts w:cs="Arial" w:ascii="Calibri" w:hAnsi="Calibri"/>
          <w:b/>
          <w:sz w:val="12"/>
          <w:szCs w:val="22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2240" w:h="15840"/>
      <w:pgMar w:left="851" w:right="851" w:gutter="0" w:header="567" w:top="1134" w:footer="567" w:bottom="85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Segoe UI Symbol"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6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6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6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6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créditos de la Universidad de Antioquia se puede consultar en el siguiente enlace: </w:t>
      </w:r>
      <w:hyperlink r:id="rId1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https://www.udea.edu.co/wps/portal/udea/web/inicio/docencia</w:t>
        </w:r>
      </w:hyperlink>
    </w:p>
  </w:footnote>
  <w:footnote w:id="3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Verificar que la sumatoria de las horas de interacción estudiante-profesor, más las horas de trabajo independiente divididas por 48, sea igual al número de créditos del curso.</w:t>
      </w:r>
    </w:p>
  </w:footnote>
  <w:footnote w:id="4">
    <w:p>
      <w:pPr>
        <w:pStyle w:val="FootnoteText"/>
        <w:rPr>
          <w:lang w:val="es-MX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El total de horas totales de actividades académicas teóricas, prácticas y teórico-prácticas serán iguales a las horas totales de interacción estudiante-profesor</w:t>
      </w:r>
    </w:p>
  </w:footnote>
  <w:footnote w:id="5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Para efectos de la preparación y desarrollo de las clases, se sugiere considerar el cuadro anexo de planeación didáctica que acompaña este formato.</w:t>
      </w:r>
    </w:p>
  </w:footnote>
  <w:footnote w:id="6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De acuerdo con el Artículo 79 del Reglamento Estudiantil de Pregrado: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además, en el Artículo 94 se indica que en todos los cursos se deben realizar dos o tres evaluaciones para cumplir con las intencionalidades formativas del microcurrículo; finalmente, los artículos 95 y 96 señalan que, para el desarrollo de evaluaciones parciales o finales, se pueden incluir trabajos de investigación como formas de valoración de los aprendizajes.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7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Procesos y Resultados de Aprendizaje de la Universidad de Antioquia se puede consultar en el siguiente enlace: </w:t>
      </w:r>
      <w:hyperlink r:id="rId2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https://bit.ly/3S47HDV</w:t>
        </w:r>
      </w:hyperlink>
    </w:p>
  </w:footnote>
  <w:footnote w:id="8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pregrado, de conformidad con el Artículo 78 del Reglamento Estudiantil de Pregrado, cuando las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faltas de asistencia registradas superen el 20 %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.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posgrados, de conformidad con el Artículo 30 del Acuerdo Superior 432 de 2014, cuando un estudiante supere el 30 % de las faltas de asistencia en un curso, sin causa justificable legalmente, reprobará por inasistencia y se calificará con una nota de cero, cero (0.0).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Normal"/>
            <w:jc w:val="center"/>
            <w:rPr>
              <w:color w:val="6796E6"/>
              <w:shd w:fill="1E1E1E" w:val="clear"/>
            </w:rPr>
          </w:pPr>
          <w:r>
            <w:rPr>
              <w:color w:val="6796E6"/>
              <w:shd w:fill="1E1E1E" w:val="clear"/>
            </w:rPr>
          </w:r>
        </w:p>
      </w:tc>
      <w:tc>
        <w:tcPr>
          <w:tcW w:w="351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Normal"/>
            <w:jc w:val="center"/>
            <w:rPr>
              <w:color w:val="6796E6"/>
              <w:shd w:fill="1E1E1E" w:val="clear"/>
            </w:rPr>
          </w:pPr>
          <w:r>
            <w:rPr>
              <w:color w:val="6796E6"/>
              <w:shd w:fill="1E1E1E" w:val="clear"/>
            </w:rPr>
          </w:r>
        </w:p>
      </w:tc>
      <w:tc>
        <w:tcPr>
          <w:tcW w:w="351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sid w:val="000a1400"/>
    <w:rPr>
      <w:sz w:val="16"/>
      <w:szCs w:val="16"/>
    </w:rPr>
  </w:style>
  <w:style w:type="character" w:styleId="TextocomentarioCar" w:customStyle="1">
    <w:name w:val="Texto comentario Car"/>
    <w:link w:val="Annotationtext"/>
    <w:uiPriority w:val="99"/>
    <w:semiHidden/>
    <w:qFormat/>
    <w:rsid w:val="000a1400"/>
    <w:rPr>
      <w:rFonts w:ascii="Arial" w:hAnsi="Arial"/>
    </w:rPr>
  </w:style>
  <w:style w:type="character" w:styleId="AsuntodelcomentarioCar" w:customStyle="1">
    <w:name w:val="Asunto del comentario Car"/>
    <w:link w:val="Annotationsubject"/>
    <w:uiPriority w:val="99"/>
    <w:semiHidden/>
    <w:qFormat/>
    <w:rsid w:val="000a1400"/>
    <w:rPr>
      <w:rFonts w:ascii="Arial" w:hAnsi="Arial"/>
      <w:b/>
      <w:bCs/>
    </w:rPr>
  </w:style>
  <w:style w:type="character" w:styleId="TextodegloboCar" w:customStyle="1">
    <w:name w:val="Texto de globo Car"/>
    <w:link w:val="BalloonText"/>
    <w:uiPriority w:val="99"/>
    <w:semiHidden/>
    <w:qFormat/>
    <w:rsid w:val="000a140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link w:val="Header"/>
    <w:uiPriority w:val="99"/>
    <w:qFormat/>
    <w:rsid w:val="00f21e80"/>
    <w:rPr>
      <w:rFonts w:ascii="Arial" w:hAnsi="Arial"/>
      <w:sz w:val="24"/>
    </w:rPr>
  </w:style>
  <w:style w:type="character" w:styleId="PiedepginaCar" w:customStyle="1">
    <w:name w:val="Pie de página Car"/>
    <w:link w:val="Footer"/>
    <w:uiPriority w:val="99"/>
    <w:qFormat/>
    <w:rsid w:val="00f21e80"/>
    <w:rPr>
      <w:rFonts w:ascii="Arial" w:hAnsi="Arial"/>
      <w:sz w:val="24"/>
    </w:rPr>
  </w:style>
  <w:style w:type="character" w:styleId="TextonotaalfinalCar" w:customStyle="1">
    <w:name w:val="Texto nota al final Car"/>
    <w:link w:val="EndnoteText"/>
    <w:uiPriority w:val="99"/>
    <w:semiHidden/>
    <w:qFormat/>
    <w:rsid w:val="00f21e80"/>
    <w:rPr>
      <w:rFonts w:ascii="Arial" w:hAnsi="Arial"/>
    </w:rPr>
  </w:style>
  <w:style w:type="character" w:styleId="EndnoteCharacters">
    <w:name w:val="Endnote Characters"/>
    <w:uiPriority w:val="99"/>
    <w:semiHidden/>
    <w:unhideWhenUsed/>
    <w:qFormat/>
    <w:rsid w:val="00f21e80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f910c2"/>
    <w:rPr>
      <w:color w:val="808080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48506d"/>
    <w:rPr>
      <w:rFonts w:ascii="Arial" w:hAnsi="Arial"/>
    </w:rPr>
  </w:style>
  <w:style w:type="character" w:styleId="FootnoteCharacters">
    <w:name w:val="Footnote Characters"/>
    <w:uiPriority w:val="99"/>
    <w:semiHidden/>
    <w:unhideWhenUsed/>
    <w:qFormat/>
    <w:rsid w:val="0048506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5f76"/>
    <w:rPr>
      <w:color w:themeColor="hyperlink" w:val="0000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1a4018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0a1400"/>
    <w:pPr/>
    <w:rPr>
      <w:sz w:val="20"/>
      <w:lang w:val="x-none" w:eastAsia="x-none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1400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a1400"/>
    <w:pPr/>
    <w:rPr>
      <w:rFonts w:ascii="Tahoma" w:hAnsi="Tahoma"/>
      <w:sz w:val="16"/>
      <w:szCs w:val="16"/>
      <w:lang w:val="x-none" w:eastAsia="x-none"/>
    </w:rPr>
  </w:style>
  <w:style w:type="paragraph" w:styleId="Revision">
    <w:name w:val="Revision"/>
    <w:uiPriority w:val="99"/>
    <w:semiHidden/>
    <w:qFormat/>
    <w:rsid w:val="00835be4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Footer">
    <w:name w:val="Footer"/>
    <w:basedOn w:val="Normal"/>
    <w:link w:val="Piedepgina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1e80"/>
    <w:pPr/>
    <w:rPr>
      <w:sz w:val="20"/>
      <w:lang w:val="x-none" w:eastAsia="x-none"/>
    </w:rPr>
  </w:style>
  <w:style w:type="paragraph" w:styleId="Estilo" w:customStyle="1">
    <w:name w:val="Estilo"/>
    <w:qFormat/>
    <w:rsid w:val="00820c97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CO" w:eastAsia="es-CO" w:bidi="ar-SA"/>
    </w:rPr>
  </w:style>
  <w:style w:type="paragraph" w:styleId="ListParagraph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48506d"/>
    <w:pPr/>
    <w:rPr>
      <w:sz w:val="20"/>
    </w:rPr>
  </w:style>
  <w:style w:type="paragraph" w:styleId="FrameContents">
    <w:name w:val="Frame Contents"/>
    <w:basedOn w:val="Normal"/>
    <w:qFormat/>
    <w:pPr/>
    <w:rPr/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65f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www.udea.edu.co/wps/portal/udea/web/inicio/docencia" TargetMode="External"/><Relationship Id="rId2" Type="http://schemas.openxmlformats.org/officeDocument/2006/relationships/hyperlink" Target="https://bit.ly/3S47HDV" TargetMode="Externa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D63A779CB8CD4039A818C326D107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2695D-82AD-4340-9C3C-DB5CB90BC5B3}"/>
      </w:docPartPr>
      <w:docPartBody>
        <w:p w:rsidR="000A0B58" w:rsidRDefault="00716160" w:rsidP="00716160">
          <w:pPr>
            <w:pStyle w:val="D63A779CB8CD4039A818C326D107B72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8197D344C5402EA1FC1C7E966FD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68B6-9F8A-468C-A7C4-BAFCAA1A49B9}"/>
      </w:docPartPr>
      <w:docPartBody>
        <w:p w:rsidR="000A0B58" w:rsidRDefault="00716160" w:rsidP="00716160">
          <w:pPr>
            <w:pStyle w:val="438197D344C5402EA1FC1C7E966FDE06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C561B77ADA442D821DB7F490DDA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5142E-578C-43E7-B0AD-043DCD07ED24}"/>
      </w:docPartPr>
      <w:docPartBody>
        <w:p w:rsidR="000A0B58" w:rsidRDefault="00716160" w:rsidP="00716160">
          <w:pPr>
            <w:pStyle w:val="43C561B77ADA442D821DB7F490DDA86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AA9E4CBA694421C837FB421A1DB6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779C-1004-44CF-B0EB-3D687039B16A}"/>
      </w:docPartPr>
      <w:docPartBody>
        <w:p w:rsidR="000A0B58" w:rsidRDefault="00716160" w:rsidP="00716160">
          <w:pPr>
            <w:pStyle w:val="CAA9E4CBA694421C837FB421A1DB61BD"/>
          </w:pPr>
          <w:r>
            <w:rPr>
              <w:rStyle w:val="Textodelmarcadordeposicin"/>
              <w:rFonts w:ascii="Calibri" w:hAnsi="Calibri"/>
            </w:rPr>
            <w:t>Semestre o Cohorte</w:t>
          </w:r>
        </w:p>
      </w:docPartBody>
    </w:docPart>
    <w:docPart>
      <w:docPartPr>
        <w:name w:val="285F8F1DE23F424083B1F297C6E46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2E7AC-84B9-4205-8086-178010C2FF16}"/>
      </w:docPartPr>
      <w:docPartBody>
        <w:p w:rsidR="000A0B58" w:rsidRDefault="00716160" w:rsidP="00716160">
          <w:pPr>
            <w:pStyle w:val="285F8F1DE23F424083B1F297C6E46731"/>
          </w:pPr>
          <w:r>
            <w:rPr>
              <w:rStyle w:val="Textodelmarcadordeposicin"/>
              <w:rFonts w:ascii="Calibri" w:hAnsi="Calibri"/>
            </w:rPr>
            <w:t>Código curso en MARES</w:t>
          </w:r>
        </w:p>
      </w:docPartBody>
    </w:docPart>
    <w:docPart>
      <w:docPartPr>
        <w:name w:val="71E8FE2C1B8343ED81B48F6663D5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FBC4F-4E25-494C-A3F8-C79237161066}"/>
      </w:docPartPr>
      <w:docPartBody>
        <w:p w:rsidR="000A0B58" w:rsidRDefault="00716160" w:rsidP="00716160">
          <w:pPr>
            <w:pStyle w:val="71E8FE2C1B8343ED81B48F6663D5E95D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B0160B4660A64041BB34C2A1DF55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02FA-CD8D-430C-A84E-7F06DE5ED07D}"/>
      </w:docPartPr>
      <w:docPartBody>
        <w:p w:rsidR="000A0B58" w:rsidRDefault="00716160" w:rsidP="00716160">
          <w:pPr>
            <w:pStyle w:val="B0160B4660A64041BB34C2A1DF5528EB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9720B76D6F2C4239A44A68E5257B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F3826-6F2A-4154-9CC2-53F1EB5651DB}"/>
      </w:docPartPr>
      <w:docPartBody>
        <w:p w:rsidR="000A0B58" w:rsidRDefault="00716160" w:rsidP="00716160">
          <w:pPr>
            <w:pStyle w:val="9720B76D6F2C4239A44A68E5257BACCF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0323C39D982473C9C1CF2402638D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6F3F-508D-4728-9EFA-894CC9ABA0E3}"/>
      </w:docPartPr>
      <w:docPartBody>
        <w:p w:rsidR="000A0B58" w:rsidRDefault="00716160" w:rsidP="00716160">
          <w:pPr>
            <w:pStyle w:val="C0323C39D982473C9C1CF2402638D713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1362614931A74269A0D09CDFF64F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8B57B-3639-41EC-A8A1-EFDC96A6A2B4}"/>
      </w:docPartPr>
      <w:docPartBody>
        <w:p w:rsidR="000A0B58" w:rsidRDefault="00716160" w:rsidP="00716160">
          <w:pPr>
            <w:pStyle w:val="1362614931A74269A0D09CDFF64F91AE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501B2559B7E42489220444E5845A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A6B5-947C-498A-99E0-FEB025BE788E}"/>
      </w:docPartPr>
      <w:docPartBody>
        <w:p w:rsidR="000A0B58" w:rsidRDefault="00716160" w:rsidP="00716160">
          <w:pPr>
            <w:pStyle w:val="F501B2559B7E42489220444E5845A4DE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B536E72300B478E836080E24E7FE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47010-A185-476F-AD72-D204F52F463E}"/>
      </w:docPartPr>
      <w:docPartBody>
        <w:p w:rsidR="000A0B58" w:rsidRDefault="00716160" w:rsidP="00716160">
          <w:pPr>
            <w:pStyle w:val="0B536E72300B478E836080E24E7FE1D7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32D6B260D95A4B39B82989E527D65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9C46-27C9-4D0D-A7A4-461FC048ADDE}"/>
      </w:docPartPr>
      <w:docPartBody>
        <w:p w:rsidR="000A0B58" w:rsidRDefault="00716160" w:rsidP="00716160">
          <w:pPr>
            <w:pStyle w:val="32D6B260D95A4B39B82989E527D6596C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A17C730F891410E979991D135B7E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4A1D0-0985-4D87-B482-55587F608F0E}"/>
      </w:docPartPr>
      <w:docPartBody>
        <w:p w:rsidR="000A0B58" w:rsidRDefault="00716160" w:rsidP="00716160">
          <w:pPr>
            <w:pStyle w:val="2A17C730F891410E979991D135B7EE1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1D1774FF2A04B08A43683159AF1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42421-FA23-476E-9CC1-F19D3DAFAB97}"/>
      </w:docPartPr>
      <w:docPartBody>
        <w:p w:rsidR="000A0B58" w:rsidRDefault="00716160" w:rsidP="00716160">
          <w:pPr>
            <w:pStyle w:val="F1D1774FF2A04B08A43683159AF1FA9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C219CB9CB3E4FCCB23DCA0054137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98871-0713-48D1-9DF4-E763153CE8BD}"/>
      </w:docPartPr>
      <w:docPartBody>
        <w:p w:rsidR="000A0B58" w:rsidRDefault="00716160" w:rsidP="00716160">
          <w:pPr>
            <w:pStyle w:val="6C219CB9CB3E4FCCB23DCA005413741D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95B84140CCB4BCE85DD46F9BF78E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4B95-178C-46FA-86B4-7A55CD14BA84}"/>
      </w:docPartPr>
      <w:docPartBody>
        <w:p w:rsidR="000A0B58" w:rsidRDefault="00716160" w:rsidP="00716160">
          <w:pPr>
            <w:pStyle w:val="695B84140CCB4BCE85DD46F9BF78EB2A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27EE9E9930094F388BD19C9630602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B6071-3115-4E29-82D6-10A3C0B3EC09}"/>
      </w:docPartPr>
      <w:docPartBody>
        <w:p w:rsidR="000A0B58" w:rsidRDefault="00716160" w:rsidP="00716160">
          <w:pPr>
            <w:pStyle w:val="27EE9E9930094F388BD19C9630602FE4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F7481A5E57C1465FAB531476BE7C6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AAC64-97B3-4974-98D4-D3822389CAF0}"/>
      </w:docPartPr>
      <w:docPartBody>
        <w:p w:rsidR="000A0B58" w:rsidRDefault="00716160" w:rsidP="00716160">
          <w:pPr>
            <w:pStyle w:val="F7481A5E57C1465FAB531476BE7C6637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32D5647E08BB4071BC9F5D391CE1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6AE60-90B8-4B93-9D20-8B325ED14E96}"/>
      </w:docPartPr>
      <w:docPartBody>
        <w:p w:rsidR="000A0B58" w:rsidRDefault="00716160" w:rsidP="00716160">
          <w:pPr>
            <w:pStyle w:val="32D5647E08BB4071BC9F5D391CE1D9A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997AE7767C134A8B9D9A355810532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9F64-90AC-4648-B8D7-08C808C8AF8D}"/>
      </w:docPartPr>
      <w:docPartBody>
        <w:p w:rsidR="000A0B58" w:rsidRDefault="00716160" w:rsidP="00716160">
          <w:pPr>
            <w:pStyle w:val="997AE7767C134A8B9D9A355810532BB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5A1DC85090D4295B61912927D19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EBD14-831B-4EB6-912B-326B60347BC6}"/>
      </w:docPartPr>
      <w:docPartBody>
        <w:p w:rsidR="000A0B58" w:rsidRDefault="00716160" w:rsidP="00716160">
          <w:pPr>
            <w:pStyle w:val="25A1DC85090D4295B61912927D19F9E9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61D1506BF0241E685F70FF689CB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64A46-A434-4658-ABB5-30CFB6C0BF49}"/>
      </w:docPartPr>
      <w:docPartBody>
        <w:p w:rsidR="00DF2A03" w:rsidRDefault="005702DD" w:rsidP="005702DD">
          <w:pPr>
            <w:pStyle w:val="061D1506BF0241E685F70FF689CBCF41"/>
          </w:pPr>
          <w:r>
            <w:rPr>
              <w:rStyle w:val="Textodelmarcadordeposicin"/>
              <w:rFonts w:ascii="Calibri" w:hAnsi="Calibri"/>
            </w:rPr>
            <w:t>Número (Suma de horas de acompañamiento directo y de trabajo independiente)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20"/>
    <w:rsid w:val="00005B0E"/>
    <w:rsid w:val="0002592F"/>
    <w:rsid w:val="00036FB2"/>
    <w:rsid w:val="00037C91"/>
    <w:rsid w:val="00077A73"/>
    <w:rsid w:val="000A0B58"/>
    <w:rsid w:val="000B1F8E"/>
    <w:rsid w:val="000E2211"/>
    <w:rsid w:val="00126DCC"/>
    <w:rsid w:val="00150D73"/>
    <w:rsid w:val="001C2701"/>
    <w:rsid w:val="001E4552"/>
    <w:rsid w:val="001E7937"/>
    <w:rsid w:val="00202546"/>
    <w:rsid w:val="00267A5E"/>
    <w:rsid w:val="00283F92"/>
    <w:rsid w:val="00294D85"/>
    <w:rsid w:val="002C5883"/>
    <w:rsid w:val="002E4496"/>
    <w:rsid w:val="00344148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43A98"/>
    <w:rsid w:val="005702DD"/>
    <w:rsid w:val="00587E01"/>
    <w:rsid w:val="005A1DB9"/>
    <w:rsid w:val="005B4C9E"/>
    <w:rsid w:val="0064676D"/>
    <w:rsid w:val="00660BD7"/>
    <w:rsid w:val="00716160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AE7A05"/>
    <w:rsid w:val="00B04687"/>
    <w:rsid w:val="00B62EF5"/>
    <w:rsid w:val="00B85C72"/>
    <w:rsid w:val="00BF0A08"/>
    <w:rsid w:val="00C067B5"/>
    <w:rsid w:val="00C108C3"/>
    <w:rsid w:val="00C54D8D"/>
    <w:rsid w:val="00C56C38"/>
    <w:rsid w:val="00C87C22"/>
    <w:rsid w:val="00C97935"/>
    <w:rsid w:val="00CD5193"/>
    <w:rsid w:val="00CE1798"/>
    <w:rsid w:val="00CF4BC0"/>
    <w:rsid w:val="00D3084B"/>
    <w:rsid w:val="00D30A9E"/>
    <w:rsid w:val="00D43B6F"/>
    <w:rsid w:val="00DA05D2"/>
    <w:rsid w:val="00DB5BD7"/>
    <w:rsid w:val="00DE7B52"/>
    <w:rsid w:val="00DF2A03"/>
    <w:rsid w:val="00DF468F"/>
    <w:rsid w:val="00EA4159"/>
    <w:rsid w:val="00EC57D1"/>
    <w:rsid w:val="00EC6E0C"/>
    <w:rsid w:val="00F15E54"/>
    <w:rsid w:val="00F2042A"/>
    <w:rsid w:val="00F61E27"/>
    <w:rsid w:val="00F67FDF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3F92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63A779CB8CD4039A818C326D107B720">
    <w:name w:val="D63A779CB8CD4039A818C326D107B720"/>
    <w:rsid w:val="00716160"/>
  </w:style>
  <w:style w:type="paragraph" w:customStyle="1" w:styleId="438197D344C5402EA1FC1C7E966FDE06">
    <w:name w:val="438197D344C5402EA1FC1C7E966FDE06"/>
    <w:rsid w:val="00716160"/>
  </w:style>
  <w:style w:type="paragraph" w:customStyle="1" w:styleId="43C561B77ADA442D821DB7F490DDA86B">
    <w:name w:val="43C561B77ADA442D821DB7F490DDA86B"/>
    <w:rsid w:val="00716160"/>
  </w:style>
  <w:style w:type="paragraph" w:customStyle="1" w:styleId="CAA9E4CBA694421C837FB421A1DB61BD">
    <w:name w:val="CAA9E4CBA694421C837FB421A1DB61BD"/>
    <w:rsid w:val="00716160"/>
  </w:style>
  <w:style w:type="paragraph" w:customStyle="1" w:styleId="285F8F1DE23F424083B1F297C6E46731">
    <w:name w:val="285F8F1DE23F424083B1F297C6E46731"/>
    <w:rsid w:val="00716160"/>
  </w:style>
  <w:style w:type="paragraph" w:customStyle="1" w:styleId="71E8FE2C1B8343ED81B48F6663D5E95D">
    <w:name w:val="71E8FE2C1B8343ED81B48F6663D5E95D"/>
    <w:rsid w:val="00716160"/>
  </w:style>
  <w:style w:type="paragraph" w:customStyle="1" w:styleId="B0160B4660A64041BB34C2A1DF5528EB">
    <w:name w:val="B0160B4660A64041BB34C2A1DF5528EB"/>
    <w:rsid w:val="00716160"/>
  </w:style>
  <w:style w:type="paragraph" w:customStyle="1" w:styleId="9720B76D6F2C4239A44A68E5257BACCF">
    <w:name w:val="9720B76D6F2C4239A44A68E5257BACCF"/>
    <w:rsid w:val="00716160"/>
  </w:style>
  <w:style w:type="paragraph" w:customStyle="1" w:styleId="C0323C39D982473C9C1CF2402638D713">
    <w:name w:val="C0323C39D982473C9C1CF2402638D713"/>
    <w:rsid w:val="00716160"/>
  </w:style>
  <w:style w:type="paragraph" w:customStyle="1" w:styleId="1362614931A74269A0D09CDFF64F91AE">
    <w:name w:val="1362614931A74269A0D09CDFF64F91AE"/>
    <w:rsid w:val="00716160"/>
  </w:style>
  <w:style w:type="paragraph" w:customStyle="1" w:styleId="F501B2559B7E42489220444E5845A4DE">
    <w:name w:val="F501B2559B7E42489220444E5845A4DE"/>
    <w:rsid w:val="00716160"/>
  </w:style>
  <w:style w:type="paragraph" w:customStyle="1" w:styleId="0B536E72300B478E836080E24E7FE1D7">
    <w:name w:val="0B536E72300B478E836080E24E7FE1D7"/>
    <w:rsid w:val="00716160"/>
  </w:style>
  <w:style w:type="paragraph" w:customStyle="1" w:styleId="061D1506BF0241E685F70FF689CBCF41">
    <w:name w:val="061D1506BF0241E685F70FF689CBCF41"/>
    <w:rsid w:val="005702DD"/>
  </w:style>
  <w:style w:type="paragraph" w:customStyle="1" w:styleId="32D6B260D95A4B39B82989E527D6596C">
    <w:name w:val="32D6B260D95A4B39B82989E527D6596C"/>
    <w:rsid w:val="00716160"/>
  </w:style>
  <w:style w:type="paragraph" w:customStyle="1" w:styleId="2A17C730F891410E979991D135B7EE10">
    <w:name w:val="2A17C730F891410E979991D135B7EE10"/>
    <w:rsid w:val="00716160"/>
  </w:style>
  <w:style w:type="paragraph" w:customStyle="1" w:styleId="F1D1774FF2A04B08A43683159AF1FA9C">
    <w:name w:val="F1D1774FF2A04B08A43683159AF1FA9C"/>
    <w:rsid w:val="00716160"/>
  </w:style>
  <w:style w:type="paragraph" w:customStyle="1" w:styleId="6C219CB9CB3E4FCCB23DCA005413741D">
    <w:name w:val="6C219CB9CB3E4FCCB23DCA005413741D"/>
    <w:rsid w:val="00716160"/>
  </w:style>
  <w:style w:type="paragraph" w:customStyle="1" w:styleId="695B84140CCB4BCE85DD46F9BF78EB2A">
    <w:name w:val="695B84140CCB4BCE85DD46F9BF78EB2A"/>
    <w:rsid w:val="00716160"/>
  </w:style>
  <w:style w:type="paragraph" w:customStyle="1" w:styleId="27EE9E9930094F388BD19C9630602FE4">
    <w:name w:val="27EE9E9930094F388BD19C9630602FE4"/>
    <w:rsid w:val="00716160"/>
  </w:style>
  <w:style w:type="paragraph" w:customStyle="1" w:styleId="F7481A5E57C1465FAB531476BE7C6637">
    <w:name w:val="F7481A5E57C1465FAB531476BE7C6637"/>
    <w:rsid w:val="00716160"/>
  </w:style>
  <w:style w:type="paragraph" w:customStyle="1" w:styleId="32D5647E08BB4071BC9F5D391CE1D9AC">
    <w:name w:val="32D5647E08BB4071BC9F5D391CE1D9AC"/>
    <w:rsid w:val="00716160"/>
  </w:style>
  <w:style w:type="paragraph" w:customStyle="1" w:styleId="997AE7767C134A8B9D9A355810532BBB">
    <w:name w:val="997AE7767C134A8B9D9A355810532BBB"/>
    <w:rsid w:val="00716160"/>
  </w:style>
  <w:style w:type="paragraph" w:customStyle="1" w:styleId="25A1DC85090D4295B61912927D19F9E9">
    <w:name w:val="25A1DC85090D4295B61912927D19F9E9"/>
    <w:rsid w:val="00716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E5546-505B-4273-BE85-4BE08660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LibreOffice/24.2.1.2$Linux_X86_64 LibreOffice_project/47cb2a8f5842ca5ed1da82b752a3c58b1b107b25</Application>
  <AppVersion>15.0000</AppVersion>
  <Pages>6</Pages>
  <Words>1778</Words>
  <Characters>10415</Characters>
  <CharactersWithSpaces>12188</CharactersWithSpaces>
  <Paragraphs>119</Paragraphs>
  <Company>UNIVERSIDAD DE ANTIOQUIA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2023-03-31T15:56:00Z</dcterms:created>
  <dc:creator>VICERRECTORÍA DE DOCENCIA</dc:creator>
  <dc:description/>
  <dc:language>es-CO</dc:language>
  <cp:lastModifiedBy/>
  <cp:lastPrinted>2018-07-12T23:57:00Z</cp:lastPrinted>
  <dcterms:modified xsi:type="dcterms:W3CDTF">2024-03-30T17:08:32Z</dcterms:modified>
  <cp:revision>17</cp:revision>
  <dc:subject/>
  <dc:title>PROGRAMA OFICIAL DE CURSO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e0fee4d4514d6e34dd77bcb35463897c22e85f67dbae61798565489413c1e836</vt:lpwstr>
  </property>
</Properties>
</file>