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FB28" w14:textId="77777777" w:rsidR="00023BEF" w:rsidRDefault="00023BEF"/>
    <w:tbl>
      <w:tblPr>
        <w:tblpPr w:leftFromText="141" w:rightFromText="141" w:vertAnchor="page" w:horzAnchor="margin" w:tblpY="646"/>
        <w:tblW w:w="104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9068"/>
      </w:tblGrid>
      <w:tr w:rsidR="00023BEF" w14:paraId="7C679297" w14:textId="77777777">
        <w:trPr>
          <w:cantSplit/>
          <w:trHeight w:val="981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F1CF2" w14:textId="77777777" w:rsidR="00023BEF" w:rsidRDefault="00000000">
            <w:pPr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8EBA93" wp14:editId="749879D5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73F0" w14:textId="77777777" w:rsidR="00023BEF" w:rsidRDefault="00000000">
            <w:pPr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 w14:paraId="0B2A9A21" w14:textId="77777777" w:rsidR="00023BEF" w:rsidRDefault="00000000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023BEF" w14:paraId="473FAB9D" w14:textId="77777777">
        <w:trPr>
          <w:cantSplit/>
          <w:trHeight w:val="55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AA4F" w14:textId="77777777" w:rsidR="00023BEF" w:rsidRDefault="00023BEF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717D" w14:textId="77777777" w:rsidR="00023BEF" w:rsidRDefault="0000000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70A792C1" w14:textId="77777777" w:rsidR="00023BEF" w:rsidRDefault="00023BEF">
      <w:pPr>
        <w:jc w:val="both"/>
        <w:rPr>
          <w:rFonts w:asciiTheme="minorHAnsi" w:hAnsiTheme="minorHAnsi"/>
          <w:sz w:val="10"/>
        </w:rPr>
      </w:pPr>
    </w:p>
    <w:p w14:paraId="67B5E574" w14:textId="77777777" w:rsidR="00023BEF" w:rsidRDefault="00023BEF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423"/>
        <w:gridCol w:w="1134"/>
        <w:gridCol w:w="1248"/>
        <w:gridCol w:w="1445"/>
        <w:gridCol w:w="285"/>
        <w:gridCol w:w="51"/>
        <w:gridCol w:w="1932"/>
        <w:gridCol w:w="2977"/>
      </w:tblGrid>
      <w:tr w:rsidR="00023BEF" w14:paraId="0A1E6DD1" w14:textId="77777777">
        <w:trPr>
          <w:trHeight w:val="34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48309058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 GENERAL</w:t>
            </w:r>
          </w:p>
        </w:tc>
      </w:tr>
      <w:tr w:rsidR="00023BEF" w14:paraId="69235AC8" w14:textId="77777777">
        <w:trPr>
          <w:trHeight w:val="510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C67A957" w14:textId="77777777" w:rsidR="00023BEF" w:rsidRDefault="000000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FD85435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808080" w:themeColor="background1" w:themeShade="80"/>
                <w:sz w:val="20"/>
              </w:rPr>
              <w:t>Ingés para comunicación científica, coloquial y empresarial y para el aprendizaje de la matemática y la ciencia de datos</w:t>
            </w:r>
          </w:p>
        </w:tc>
      </w:tr>
      <w:tr w:rsidR="00023BEF" w14:paraId="4CF166B3" w14:textId="77777777">
        <w:trPr>
          <w:trHeight w:val="510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C5E8938" w14:textId="77777777" w:rsidR="00023BEF" w:rsidRDefault="000000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1C2E5AA" w14:textId="77777777" w:rsidR="00023BEF" w:rsidRDefault="00000000">
            <w:pPr>
              <w:rPr>
                <w:rFonts w:asciiTheme="minorHAnsi" w:hAnsiTheme="minorHAnsi"/>
                <w:sz w:val="20"/>
              </w:rPr>
            </w:pPr>
            <w:sdt>
              <w:sdtPr>
                <w:id w:val="-1962957546"/>
                <w:placeholder>
                  <w:docPart w:val="7D78BE8594F04685B47111E0483C2C94"/>
                </w:placeholder>
                <w:text/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Licenciatura en matemáticas</w:t>
                </w:r>
              </w:sdtContent>
            </w:sdt>
          </w:p>
        </w:tc>
      </w:tr>
      <w:tr w:rsidR="00023BEF" w14:paraId="58A659AF" w14:textId="77777777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3FDC6DA" w14:textId="77777777" w:rsidR="00023BEF" w:rsidRDefault="000000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</w:rPr>
              <w:t>Unidad académica:</w:t>
            </w:r>
            <w:r>
              <w:rPr>
                <w:rFonts w:ascii="Calibri" w:hAnsi="Calibri"/>
                <w:sz w:val="22"/>
              </w:rPr>
              <w:t xml:space="preserve"> </w:t>
            </w:r>
            <w:sdt>
              <w:sdtPr>
                <w:id w:val="-901286541"/>
                <w:placeholder>
                  <w:docPart w:val="438197D344C5402EA1FC1C7E966FDE06"/>
                </w:placeholder>
              </w:sdtPr>
              <w:sdtContent>
                <w:r>
                  <w:rPr>
                    <w:rFonts w:ascii="Calibri" w:hAnsi="Calibri"/>
                    <w:sz w:val="22"/>
                  </w:rPr>
                  <w:t>Facultad de Educación</w:t>
                </w:r>
              </w:sdtContent>
            </w:sdt>
            <w:r>
              <w:rPr>
                <w:rFonts w:asciiTheme="minorHAnsi" w:hAnsiTheme="minorHAnsi"/>
                <w:b/>
                <w:sz w:val="22"/>
                <w:szCs w:val="22"/>
              </w:rPr>
              <w:t>, Facultad de Ciencias Económicas, Facultad de ciencias agrarias.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9C293A1" w14:textId="77777777" w:rsidR="00023BEF" w:rsidRDefault="00023BEF">
            <w:pPr>
              <w:rPr>
                <w:rFonts w:asciiTheme="minorHAnsi" w:hAnsiTheme="minorHAnsi"/>
                <w:sz w:val="20"/>
              </w:rPr>
            </w:pPr>
          </w:p>
        </w:tc>
      </w:tr>
      <w:tr w:rsidR="00023BEF" w14:paraId="654ACD8F" w14:textId="77777777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CB7262" w14:textId="77777777" w:rsidR="00023BEF" w:rsidRDefault="000000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7EFCAFB" w14:textId="77777777" w:rsidR="00023BEF" w:rsidRDefault="00000000">
            <w:pPr>
              <w:rPr>
                <w:rFonts w:asciiTheme="minorHAnsi" w:hAnsiTheme="minorHAnsi"/>
                <w:sz w:val="20"/>
              </w:rPr>
            </w:pPr>
            <w:r>
              <w:rPr>
                <w:rFonts w:ascii="Calibri" w:hAnsi="Calibri"/>
                <w:color w:val="808080" w:themeColor="background1" w:themeShade="80"/>
                <w:sz w:val="20"/>
              </w:rPr>
              <w:t>Administración de empresas, Licenciatura en Matemáticas, Licenciatura en Educación Infantil, Ingeniería agropecuaria</w:t>
            </w:r>
            <w:sdt>
              <w:sdtPr>
                <w:id w:val="-1985920422"/>
                <w:placeholder>
                  <w:docPart w:val="43C561B77ADA442D821DB7F490DDA86B"/>
                </w:placeholder>
                <w:text/>
              </w:sdtPr>
              <w:sdtContent/>
            </w:sdt>
          </w:p>
        </w:tc>
      </w:tr>
      <w:tr w:rsidR="00023BEF" w14:paraId="1C870E6A" w14:textId="77777777">
        <w:trPr>
          <w:trHeight w:val="510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1BCCC25" w14:textId="77777777" w:rsidR="00023BEF" w:rsidRDefault="0000000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2F05380" w14:textId="4363C785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-918562848"/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202</w:t>
                </w:r>
                <w:r w:rsidR="00941D9F">
                  <w:rPr>
                    <w:rFonts w:ascii="Calibri" w:hAnsi="Calibri"/>
                    <w:color w:val="808080" w:themeColor="background1" w:themeShade="80"/>
                    <w:sz w:val="20"/>
                  </w:rPr>
                  <w:t>5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 xml:space="preserve"> </w:t>
                </w:r>
                <w:r w:rsidR="00941D9F">
                  <w:rPr>
                    <w:rFonts w:ascii="Calibri" w:hAnsi="Calibri"/>
                    <w:color w:val="808080" w:themeColor="background1" w:themeShade="80"/>
                    <w:sz w:val="20"/>
                  </w:rPr>
                  <w:t>–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 xml:space="preserve"> 2</w:t>
                </w:r>
                <w:r w:rsidR="00941D9F">
                  <w:rPr>
                    <w:rFonts w:ascii="Calibri" w:hAnsi="Calibri"/>
                    <w:color w:val="808080" w:themeColor="background1" w:themeShade="80"/>
                    <w:sz w:val="20"/>
                  </w:rPr>
                  <w:t>, 2026-1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8C027DA" w14:textId="77777777" w:rsidR="00023BEF" w:rsidRDefault="0000000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Código curso: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EC59237" w14:textId="77777777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358930515"/>
                <w:placeholder>
                  <w:docPart w:val="285F8F1DE23F424083B1F297C6E46731"/>
                </w:placeholder>
                <w:text/>
              </w:sdtPr>
              <w:sdtContent/>
            </w:sdt>
          </w:p>
        </w:tc>
      </w:tr>
      <w:tr w:rsidR="00023BEF" w14:paraId="2454A916" w14:textId="77777777">
        <w:trPr>
          <w:trHeight w:val="926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val="clear" w:color="auto" w:fill="auto"/>
            <w:vAlign w:val="center"/>
          </w:tcPr>
          <w:p w14:paraId="0440C876" w14:textId="77777777" w:rsidR="00023BEF" w:rsidRDefault="0000000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Tipo de curso:</w:t>
            </w:r>
          </w:p>
          <w:p w14:paraId="44570313" w14:textId="77777777" w:rsidR="00023BEF" w:rsidRDefault="0000000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id w:val="-155078980"/>
                <w:placeholder>
                  <w:docPart w:val="71E8FE2C1B8343ED81B48F6663D5E95D"/>
                </w:placeholder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ascii="Calibri" w:hAnsi="Calibri"/>
                    <w:b/>
                    <w:sz w:val="22"/>
                    <w:szCs w:val="22"/>
                  </w:rPr>
                  <w:t>Obligatorio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val="clear" w:color="auto" w:fill="auto"/>
            <w:vAlign w:val="center"/>
          </w:tcPr>
          <w:p w14:paraId="591DD02F" w14:textId="77777777" w:rsidR="00023BEF" w:rsidRDefault="00023BEF">
            <w:pPr>
              <w:rPr>
                <w:rFonts w:ascii="Calibri" w:hAnsi="Calibri"/>
                <w:sz w:val="22"/>
              </w:rPr>
            </w:pPr>
          </w:p>
          <w:p w14:paraId="67C88492" w14:textId="77777777" w:rsidR="00023BEF" w:rsidRDefault="00023BEF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val="clear" w:color="auto" w:fill="auto"/>
            <w:vAlign w:val="center"/>
          </w:tcPr>
          <w:p w14:paraId="1292CBA7" w14:textId="77777777" w:rsidR="00023BEF" w:rsidRDefault="00000000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Tipo de curso:</w:t>
            </w:r>
          </w:p>
          <w:p w14:paraId="249B8DC0" w14:textId="77777777" w:rsidR="00023BEF" w:rsidRDefault="0000000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id w:val="504714329"/>
                <w:placeholder>
                  <w:docPart w:val="B0160B4660A64041BB34C2A1DF5528EB"/>
                </w:placeholder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  <w:p w14:paraId="7E99CE8C" w14:textId="77777777" w:rsidR="00023BEF" w:rsidRDefault="00000000">
            <w:pPr>
              <w:contextualSpacing/>
              <w:rPr>
                <w:rFonts w:ascii="Calibri" w:hAnsi="Calibri"/>
              </w:rPr>
            </w:pPr>
            <w:sdt>
              <w:sdtPr>
                <w:id w:val="1397635633"/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0"/>
                    <w:lang w:val="es-CO"/>
                  </w:rPr>
                  <w:t>En caso de elegir “Otro”, indique cuál.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sz w:val="22"/>
                  </w:rPr>
                  <w:br/>
                </w:r>
              </w:sdtContent>
            </w:sdt>
          </w:p>
          <w:p w14:paraId="6D95BBDB" w14:textId="77777777" w:rsidR="00023BEF" w:rsidRDefault="00023BEF">
            <w:pPr>
              <w:spacing w:after="160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lang w:val="es-CO"/>
              </w:rPr>
            </w:pPr>
          </w:p>
        </w:tc>
      </w:tr>
      <w:tr w:rsidR="00023BEF" w14:paraId="70450766" w14:textId="77777777">
        <w:trPr>
          <w:trHeight w:val="51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EE77374" w14:textId="3F29D033" w:rsidR="00023BEF" w:rsidRDefault="0000000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r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r>
              <w:rPr>
                <w:rFonts w:ascii="MS Gothic" w:eastAsia="MS Gothic" w:hAnsi="MS Gothic" w:cs="Calibri"/>
                <w:sz w:val="22"/>
                <w:szCs w:val="22"/>
              </w:rPr>
              <w:t>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r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Evaluación de suficiencia (posgrado)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r>
              <w:rPr>
                <w:rFonts w:ascii="Segoe UI Symbol" w:eastAsia="MS Gothic" w:hAnsi="Segoe UI Symbol" w:cs="Segoe UI Symbol"/>
                <w:smallCaps/>
                <w:sz w:val="22"/>
                <w:szCs w:val="22"/>
              </w:rPr>
              <w:t>☐</w:t>
            </w:r>
          </w:p>
        </w:tc>
      </w:tr>
      <w:tr w:rsidR="00023BEF" w14:paraId="6D54BE55" w14:textId="77777777">
        <w:trPr>
          <w:trHeight w:val="647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val="clear" w:color="auto" w:fill="auto"/>
            <w:vAlign w:val="center"/>
          </w:tcPr>
          <w:p w14:paraId="2339C13A" w14:textId="77777777" w:rsidR="00023BEF" w:rsidRDefault="0000000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id w:val="-517620791"/>
                <w:placeholder>
                  <w:docPart w:val="1362614931A74269A0D09CDFF64F91AE"/>
                </w:placeholder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ascii="Calibri" w:hAnsi="Calibri"/>
                    <w:b/>
                    <w:sz w:val="22"/>
                    <w:szCs w:val="22"/>
                  </w:rPr>
                  <w:t>Presencial</w:t>
                </w:r>
              </w:sdtContent>
            </w:sdt>
          </w:p>
          <w:p w14:paraId="79B69A92" w14:textId="77777777" w:rsidR="00023BEF" w:rsidRDefault="00000000">
            <w:pPr>
              <w:rPr>
                <w:rFonts w:ascii="Calibri" w:hAnsi="Calibri"/>
                <w:sz w:val="22"/>
                <w:szCs w:val="22"/>
              </w:rPr>
            </w:pPr>
            <w:sdt>
              <w:sdtPr>
                <w:id w:val="17920583"/>
                <w:placeholder>
                  <w:docPart w:val="0B536E72300B478E836080E24E7FE1D7"/>
                </w:placeholder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En caso de elegir “Otra”, indique cuál.</w:t>
                </w:r>
              </w:sdtContent>
            </w:sdt>
          </w:p>
        </w:tc>
      </w:tr>
      <w:tr w:rsidR="00023BEF" w14:paraId="29CF431D" w14:textId="77777777">
        <w:trPr>
          <w:trHeight w:val="51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716C746" w14:textId="77777777" w:rsidR="00023BEF" w:rsidRDefault="0000000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área, núcleo o componente de la organización curricular a la que pertenece el curso:</w:t>
            </w:r>
          </w:p>
          <w:p w14:paraId="6FE7C721" w14:textId="77777777" w:rsidR="00023BEF" w:rsidRDefault="00023BEF">
            <w:pPr>
              <w:rPr>
                <w:rFonts w:asciiTheme="minorHAnsi" w:hAnsiTheme="minorHAnsi"/>
              </w:rPr>
            </w:pPr>
          </w:p>
        </w:tc>
      </w:tr>
      <w:tr w:rsidR="00023BEF" w14:paraId="2B84495C" w14:textId="77777777">
        <w:trPr>
          <w:trHeight w:val="510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F4E6869" w14:textId="77777777" w:rsidR="00023BEF" w:rsidRDefault="0000000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083273" w14:textId="77777777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-1148281662"/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Prerrequisitos con nombre y código en MARES.</w:t>
                </w:r>
              </w:sdtContent>
            </w:sdt>
          </w:p>
        </w:tc>
      </w:tr>
      <w:tr w:rsidR="00023BEF" w14:paraId="0570A40D" w14:textId="77777777">
        <w:trPr>
          <w:trHeight w:val="510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CFF1143" w14:textId="77777777" w:rsidR="00023BEF" w:rsidRDefault="0000000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045EBB7" w14:textId="77777777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446829071"/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Correquisitos con nombre y código en MARES.</w:t>
                </w:r>
              </w:sdtContent>
            </w:sdt>
          </w:p>
        </w:tc>
      </w:tr>
      <w:tr w:rsidR="00023BEF" w14:paraId="64D4DC1D" w14:textId="77777777">
        <w:trPr>
          <w:trHeight w:val="51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D522EA9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créditos académicos (Acuerdo Académico 576 de marzo de 2021):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sdt>
              <w:sdtPr>
                <w:id w:val="-2032248436"/>
                <w:placeholder>
                  <w:docPart w:val="F1D1774FF2A04B08A43683159AF1FA9C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  <w:tr w:rsidR="00023BEF" w14:paraId="495F0AB4" w14:textId="77777777">
        <w:trPr>
          <w:trHeight w:val="510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50D32C1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 interacción estudiante-profesor: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id w:val="-2119747275"/>
                <w:placeholder>
                  <w:docPart w:val="6C219CB9CB3E4FCCB23DCA005413741D"/>
                </w:placeholder>
              </w:sdtPr>
              <w:sdtContent>
                <w:r>
                  <w:rPr>
                    <w:rFonts w:asciiTheme="minorHAnsi" w:hAnsiTheme="minorHAnsi"/>
                  </w:rPr>
                  <w:t>10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660F75E" w14:textId="77777777" w:rsidR="00023BEF" w:rsidRDefault="0000000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 trabajo independiente:</w:t>
            </w:r>
          </w:p>
          <w:p w14:paraId="00FEC883" w14:textId="77777777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475108688"/>
                <w:placeholder>
                  <w:docPart w:val="695B84140CCB4BCE85DD46F9BF78EB2A"/>
                </w:placeholder>
                <w:text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4</w:t>
                </w:r>
              </w:sdtContent>
            </w:sdt>
          </w:p>
        </w:tc>
      </w:tr>
      <w:tr w:rsidR="00023BEF" w14:paraId="1CFD1FCA" w14:textId="77777777">
        <w:trPr>
          <w:trHeight w:val="51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E2A6F4F" w14:textId="77777777" w:rsidR="00023BEF" w:rsidRDefault="0000000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id w:val="-876316229"/>
                <w:placeholder>
                  <w:docPart w:val="061D1506BF0241E685F70FF689CBCF41"/>
                </w:placeholder>
              </w:sdtPr>
              <w:sdtContent>
                <w:r>
                  <w:rPr>
                    <w:rFonts w:asciiTheme="minorHAnsi" w:hAnsiTheme="minorHAnsi"/>
                  </w:rPr>
                  <w:t>14</w:t>
                </w:r>
              </w:sdtContent>
            </w:sdt>
          </w:p>
        </w:tc>
      </w:tr>
      <w:tr w:rsidR="00023BEF" w14:paraId="006DE27A" w14:textId="77777777">
        <w:trPr>
          <w:trHeight w:val="510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5B9460D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 actividades académicas teóricas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3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id w:val="1265809342"/>
                <w:placeholder>
                  <w:docPart w:val="27EE9E9930094F388BD19C9630602FE4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FC12702" w14:textId="77777777" w:rsidR="00023BEF" w:rsidRDefault="0000000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 actividades académicas prácticas:</w:t>
            </w:r>
          </w:p>
          <w:p w14:paraId="500239BD" w14:textId="77777777" w:rsidR="00023BEF" w:rsidRDefault="00000000">
            <w:pPr>
              <w:rPr>
                <w:rFonts w:asciiTheme="minorHAnsi" w:hAnsiTheme="minorHAnsi"/>
              </w:rPr>
            </w:pPr>
            <w:sdt>
              <w:sdtPr>
                <w:id w:val="-1894491314"/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  <w:tr w:rsidR="00023BEF" w14:paraId="23A97AF5" w14:textId="77777777">
        <w:trPr>
          <w:trHeight w:val="510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2961B7E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id w:val="1788384500"/>
                <w:placeholder>
                  <w:docPart w:val="32D5647E08BB4071BC9F5D391CE1D9AC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</w:tbl>
    <w:p w14:paraId="37DEC13D" w14:textId="77777777" w:rsidR="00023BEF" w:rsidRDefault="00023BEF">
      <w:pPr>
        <w:rPr>
          <w:rFonts w:ascii="Calibri" w:hAnsi="Calibri"/>
        </w:rPr>
      </w:pPr>
    </w:p>
    <w:p w14:paraId="77A81424" w14:textId="77777777" w:rsidR="00023BEF" w:rsidRDefault="00023BEF">
      <w:pPr>
        <w:rPr>
          <w:rFonts w:ascii="Calibri" w:hAnsi="Calibri"/>
        </w:rPr>
      </w:pPr>
    </w:p>
    <w:p w14:paraId="06199C79" w14:textId="77777777" w:rsidR="00023BEF" w:rsidRDefault="00023BEF">
      <w:pPr>
        <w:rPr>
          <w:rFonts w:ascii="Calibri" w:hAnsi="Calibri"/>
        </w:rPr>
      </w:pPr>
    </w:p>
    <w:p w14:paraId="1F9476F2" w14:textId="77777777" w:rsidR="00023BEF" w:rsidRDefault="00023BEF">
      <w:pPr>
        <w:rPr>
          <w:rFonts w:ascii="Calibri" w:hAnsi="Calibri"/>
        </w:rPr>
      </w:pPr>
    </w:p>
    <w:p w14:paraId="1DA3E31B" w14:textId="77777777" w:rsidR="00023BEF" w:rsidRDefault="00023BEF">
      <w:pPr>
        <w:rPr>
          <w:rFonts w:ascii="Calibri" w:hAnsi="Calibri"/>
        </w:rPr>
      </w:pPr>
    </w:p>
    <w:p w14:paraId="334C3756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0495"/>
      </w:tblGrid>
      <w:tr w:rsidR="00023BEF" w14:paraId="560FDBA9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0DF39E62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RELACIONES CON EL PERFIL</w:t>
            </w:r>
          </w:p>
        </w:tc>
      </w:tr>
      <w:tr w:rsidR="00023BEF" w14:paraId="4DCFC676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396AB5DE" w14:textId="77777777" w:rsidR="00023BEF" w:rsidRDefault="0000000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023BEF" w14:paraId="57D276D1" w14:textId="77777777">
        <w:trPr>
          <w:trHeight w:val="737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6FD7B47" w14:textId="77777777" w:rsidR="00023BEF" w:rsidRDefault="00023BEF">
            <w:pPr>
              <w:jc w:val="both"/>
              <w:rPr>
                <w:color w:val="000000"/>
                <w:shd w:val="clear" w:color="auto" w:fill="FFFFFF"/>
              </w:rPr>
            </w:pPr>
          </w:p>
          <w:p w14:paraId="356F278A" w14:textId="77777777" w:rsidR="00023BEF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El propósito de este curso de "English" para el desarrollo de habilidades en comunicación científica en el área de matemáticas y ciencias de datos para los programas de Administración de Empresas, Ingeniería Agropecuaria, Licenciatura en Matemáticas y Licenciatura en Educación Infantil es proporcionar a los estudiantes las herramientas lingüísticas y de comunicación necesarias para expresar y compartir ideas complejas de manera clara y efectiva en un contexto científico y técnico.</w:t>
            </w:r>
          </w:p>
          <w:p w14:paraId="044C9D52" w14:textId="77777777" w:rsidR="00023BEF" w:rsidRDefault="00023BEF">
            <w:pPr>
              <w:rPr>
                <w:color w:val="000000"/>
                <w:shd w:val="clear" w:color="auto" w:fill="FFFFFF"/>
              </w:rPr>
            </w:pPr>
          </w:p>
          <w:p w14:paraId="0A3C1182" w14:textId="77777777" w:rsidR="00023BEF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El curso se enfoca en el uso del idioma inglés específicamente en el ámbito académico y profesional de las disciplinas mencionadas, donde la comunicación precisa y concisa es fundamental para la comprensión y el intercambio de conocimientos. El objetivo es capacitar a los estudiantes para que puedan participar en discusiones, presentaciones y redacción de informes científicos en inglés con fluidez y precisión.</w:t>
            </w:r>
          </w:p>
          <w:p w14:paraId="3D785CFA" w14:textId="77777777" w:rsidR="00023BEF" w:rsidRDefault="00023BEF">
            <w:pPr>
              <w:rPr>
                <w:color w:val="000000"/>
                <w:shd w:val="clear" w:color="auto" w:fill="FFFFFF"/>
              </w:rPr>
            </w:pPr>
          </w:p>
          <w:p w14:paraId="4D93B7DD" w14:textId="77777777" w:rsidR="00023BEF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 metodología de enseñanza empleada es el Aprendizaje Basado en Problemas (ABP), que involucra a los estudiantes en la resolución de problemas prácticos y situaciones del mundo real relacionadas con su campo de estudio. Esto fomenta el pensamiento crítico, la colaboración y el desarrollo de habilidades de resolución de problemas.</w:t>
            </w:r>
          </w:p>
          <w:p w14:paraId="37017958" w14:textId="77777777" w:rsidR="00023BEF" w:rsidRDefault="00023BEF">
            <w:pPr>
              <w:rPr>
                <w:color w:val="000000"/>
                <w:shd w:val="clear" w:color="auto" w:fill="FFFFFF"/>
              </w:rPr>
            </w:pPr>
          </w:p>
          <w:p w14:paraId="4E98F990" w14:textId="77777777" w:rsidR="00023BEF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Además, se utiliza un enfoque pedagógico de aula invertida, donde los estudiantes tienen acceso previo a material didáctico, como video clases alojadas en cuadernos Jupyter en repositorios de la red social GitHub y videos en la red social YouTube. Esto les permite prepararse antes de las clases presenciales y utilizar el tiempo en el aula para discusiones más interactivas, ejercicios prácticos y retroalimentación personalizada por parte del instructor.</w:t>
            </w:r>
          </w:p>
          <w:p w14:paraId="5DAAE5EC" w14:textId="77777777" w:rsidR="00023BEF" w:rsidRDefault="00023BEF">
            <w:pPr>
              <w:rPr>
                <w:color w:val="000000"/>
                <w:shd w:val="clear" w:color="auto" w:fill="FFFFFF"/>
              </w:rPr>
            </w:pPr>
          </w:p>
          <w:p w14:paraId="00437C0F" w14:textId="77777777" w:rsidR="00023BEF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En resumen, el curso tiene como objetivo principal mejorar las habilidades de comunicación científica en inglés de los estudiantes, utilizando una combinación de metodologías activas de aprendizaje, tecnología digital y recursos en línea para optimizar su experiencia de aprendizaje y prepararlos para el éxito en su futura carrera profesional.</w:t>
            </w:r>
          </w:p>
          <w:p w14:paraId="37FAFF73" w14:textId="77777777" w:rsidR="00023BEF" w:rsidRDefault="00023BEF">
            <w:pPr>
              <w:rPr>
                <w:rFonts w:eastAsia="Calibri" w:cs="Calibri"/>
                <w:sz w:val="20"/>
              </w:rPr>
            </w:pPr>
          </w:p>
          <w:p w14:paraId="3326BADE" w14:textId="77777777" w:rsidR="00023BEF" w:rsidRDefault="00023BEF">
            <w:pPr>
              <w:pStyle w:val="normal1"/>
              <w:ind w:left="72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FDBA193" w14:textId="77777777" w:rsidR="00023BEF" w:rsidRDefault="00023BEF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3BEF" w14:paraId="6A10DD8F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402517DA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INTENCIONALIDADES FORMATIVAS</w:t>
            </w:r>
          </w:p>
        </w:tc>
      </w:tr>
      <w:tr w:rsidR="00023BEF" w14:paraId="2F1E728D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2410AF36" w14:textId="77777777" w:rsidR="00023BEF" w:rsidRDefault="0000000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 w:rsidR="00023BEF" w14:paraId="5C518FE1" w14:textId="77777777">
        <w:trPr>
          <w:trHeight w:val="791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E1D4D16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Para el diseño curricular del curso de "English" para desarrollo de habilidades en comunicación científica en el área de matemáticas y ciencias de datos, adaptado a los programas de Ingeniería Agropecuaria, Administración de Empresas y Licenciatura en Matemáticas de la Universidad de Antioquia, se pueden establecer las siguientes </w:t>
            </w:r>
            <w:r>
              <w:rPr>
                <w:rFonts w:eastAsia="Calibri" w:cs="Calibri"/>
                <w:b/>
                <w:bCs/>
                <w:szCs w:val="22"/>
              </w:rPr>
              <w:lastRenderedPageBreak/>
              <w:t>intencionalidades formativas:</w:t>
            </w:r>
          </w:p>
          <w:p w14:paraId="052311DF" w14:textId="77777777" w:rsidR="00023BEF" w:rsidRDefault="00023BEF">
            <w:pPr>
              <w:pStyle w:val="normal1"/>
              <w:jc w:val="both"/>
              <w:rPr>
                <w:b/>
                <w:bCs/>
              </w:rPr>
            </w:pPr>
          </w:p>
          <w:p w14:paraId="2D71596D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>1. **Problemas de formación:**</w:t>
            </w:r>
          </w:p>
          <w:p w14:paraId="70807406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Dificultad para expresar ideas técnicas y científicas de manera clara y precisa en inglés.</w:t>
            </w:r>
          </w:p>
          <w:p w14:paraId="0AF00AAF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Limitaciones en la comprensión y comunicación de conceptos específicos de matemáticas y ciencias de datos en un contexto académico y profesional.</w:t>
            </w:r>
          </w:p>
          <w:p w14:paraId="35D6A2D5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Falta de experiencia en la redacción de informes científicos y presentaciones en inglés dentro de su área de estudio.</w:t>
            </w:r>
          </w:p>
          <w:p w14:paraId="06319542" w14:textId="77777777" w:rsidR="00023BEF" w:rsidRDefault="00023BEF">
            <w:pPr>
              <w:pStyle w:val="normal1"/>
              <w:jc w:val="both"/>
              <w:rPr>
                <w:b/>
                <w:bCs/>
              </w:rPr>
            </w:pPr>
          </w:p>
          <w:p w14:paraId="3737AA37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>2. **Propósitos de formación:**</w:t>
            </w:r>
          </w:p>
          <w:p w14:paraId="6D89E462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Desarrollar habilidades lingüísticas y comunicativas en inglés para expresar ideas científicas y técnicas de forma efectiva.</w:t>
            </w:r>
          </w:p>
          <w:p w14:paraId="5E0B6CB9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Promover la autonomía y el pensamiento crítico en la resolución de problemas de comunicación científica en inglés.</w:t>
            </w:r>
          </w:p>
          <w:p w14:paraId="7756EF69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Fomentar la integración de conocimientos disciplinarios con habilidades lingüísticas en inglés para la aplicación práctica en contextos académicos y profesionales.</w:t>
            </w:r>
          </w:p>
          <w:p w14:paraId="5D2B9929" w14:textId="77777777" w:rsidR="00023BEF" w:rsidRDefault="00023BEF">
            <w:pPr>
              <w:pStyle w:val="normal1"/>
              <w:jc w:val="both"/>
              <w:rPr>
                <w:b/>
                <w:bCs/>
              </w:rPr>
            </w:pPr>
          </w:p>
          <w:p w14:paraId="6C9FAA36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>3. **Objetivos:**</w:t>
            </w:r>
          </w:p>
          <w:p w14:paraId="4451BE2C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Dominar el vocabulario técnico y científico en inglés relacionado con las disciplinas específicas de cada programa académico.</w:t>
            </w:r>
          </w:p>
          <w:p w14:paraId="0EF96ED6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Comprender y aplicar las convenciones de estilo y estructura en la redacción de informes científicos y presentaciones en inglés.</w:t>
            </w:r>
          </w:p>
          <w:p w14:paraId="121DBAD9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Mejorar la capacidad de escucha y comprensión de materiales académicos y técnicos en inglés, incluidas las video clases y recursos digitales.</w:t>
            </w:r>
          </w:p>
          <w:p w14:paraId="1995C5AA" w14:textId="77777777" w:rsidR="00023BEF" w:rsidRDefault="00023BEF">
            <w:pPr>
              <w:pStyle w:val="normal1"/>
              <w:jc w:val="both"/>
              <w:rPr>
                <w:b/>
                <w:bCs/>
              </w:rPr>
            </w:pPr>
          </w:p>
          <w:p w14:paraId="21CCD264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>4. **Capacidades y competencias:**</w:t>
            </w:r>
          </w:p>
          <w:p w14:paraId="49B012AE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Desarrollar la capacidad de comunicarse efectivamente en inglés tanto de forma oral como escrita en un contexto científico y técnico.</w:t>
            </w:r>
          </w:p>
          <w:p w14:paraId="02C97A93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Reforzar habilidades de trabajo en equipo y colaboración a través de actividades de resolución de problemas y discusiones en inglés.</w:t>
            </w:r>
          </w:p>
          <w:p w14:paraId="06701952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 xml:space="preserve">   - Adquirir competencias interculturales y de adaptación al contexto académico y profesional internacional mediante la práctica del idioma inglés.</w:t>
            </w:r>
          </w:p>
          <w:p w14:paraId="15880FF3" w14:textId="77777777" w:rsidR="00023BEF" w:rsidRDefault="00023BEF">
            <w:pPr>
              <w:pStyle w:val="normal1"/>
              <w:jc w:val="both"/>
              <w:rPr>
                <w:b/>
                <w:bCs/>
              </w:rPr>
            </w:pPr>
          </w:p>
          <w:p w14:paraId="1FD88761" w14:textId="77777777" w:rsidR="00023BEF" w:rsidRDefault="00000000"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szCs w:val="22"/>
              </w:rPr>
              <w:t>Estas intencionalidades formativas están alineadas con los objetivos y metas establecidos en el Proyecto Educativo de cada programa académico, contribuyendo así a la formación integral de los estudiantes y preparándolos para enfrentar los desafíos y oportunidades en un mundo globalizado y altamente competitivo.</w:t>
            </w:r>
          </w:p>
          <w:p w14:paraId="50CE61FA" w14:textId="77777777" w:rsidR="00023BEF" w:rsidRDefault="00023BEF">
            <w:pPr>
              <w:pStyle w:val="normal1"/>
              <w:jc w:val="both"/>
              <w:rPr>
                <w:sz w:val="22"/>
                <w:szCs w:val="22"/>
              </w:rPr>
            </w:pPr>
          </w:p>
          <w:p w14:paraId="18918BD4" w14:textId="77777777" w:rsidR="00023BEF" w:rsidRDefault="00023BEF">
            <w:pPr>
              <w:pStyle w:val="normal1"/>
              <w:tabs>
                <w:tab w:val="left" w:pos="75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2ADF146" w14:textId="77777777" w:rsidR="00023BEF" w:rsidRDefault="00023BEF">
            <w:pPr>
              <w:pStyle w:val="normal1"/>
              <w:jc w:val="both"/>
              <w:rPr>
                <w:rFonts w:ascii="Calibri" w:eastAsia="Calibri" w:hAnsi="Calibri" w:cs="Calibri"/>
              </w:rPr>
            </w:pPr>
          </w:p>
          <w:p w14:paraId="060DD92F" w14:textId="77777777" w:rsidR="00023BEF" w:rsidRDefault="00023BE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009803B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0495"/>
      </w:tblGrid>
      <w:tr w:rsidR="00023BEF" w14:paraId="76A6EB6A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47893AF0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23BEF" w14:paraId="78804C45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7CA246BA" w14:textId="77777777" w:rsidR="00023BEF" w:rsidRDefault="0000000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23BEF" w14:paraId="7BF6763F" w14:textId="77777777">
        <w:trPr>
          <w:trHeight w:val="782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FAF943" w14:textId="77777777" w:rsidR="00023BEF" w:rsidRDefault="00023BEF">
            <w:pPr>
              <w:jc w:val="both"/>
              <w:rPr>
                <w:rFonts w:ascii="Calibri" w:hAnsi="Calibri"/>
                <w:sz w:val="22"/>
              </w:rPr>
            </w:pPr>
          </w:p>
          <w:p w14:paraId="73396577" w14:textId="77777777" w:rsidR="00023BEF" w:rsidRDefault="00023BE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9233E02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0495"/>
      </w:tblGrid>
      <w:tr w:rsidR="00023BEF" w14:paraId="026731BC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180E9497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23BEF" w14:paraId="2D66A18D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4BEBBAB5" w14:textId="77777777" w:rsidR="00023BEF" w:rsidRDefault="0000000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 w:rsidR="00023BEF" w14:paraId="7CD11B27" w14:textId="77777777">
        <w:trPr>
          <w:trHeight w:val="764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5506900" w14:textId="77777777" w:rsidR="00023BEF" w:rsidRDefault="00023BEF">
            <w:pPr>
              <w:jc w:val="both"/>
              <w:rPr>
                <w:rFonts w:ascii="Calibri" w:hAnsi="Calibri"/>
                <w:sz w:val="22"/>
              </w:rPr>
            </w:pPr>
          </w:p>
          <w:p w14:paraId="08D9097C" w14:textId="77777777" w:rsidR="00023BEF" w:rsidRDefault="00023BEF">
            <w:pPr>
              <w:pStyle w:val="normal1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94D7D6B" w14:textId="77777777" w:rsidR="00023BEF" w:rsidRDefault="00023BEF">
            <w:pPr>
              <w:pStyle w:val="normal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D0BAA97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0495"/>
      </w:tblGrid>
      <w:tr w:rsidR="00023BEF" w14:paraId="5F46A294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439C53C6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METODOLOGÍA</w:t>
            </w:r>
            <w:r>
              <w:rPr>
                <w:rStyle w:val="Refdenotaalpie"/>
                <w:rFonts w:asciiTheme="minorHAnsi" w:hAnsiTheme="minorHAnsi"/>
                <w:b/>
              </w:rPr>
              <w:footnoteReference w:id="4"/>
            </w:r>
          </w:p>
        </w:tc>
      </w:tr>
      <w:tr w:rsidR="00023BEF" w14:paraId="7C72636B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33D7E4D4" w14:textId="77777777" w:rsidR="00023BEF" w:rsidRDefault="000000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023BEF" w14:paraId="75696FAF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B5CE7DF" w14:textId="5FBFED5B" w:rsidR="00023BEF" w:rsidRDefault="00000000">
            <w:pPr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Estrategias didácticas: Aprendizaje Basado en Problemas (ABP) ☒    Aprendizaje Basado en Proyectos (ABP)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   Aprendizaje invertido ☒  Aprendizaje Basado en Retos (ABR)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   Estudio de caso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Aprendizaje entre pares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   Clase magistral </w:t>
            </w:r>
            <w:r>
              <w:rPr>
                <w:rFonts w:ascii="MS Gothic" w:eastAsia="MS Gothic" w:hAnsi="MS Gothic"/>
              </w:rPr>
              <w:t>☐</w:t>
            </w:r>
            <w:r>
              <w:rPr>
                <w:rFonts w:asciiTheme="minorHAnsi" w:hAnsiTheme="minorHAnsi"/>
              </w:rPr>
              <w:t xml:space="preserve">  Salida de campo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Taller </w:t>
            </w:r>
            <w:r>
              <w:rPr>
                <w:rFonts w:ascii="Segoe UI Symbol" w:hAnsi="Segoe UI Symbol" w:cs="Segoe UI Symbol"/>
              </w:rPr>
              <w:t>☐</w:t>
            </w: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 w:cs="Verdana"/>
                <w:sz w:val="22"/>
                <w:szCs w:val="22"/>
              </w:rPr>
              <w:t xml:space="preserve">Otra(as), ¿cuál(es)?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>
              <w:rPr>
                <w:rFonts w:asciiTheme="minorHAnsi" w:hAnsiTheme="minorHAnsi" w:cs="Verdana"/>
                <w:sz w:val="22"/>
                <w:szCs w:val="22"/>
              </w:rPr>
              <w:t xml:space="preserve">    </w:t>
            </w:r>
            <w:sdt>
              <w:sdtPr>
                <w:id w:val="1575464573"/>
                <w:placeholder>
                  <w:docPart w:val="25A1DC85090D4295B61912927D19F9E9"/>
                </w:placeholder>
              </w:sdtPr>
              <w:sdtContent>
                <w:r>
                  <w:rPr>
                    <w:rFonts w:asciiTheme="minorHAnsi" w:hAnsiTheme="minorHAnsi" w:cs="Verdana"/>
                    <w:sz w:val="22"/>
                    <w:szCs w:val="22"/>
                  </w:rPr>
                  <w:t>Escriba el nombre de la estrategia.</w:t>
                </w:r>
              </w:sdtContent>
            </w:sdt>
          </w:p>
          <w:p w14:paraId="46383459" w14:textId="77777777" w:rsidR="00023BEF" w:rsidRDefault="00023BE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3D081B" w14:textId="77777777" w:rsidR="00023BEF" w:rsidRDefault="00000000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Describa brevemente la metodología (s) utilizada (s).</w:t>
            </w:r>
          </w:p>
          <w:p w14:paraId="416CE27A" w14:textId="77777777" w:rsidR="00023BEF" w:rsidRDefault="00023BEF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0939471A" w14:textId="77777777" w:rsidR="00023BEF" w:rsidRDefault="00023BEF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023BEF" w14:paraId="68A09EEA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8EE721A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1E9C2E15" w14:textId="77777777" w:rsidR="00023BEF" w:rsidRDefault="00023BEF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023BEF" w14:paraId="404439E9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4FD5531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</w:p>
          <w:p w14:paraId="35BA1F01" w14:textId="77777777" w:rsidR="00023BEF" w:rsidRDefault="00023BEF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023BEF" w14:paraId="39B0C665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46E839A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de internacionalización del currículo que se desarrollan para cumplir con las intencionalidades formativas del microcurrículo:</w:t>
            </w:r>
          </w:p>
          <w:p w14:paraId="6EBB6A42" w14:textId="77777777" w:rsidR="00023BEF" w:rsidRDefault="00023BEF">
            <w:pPr>
              <w:jc w:val="both"/>
              <w:rPr>
                <w:rFonts w:asciiTheme="minorHAnsi" w:hAnsiTheme="minorHAnsi"/>
              </w:rPr>
            </w:pPr>
          </w:p>
          <w:p w14:paraId="26E85279" w14:textId="77777777" w:rsidR="00023BEF" w:rsidRDefault="00023BEF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023BEF" w14:paraId="42AEFA35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DB7F3BF" w14:textId="77777777" w:rsidR="00023BEF" w:rsidRDefault="0000000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para abordar o visibilizar la diversidad desde la perspectiva de género, el enfoque diferencial o el enfoque intercultural:</w:t>
            </w:r>
          </w:p>
          <w:p w14:paraId="250EC52C" w14:textId="77777777" w:rsidR="00023BEF" w:rsidRDefault="00023BEF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</w:tbl>
    <w:p w14:paraId="4DC19932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5315"/>
        <w:gridCol w:w="5180"/>
      </w:tblGrid>
      <w:tr w:rsidR="00023BEF" w14:paraId="1A6E1A68" w14:textId="77777777">
        <w:trPr>
          <w:trHeight w:val="244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171EFA1E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>
              <w:rPr>
                <w:rStyle w:val="Refdenotaalpie"/>
                <w:rFonts w:ascii="Calibri" w:hAnsi="Calibri"/>
                <w:b/>
              </w:rPr>
              <w:footnoteReference w:id="5"/>
            </w:r>
          </w:p>
        </w:tc>
      </w:tr>
      <w:tr w:rsidR="00023BEF" w14:paraId="17EE781B" w14:textId="77777777">
        <w:trPr>
          <w:trHeight w:val="338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0CF7C287" w14:textId="77777777" w:rsidR="00023BEF" w:rsidRDefault="00000000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</w:tc>
      </w:tr>
      <w:tr w:rsidR="00023BEF" w14:paraId="1F1D5860" w14:textId="77777777">
        <w:trPr>
          <w:trHeight w:val="651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2826D17" w14:textId="77777777" w:rsidR="00023BEF" w:rsidRDefault="0000000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Concepción de evaluación, modalidades (auto, co, hetero evaluación y evaluación entre pares) y estrategias a través de las cuales se va a orientar.</w:t>
            </w:r>
          </w:p>
          <w:p w14:paraId="509FD78F" w14:textId="77777777" w:rsidR="00023BEF" w:rsidRDefault="00023BEF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023BEF" w14:paraId="00FC6D5D" w14:textId="77777777">
        <w:trPr>
          <w:trHeight w:val="776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3D42308" w14:textId="77777777" w:rsidR="00023BEF" w:rsidRDefault="0000000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Procesos y resultados de aprendizaje del </w:t>
            </w:r>
            <w:r>
              <w:rPr>
                <w:rFonts w:ascii="Calibri" w:hAnsi="Calibri"/>
                <w:u w:val="single"/>
              </w:rPr>
              <w:t>Programa Académico</w:t>
            </w:r>
            <w:r>
              <w:rPr>
                <w:rFonts w:ascii="Calibri" w:hAnsi="Calibri"/>
              </w:rPr>
              <w:t xml:space="preserve"> que se abordan en el curso (según el Acuerdo Académico 583 de 2021 y la Política Institucional).</w:t>
            </w:r>
            <w:r>
              <w:rPr>
                <w:rStyle w:val="Refdenotaalpie"/>
                <w:rFonts w:ascii="Calibri" w:hAnsi="Calibri"/>
              </w:rPr>
              <w:footnoteReference w:id="6"/>
            </w:r>
          </w:p>
          <w:p w14:paraId="3C50C0AC" w14:textId="77777777" w:rsidR="00023BEF" w:rsidRDefault="00023BEF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023BEF" w14:paraId="5FE26E04" w14:textId="77777777">
        <w:trPr>
          <w:trHeight w:val="889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6EFC4B52" w14:textId="77777777" w:rsidR="00023BEF" w:rsidRDefault="0000000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Momentos y/o productos de la evaluación del curso y sus respectivos porcentajes.</w:t>
            </w:r>
            <w:r>
              <w:rPr>
                <w:rStyle w:val="Refdenotaalpie"/>
                <w:rFonts w:ascii="Calibri" w:hAnsi="Calibri"/>
              </w:rPr>
              <w:footnoteReference w:id="7"/>
            </w:r>
          </w:p>
        </w:tc>
      </w:tr>
      <w:tr w:rsidR="00023BEF" w14:paraId="234BAC9F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0CA3841F" w14:textId="77777777" w:rsidR="00023BEF" w:rsidRDefault="000000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7810459E" w14:textId="77777777" w:rsidR="00023BEF" w:rsidRDefault="0000000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023BEF" w14:paraId="479D4811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92A0ABB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Seguimiento 1 (primer mes de clase)</w:t>
            </w:r>
          </w:p>
          <w:p w14:paraId="4CEA7FE6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asistencia, atención y participación, quiz y un parcial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B397DD5" w14:textId="77777777" w:rsidR="00023BEF" w:rsidRDefault="00000000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</w:p>
        </w:tc>
      </w:tr>
      <w:tr w:rsidR="00023BEF" w14:paraId="325AF8CD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7E29F65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Seguimiento 2 (Segundo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C09E31F" w14:textId="77777777" w:rsidR="00023BEF" w:rsidRDefault="00000000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</w:p>
        </w:tc>
      </w:tr>
      <w:tr w:rsidR="00023BEF" w14:paraId="6861A168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7079076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Seguimiento 3 (Tercer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83DDD5B" w14:textId="77777777" w:rsidR="00023BEF" w:rsidRDefault="00000000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</w:p>
        </w:tc>
      </w:tr>
      <w:tr w:rsidR="00023BEF" w14:paraId="61173658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479F936" w14:textId="77777777" w:rsidR="00023BEF" w:rsidRDefault="0000000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Seguimiento 4 (Cuarto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65A4BB5" w14:textId="77777777" w:rsidR="00023BEF" w:rsidRDefault="00000000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</w:p>
        </w:tc>
      </w:tr>
      <w:tr w:rsidR="00023BEF" w14:paraId="422EB07C" w14:textId="77777777">
        <w:trPr>
          <w:trHeight w:val="397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28CB4C5" w14:textId="77777777" w:rsidR="00023BEF" w:rsidRDefault="00023BEF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AFFCB7F" w14:textId="77777777" w:rsidR="00023BEF" w:rsidRDefault="00023BEF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14356DE0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023BEF" w14:paraId="7C295E3C" w14:textId="77777777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60C4E245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 Y OTRAS FUENTES</w:t>
            </w:r>
          </w:p>
        </w:tc>
      </w:tr>
      <w:tr w:rsidR="00023BEF" w14:paraId="5C9C5CD2" w14:textId="77777777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5A111696" w14:textId="77777777" w:rsidR="00023BEF" w:rsidRDefault="00000000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 w:rsidR="00023BEF" w14:paraId="2E2C60A0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75A1C671" w14:textId="77777777" w:rsidR="00023BEF" w:rsidRDefault="000000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5A46DB4E" w14:textId="77777777" w:rsidR="00023BEF" w:rsidRDefault="000000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6B581BB8" w14:textId="77777777" w:rsidR="00023BEF" w:rsidRDefault="000000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Palabras claves</w:t>
            </w:r>
          </w:p>
        </w:tc>
      </w:tr>
      <w:tr w:rsidR="00023BEF" w14:paraId="619166AC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7839A7C" w14:textId="77777777" w:rsidR="00023BEF" w:rsidRDefault="00023B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ECA8860" w14:textId="77777777" w:rsidR="00023BEF" w:rsidRDefault="0000000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1E1E1E"/>
              </w:rPr>
            </w:pPr>
            <w:r>
              <w:rPr>
                <w:rFonts w:ascii="Calibri" w:hAnsi="Calibri" w:cstheme="minorHAnsi"/>
                <w:color w:val="D4D4D4"/>
                <w:sz w:val="22"/>
                <w:szCs w:val="22"/>
                <w:shd w:val="clear" w:color="auto" w:fill="1E1E1E"/>
              </w:rPr>
              <w:t xml:space="preserve">Aylwin, C. U. (2011). Lógica, conjuntos y números. </w:t>
            </w:r>
            <w:r>
              <w:rPr>
                <w:rFonts w:ascii="Calibri" w:hAnsi="Calibri" w:cstheme="minorHAnsi"/>
                <w:i/>
                <w:color w:val="D4D4D4"/>
                <w:sz w:val="22"/>
                <w:szCs w:val="22"/>
                <w:shd w:val="clear" w:color="auto" w:fill="1E1E1E"/>
              </w:rPr>
              <w:t>Universidad de los Andes, Consejo de Publicaciones, Colección: Ciencias Básicas, Serie: Matemáticas</w:t>
            </w:r>
            <w:r>
              <w:rPr>
                <w:rFonts w:ascii="Calibri" w:hAnsi="Calibri" w:cstheme="minorHAnsi"/>
                <w:color w:val="D4D4D4"/>
                <w:sz w:val="22"/>
                <w:szCs w:val="22"/>
                <w:shd w:val="clear" w:color="auto" w:fill="1E1E1E"/>
              </w:rPr>
              <w:t>.</w:t>
            </w:r>
          </w:p>
          <w:p w14:paraId="0ADE9223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98F23A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3BEF" w14:paraId="4C5EA7D0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21CB8E4" w14:textId="77777777" w:rsidR="00023BEF" w:rsidRDefault="00023B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2EDC597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C205A0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3BEF" w14:paraId="4C385585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658A47C" w14:textId="77777777" w:rsidR="00023BEF" w:rsidRDefault="00023B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1AB25A6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DD05421" w14:textId="77777777" w:rsidR="00023BEF" w:rsidRDefault="00023B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35BFDC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519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3431"/>
        <w:gridCol w:w="3686"/>
        <w:gridCol w:w="3402"/>
      </w:tblGrid>
      <w:tr w:rsidR="00023BEF" w14:paraId="08083A28" w14:textId="77777777">
        <w:trPr>
          <w:trHeight w:val="300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310E2E05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MICROCURRÍCULO</w:t>
            </w:r>
          </w:p>
        </w:tc>
      </w:tr>
      <w:tr w:rsidR="00023BEF" w14:paraId="21D87BF4" w14:textId="77777777">
        <w:trPr>
          <w:trHeight w:val="244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3EABB6D2" w14:textId="77777777" w:rsidR="00023BEF" w:rsidRDefault="0000000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5C916929" w14:textId="77777777" w:rsidR="00023BEF" w:rsidRDefault="0000000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517C1FB0" w14:textId="77777777" w:rsidR="00023BEF" w:rsidRDefault="0000000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</w:tr>
      <w:tr w:rsidR="00023BEF" w14:paraId="37BCFD2E" w14:textId="77777777">
        <w:trPr>
          <w:trHeight w:val="397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9181164" w14:textId="77777777" w:rsidR="00023BEF" w:rsidRDefault="00023BEF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B5FE352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8A0B142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</w:tr>
      <w:tr w:rsidR="00023BEF" w14:paraId="554B1D52" w14:textId="77777777">
        <w:trPr>
          <w:trHeight w:val="397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8499D22" w14:textId="77777777" w:rsidR="00023BEF" w:rsidRDefault="00023BEF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B1E0FDE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B53B4C7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</w:tr>
      <w:tr w:rsidR="00023BEF" w14:paraId="4D3A899A" w14:textId="77777777">
        <w:trPr>
          <w:trHeight w:val="397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DB0A356" w14:textId="77777777" w:rsidR="00023BEF" w:rsidRDefault="00023BEF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C76FE32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C02A9D8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</w:tr>
      <w:tr w:rsidR="00023BEF" w14:paraId="2C9C4326" w14:textId="77777777">
        <w:trPr>
          <w:trHeight w:val="397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9BDB362" w14:textId="77777777" w:rsidR="00023BEF" w:rsidRDefault="00023BEF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D9799A8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BEEA0D1" w14:textId="77777777" w:rsidR="00023BEF" w:rsidRDefault="00023BEF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01C8DEC0" w14:textId="77777777" w:rsidR="00023BEF" w:rsidRDefault="00023BE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287"/>
        <w:gridCol w:w="3263"/>
        <w:gridCol w:w="283"/>
        <w:gridCol w:w="709"/>
        <w:gridCol w:w="942"/>
        <w:gridCol w:w="1467"/>
        <w:gridCol w:w="285"/>
        <w:gridCol w:w="2975"/>
        <w:gridCol w:w="284"/>
      </w:tblGrid>
      <w:tr w:rsidR="00023BEF" w14:paraId="77AFCF1C" w14:textId="77777777">
        <w:trPr>
          <w:trHeight w:val="300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 w:themeFill="background1" w:themeFillShade="BF"/>
            <w:vAlign w:val="center"/>
          </w:tcPr>
          <w:p w14:paraId="12162C57" w14:textId="77777777" w:rsidR="00023BEF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023BEF" w14:paraId="73DB266C" w14:textId="77777777">
        <w:trPr>
          <w:trHeight w:val="244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EA95D49" w14:textId="77777777" w:rsidR="00023BEF" w:rsidRDefault="00023BEF">
            <w:pPr>
              <w:rPr>
                <w:rFonts w:ascii="Calibri" w:hAnsi="Calibri"/>
                <w:sz w:val="22"/>
                <w:szCs w:val="22"/>
              </w:rPr>
            </w:pPr>
          </w:p>
          <w:p w14:paraId="326C7397" w14:textId="77777777" w:rsidR="00023BEF" w:rsidRDefault="0000000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Aprobado en Acta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  <w:r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odelmarcadordeposicin"/>
                    <w:rFonts w:ascii="Calibri" w:hAnsi="Calibri"/>
                    <w:sz w:val="20"/>
                  </w:rPr>
                  <w:t>Haga clic aquí o pulse para escribir una fecha.</w:t>
                </w:r>
              </w:sdtContent>
            </w:sdt>
          </w:p>
          <w:p w14:paraId="059B38EF" w14:textId="77777777" w:rsidR="00023BEF" w:rsidRDefault="00023BEF">
            <w:pPr>
              <w:rPr>
                <w:rFonts w:ascii="Calibri" w:hAnsi="Calibri"/>
                <w:sz w:val="22"/>
                <w:szCs w:val="22"/>
              </w:rPr>
            </w:pPr>
          </w:p>
          <w:p w14:paraId="2EE3CA78" w14:textId="77777777" w:rsidR="00023BEF" w:rsidRDefault="00023BE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23BEF" w14:paraId="58FA4547" w14:textId="77777777">
        <w:trPr>
          <w:trHeight w:val="764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395DEC5B" w14:textId="77777777" w:rsidR="00023BEF" w:rsidRDefault="00023BE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634120EB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8CA9C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04A1AA74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C735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3D2B1665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3906E7E0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3BEF" w14:paraId="3C5586B5" w14:textId="77777777">
        <w:trPr>
          <w:trHeight w:val="138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1440AAE2" w14:textId="77777777" w:rsidR="00023BEF" w:rsidRDefault="00023BEF">
            <w:pPr>
              <w:rPr>
                <w:rFonts w:asciiTheme="minorHAnsi" w:hAnsiTheme="minorHAnsi" w:cs="Arial"/>
              </w:rPr>
            </w:pPr>
          </w:p>
        </w:tc>
        <w:tc>
          <w:tcPr>
            <w:tcW w:w="3263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85DC5" w14:textId="77777777" w:rsidR="00023BEF" w:rsidRDefault="0000000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214D9" w14:textId="77777777" w:rsidR="00023BEF" w:rsidRDefault="00023BEF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C6B135" w14:textId="77777777" w:rsidR="00023BEF" w:rsidRDefault="0000000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91911" w14:textId="77777777" w:rsidR="00023BEF" w:rsidRDefault="00023BEF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380B6" w14:textId="77777777" w:rsidR="00023BEF" w:rsidRDefault="0000000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0DBD904D" w14:textId="77777777" w:rsidR="00023BEF" w:rsidRDefault="00023BE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3BEF" w14:paraId="296A5760" w14:textId="77777777"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381D9217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617A4901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bottom"/>
          </w:tcPr>
          <w:p w14:paraId="2B4FA499" w14:textId="77777777" w:rsidR="00023BEF" w:rsidRDefault="00023BE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A6D6E3" w14:textId="77777777" w:rsidR="00023BEF" w:rsidRDefault="00023BEF">
      <w:pPr>
        <w:rPr>
          <w:rFonts w:ascii="Calibri" w:hAnsi="Calibri" w:cs="Arial"/>
          <w:b/>
          <w:sz w:val="12"/>
          <w:szCs w:val="22"/>
        </w:rPr>
      </w:pPr>
    </w:p>
    <w:sectPr w:rsidR="00023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851" w:left="851" w:header="567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1DCB" w14:textId="77777777" w:rsidR="00CD3CC9" w:rsidRDefault="00CD3CC9">
      <w:r>
        <w:separator/>
      </w:r>
    </w:p>
  </w:endnote>
  <w:endnote w:type="continuationSeparator" w:id="0">
    <w:p w14:paraId="5250668F" w14:textId="77777777" w:rsidR="00CD3CC9" w:rsidRDefault="00CD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428E" w14:textId="77777777" w:rsidR="00023BEF" w:rsidRDefault="00023B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7796282"/>
      <w:docPartObj>
        <w:docPartGallery w:val="Page Numbers (Top of Page)"/>
        <w:docPartUnique/>
      </w:docPartObj>
    </w:sdtPr>
    <w:sdtContent>
      <w:p w14:paraId="701BE695" w14:textId="77777777" w:rsidR="00023BEF" w:rsidRDefault="00000000">
        <w:pPr>
          <w:pStyle w:val="Piedepgina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rFonts w:ascii="Calibri" w:hAnsi="Calibri"/>
            <w:bCs/>
            <w:sz w:val="20"/>
            <w:szCs w:val="24"/>
          </w:rPr>
          <w:instrText xml:space="preserve"> PAGE </w:instrText>
        </w:r>
        <w:r>
          <w:rPr>
            <w:rFonts w:ascii="Calibri" w:hAnsi="Calibri"/>
            <w:bCs/>
            <w:sz w:val="20"/>
            <w:szCs w:val="24"/>
          </w:rPr>
          <w:fldChar w:fldCharType="separate"/>
        </w:r>
        <w:r>
          <w:rPr>
            <w:rFonts w:ascii="Calibri" w:hAnsi="Calibri"/>
            <w:bCs/>
            <w:sz w:val="20"/>
            <w:szCs w:val="24"/>
          </w:rPr>
          <w:t>6</w:t>
        </w:r>
        <w:r>
          <w:rPr>
            <w:rFonts w:ascii="Calibri" w:hAnsi="Calibri"/>
            <w:bCs/>
            <w:sz w:val="20"/>
            <w:szCs w:val="24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rFonts w:ascii="Calibri" w:hAnsi="Calibri"/>
            <w:bCs/>
            <w:sz w:val="20"/>
            <w:szCs w:val="24"/>
          </w:rPr>
          <w:instrText xml:space="preserve"> NUMPAGES </w:instrText>
        </w:r>
        <w:r>
          <w:rPr>
            <w:rFonts w:ascii="Calibri" w:hAnsi="Calibri"/>
            <w:bCs/>
            <w:sz w:val="20"/>
            <w:szCs w:val="24"/>
          </w:rPr>
          <w:fldChar w:fldCharType="separate"/>
        </w:r>
        <w:r>
          <w:rPr>
            <w:rFonts w:ascii="Calibri" w:hAnsi="Calibri"/>
            <w:bCs/>
            <w:sz w:val="20"/>
            <w:szCs w:val="24"/>
          </w:rPr>
          <w:t>6</w:t>
        </w:r>
        <w:r>
          <w:rPr>
            <w:rFonts w:ascii="Calibri" w:hAnsi="Calibri"/>
            <w:bCs/>
            <w:sz w:val="20"/>
            <w:szCs w:val="24"/>
          </w:rPr>
          <w:fldChar w:fldCharType="end"/>
        </w:r>
      </w:p>
    </w:sdtContent>
  </w:sdt>
  <w:p w14:paraId="7969C75B" w14:textId="77777777" w:rsidR="00023BEF" w:rsidRDefault="00000000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001787"/>
      <w:docPartObj>
        <w:docPartGallery w:val="Page Numbers (Top of Page)"/>
        <w:docPartUnique/>
      </w:docPartObj>
    </w:sdtPr>
    <w:sdtContent>
      <w:p w14:paraId="1EA819BE" w14:textId="77777777" w:rsidR="00023BEF" w:rsidRDefault="00000000">
        <w:pPr>
          <w:pStyle w:val="Piedepgina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rFonts w:ascii="Calibri" w:hAnsi="Calibri"/>
            <w:bCs/>
            <w:sz w:val="20"/>
            <w:szCs w:val="24"/>
          </w:rPr>
          <w:instrText xml:space="preserve"> PAGE </w:instrText>
        </w:r>
        <w:r>
          <w:rPr>
            <w:rFonts w:ascii="Calibri" w:hAnsi="Calibri"/>
            <w:bCs/>
            <w:sz w:val="20"/>
            <w:szCs w:val="24"/>
          </w:rPr>
          <w:fldChar w:fldCharType="separate"/>
        </w:r>
        <w:r>
          <w:rPr>
            <w:rFonts w:ascii="Calibri" w:hAnsi="Calibri"/>
            <w:bCs/>
            <w:sz w:val="20"/>
            <w:szCs w:val="24"/>
          </w:rPr>
          <w:t>6</w:t>
        </w:r>
        <w:r>
          <w:rPr>
            <w:rFonts w:ascii="Calibri" w:hAnsi="Calibri"/>
            <w:bCs/>
            <w:sz w:val="20"/>
            <w:szCs w:val="24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rFonts w:ascii="Calibri" w:hAnsi="Calibri"/>
            <w:bCs/>
            <w:sz w:val="20"/>
            <w:szCs w:val="24"/>
          </w:rPr>
          <w:instrText xml:space="preserve"> NUMPAGES </w:instrText>
        </w:r>
        <w:r>
          <w:rPr>
            <w:rFonts w:ascii="Calibri" w:hAnsi="Calibri"/>
            <w:bCs/>
            <w:sz w:val="20"/>
            <w:szCs w:val="24"/>
          </w:rPr>
          <w:fldChar w:fldCharType="separate"/>
        </w:r>
        <w:r>
          <w:rPr>
            <w:rFonts w:ascii="Calibri" w:hAnsi="Calibri"/>
            <w:bCs/>
            <w:sz w:val="20"/>
            <w:szCs w:val="24"/>
          </w:rPr>
          <w:t>6</w:t>
        </w:r>
        <w:r>
          <w:rPr>
            <w:rFonts w:ascii="Calibri" w:hAnsi="Calibri"/>
            <w:bCs/>
            <w:sz w:val="20"/>
            <w:szCs w:val="24"/>
          </w:rPr>
          <w:fldChar w:fldCharType="end"/>
        </w:r>
      </w:p>
    </w:sdtContent>
  </w:sdt>
  <w:p w14:paraId="31F057D4" w14:textId="77777777" w:rsidR="00023BEF" w:rsidRDefault="00000000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EB60A" w14:textId="77777777" w:rsidR="00CD3CC9" w:rsidRDefault="00CD3CC9">
      <w:pPr>
        <w:rPr>
          <w:sz w:val="12"/>
        </w:rPr>
      </w:pPr>
      <w:r>
        <w:separator/>
      </w:r>
    </w:p>
  </w:footnote>
  <w:footnote w:type="continuationSeparator" w:id="0">
    <w:p w14:paraId="65E4FFF5" w14:textId="77777777" w:rsidR="00CD3CC9" w:rsidRDefault="00CD3CC9">
      <w:pPr>
        <w:rPr>
          <w:sz w:val="12"/>
        </w:rPr>
      </w:pPr>
      <w:r>
        <w:continuationSeparator/>
      </w:r>
    </w:p>
  </w:footnote>
  <w:footnote w:id="1">
    <w:p w14:paraId="565FDF99" w14:textId="77777777" w:rsidR="00023BEF" w:rsidRDefault="00000000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La política de créditos de la Universidad de Antioquia se puede consultar en el siguiente enlace: </w:t>
      </w:r>
      <w:hyperlink r:id="rId1">
        <w:r>
          <w:rPr>
            <w:rStyle w:val="Hipervnculo"/>
            <w:rFonts w:asciiTheme="minorHAnsi" w:hAnsiTheme="minorHAnsi" w:cstheme="minorHAnsi"/>
            <w:sz w:val="16"/>
            <w:szCs w:val="16"/>
          </w:rPr>
          <w:t>https://www.udea.edu.co/wps/portal/udea/web/inicio/docencia</w:t>
        </w:r>
      </w:hyperlink>
    </w:p>
  </w:footnote>
  <w:footnote w:id="2">
    <w:p w14:paraId="3711DC08" w14:textId="77777777" w:rsidR="00023BEF" w:rsidRDefault="00000000">
      <w:pPr>
        <w:pStyle w:val="Textonotapie"/>
        <w:jc w:val="both"/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Verificar que la sumatoria de las horas de interacción estudiante-profesor, más las horas de trabajo independiente divididas por 48, sea igual al número de créditos del curso.</w:t>
      </w:r>
    </w:p>
  </w:footnote>
  <w:footnote w:id="3">
    <w:p w14:paraId="4332E484" w14:textId="77777777" w:rsidR="00023BEF" w:rsidRDefault="00000000">
      <w:pPr>
        <w:pStyle w:val="Textonotapie"/>
        <w:rPr>
          <w:lang w:val="es-MX"/>
        </w:rPr>
      </w:pPr>
      <w:r>
        <w:rPr>
          <w:rStyle w:val="FootnoteCharacters"/>
        </w:rPr>
        <w:footnoteRef/>
      </w:r>
      <w:r>
        <w:t xml:space="preserve"> </w:t>
      </w:r>
      <w:r>
        <w:rPr>
          <w:rFonts w:asciiTheme="minorHAnsi" w:hAnsiTheme="minorHAnsi" w:cs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4">
    <w:p w14:paraId="12756BFB" w14:textId="77777777" w:rsidR="00023BEF" w:rsidRDefault="00000000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Para efectos de la preparación y desarrollo de las clases, se sugiere considerar el cuadro anexo de planeación didáctica que acompaña este formato.</w:t>
      </w:r>
    </w:p>
  </w:footnote>
  <w:footnote w:id="5">
    <w:p w14:paraId="3DBC2F5C" w14:textId="77777777" w:rsidR="00023BEF" w:rsidRDefault="00000000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6">
    <w:p w14:paraId="7771B895" w14:textId="77777777" w:rsidR="00023BEF" w:rsidRDefault="00000000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La Política de Procesos y Resultados de Aprendizaje de la Universidad de Antioquia se puede consultar en el siguiente enlace: </w:t>
      </w:r>
      <w:hyperlink r:id="rId2">
        <w:r>
          <w:rPr>
            <w:rStyle w:val="Hipervnculo"/>
            <w:rFonts w:asciiTheme="minorHAnsi" w:hAnsiTheme="minorHAnsi" w:cstheme="minorHAnsi"/>
            <w:sz w:val="16"/>
            <w:szCs w:val="16"/>
          </w:rPr>
          <w:t>https://bit.ly/3S47HDV</w:t>
        </w:r>
      </w:hyperlink>
    </w:p>
  </w:footnote>
  <w:footnote w:id="7">
    <w:p w14:paraId="60C31600" w14:textId="77777777" w:rsidR="00023BEF" w:rsidRDefault="00000000">
      <w:pPr>
        <w:pStyle w:val="Textonotapie"/>
        <w:jc w:val="both"/>
      </w:pPr>
      <w:r>
        <w:rPr>
          <w:rStyle w:val="FootnoteCharacters"/>
        </w:rPr>
        <w:footnoteRef/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asciiTheme="minorHAnsi" w:hAnsiTheme="minorHAnsi" w:cstheme="minorHAnsi"/>
          <w:sz w:val="16"/>
          <w:szCs w:val="16"/>
        </w:rPr>
        <w:t xml:space="preserve">. </w:t>
      </w:r>
      <w:r>
        <w:rPr>
          <w:rFonts w:asciiTheme="minorHAnsi" w:hAnsiTheme="minorHAnsi" w:cs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DB414" w14:textId="77777777" w:rsidR="00023BEF" w:rsidRDefault="00023B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0" w:type="dxa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00023BEF" w14:paraId="2D73C275" w14:textId="77777777">
      <w:trPr>
        <w:trHeight w:val="300"/>
      </w:trPr>
      <w:tc>
        <w:tcPr>
          <w:tcW w:w="3510" w:type="dxa"/>
        </w:tcPr>
        <w:p w14:paraId="38028817" w14:textId="77777777" w:rsidR="00023BEF" w:rsidRDefault="00023BEF">
          <w:pPr>
            <w:pStyle w:val="Encabezado"/>
            <w:ind w:left="-115"/>
          </w:pPr>
        </w:p>
      </w:tc>
      <w:tc>
        <w:tcPr>
          <w:tcW w:w="3510" w:type="dxa"/>
        </w:tcPr>
        <w:p w14:paraId="542BAA61" w14:textId="77777777" w:rsidR="00023BEF" w:rsidRDefault="00023BEF">
          <w:pPr>
            <w:jc w:val="center"/>
            <w:rPr>
              <w:color w:val="6796E6"/>
              <w:shd w:val="clear" w:color="auto" w:fill="1E1E1E"/>
            </w:rPr>
          </w:pPr>
        </w:p>
      </w:tc>
      <w:tc>
        <w:tcPr>
          <w:tcW w:w="3510" w:type="dxa"/>
        </w:tcPr>
        <w:p w14:paraId="2A3424C7" w14:textId="77777777" w:rsidR="00023BEF" w:rsidRDefault="00023BEF">
          <w:pPr>
            <w:pStyle w:val="Encabezado"/>
            <w:ind w:right="-115"/>
            <w:jc w:val="right"/>
          </w:pPr>
        </w:p>
      </w:tc>
    </w:tr>
  </w:tbl>
  <w:p w14:paraId="4CF7C604" w14:textId="77777777" w:rsidR="00023BEF" w:rsidRDefault="00023B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0" w:type="dxa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00023BEF" w14:paraId="2B7DFAF3" w14:textId="77777777">
      <w:trPr>
        <w:trHeight w:val="300"/>
      </w:trPr>
      <w:tc>
        <w:tcPr>
          <w:tcW w:w="3510" w:type="dxa"/>
        </w:tcPr>
        <w:p w14:paraId="4978F9EB" w14:textId="77777777" w:rsidR="00023BEF" w:rsidRDefault="00023BEF">
          <w:pPr>
            <w:pStyle w:val="Encabezado"/>
            <w:ind w:left="-115"/>
          </w:pPr>
        </w:p>
      </w:tc>
      <w:tc>
        <w:tcPr>
          <w:tcW w:w="3510" w:type="dxa"/>
        </w:tcPr>
        <w:p w14:paraId="41189007" w14:textId="77777777" w:rsidR="00023BEF" w:rsidRDefault="00023BEF">
          <w:pPr>
            <w:jc w:val="center"/>
            <w:rPr>
              <w:color w:val="6796E6"/>
              <w:shd w:val="clear" w:color="auto" w:fill="1E1E1E"/>
            </w:rPr>
          </w:pPr>
        </w:p>
      </w:tc>
      <w:tc>
        <w:tcPr>
          <w:tcW w:w="3510" w:type="dxa"/>
        </w:tcPr>
        <w:p w14:paraId="665A2658" w14:textId="77777777" w:rsidR="00023BEF" w:rsidRDefault="00023BEF">
          <w:pPr>
            <w:pStyle w:val="Encabezado"/>
            <w:ind w:right="-115"/>
            <w:jc w:val="right"/>
          </w:pPr>
        </w:p>
      </w:tc>
    </w:tr>
  </w:tbl>
  <w:p w14:paraId="1B111538" w14:textId="77777777" w:rsidR="00023BEF" w:rsidRDefault="00023B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58DE"/>
    <w:multiLevelType w:val="multilevel"/>
    <w:tmpl w:val="29BED6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5604177E"/>
    <w:multiLevelType w:val="multilevel"/>
    <w:tmpl w:val="DC1A73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9222416">
    <w:abstractNumId w:val="0"/>
  </w:num>
  <w:num w:numId="2" w16cid:durableId="207750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BEF"/>
    <w:rsid w:val="00023BEF"/>
    <w:rsid w:val="00365151"/>
    <w:rsid w:val="00941D9F"/>
    <w:rsid w:val="00CD3CC9"/>
    <w:rsid w:val="00F9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8EBA"/>
  <w15:docId w15:val="{6C7BBCA8-8B13-46F0-9434-C7F8A35E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A1400"/>
    <w:rPr>
      <w:rFonts w:ascii="Arial" w:hAnsi="Arial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A1400"/>
    <w:rPr>
      <w:rFonts w:ascii="Arial" w:hAnsi="Arial"/>
      <w:b/>
      <w:bCs/>
    </w:rPr>
  </w:style>
  <w:style w:type="character" w:customStyle="1" w:styleId="TextodegloboCar">
    <w:name w:val="Texto de globo Car"/>
    <w:link w:val="Textodeglobo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qFormat/>
    <w:rsid w:val="00F21E80"/>
    <w:rPr>
      <w:rFonts w:ascii="Arial" w:hAnsi="Arial"/>
      <w:sz w:val="24"/>
    </w:rPr>
  </w:style>
  <w:style w:type="character" w:customStyle="1" w:styleId="PiedepginaCar">
    <w:name w:val="Pie de página Car"/>
    <w:link w:val="Piedepgina"/>
    <w:uiPriority w:val="99"/>
    <w:qFormat/>
    <w:rsid w:val="00F21E80"/>
    <w:rPr>
      <w:rFonts w:ascii="Arial" w:hAnsi="Arial"/>
      <w:sz w:val="24"/>
    </w:rPr>
  </w:style>
  <w:style w:type="character" w:customStyle="1" w:styleId="TextonotaalfinalCar">
    <w:name w:val="Texto nota al final Car"/>
    <w:link w:val="Textonotaalfinal"/>
    <w:uiPriority w:val="99"/>
    <w:semiHidden/>
    <w:qFormat/>
    <w:rsid w:val="00F21E80"/>
    <w:rPr>
      <w:rFonts w:ascii="Arial" w:hAnsi="Arial"/>
    </w:rPr>
  </w:style>
  <w:style w:type="character" w:customStyle="1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F910C2"/>
    <w:rPr>
      <w:color w:val="80808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48506D"/>
    <w:rPr>
      <w:rFonts w:ascii="Arial" w:hAnsi="Arial"/>
    </w:rPr>
  </w:style>
  <w:style w:type="character" w:customStyle="1" w:styleId="FootnoteCharacters">
    <w:name w:val="Footnote Characters"/>
    <w:uiPriority w:val="99"/>
    <w:semiHidden/>
    <w:unhideWhenUsed/>
    <w:qFormat/>
    <w:rsid w:val="0048506D"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1A401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A1400"/>
    <w:rPr>
      <w:sz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A140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A1400"/>
    <w:rPr>
      <w:rFonts w:ascii="Tahoma" w:hAnsi="Tahoma"/>
      <w:sz w:val="16"/>
      <w:szCs w:val="16"/>
      <w:lang w:val="x-none" w:eastAsia="x-none"/>
    </w:rPr>
  </w:style>
  <w:style w:type="paragraph" w:styleId="Revisin">
    <w:name w:val="Revision"/>
    <w:uiPriority w:val="99"/>
    <w:semiHidden/>
    <w:qFormat/>
    <w:rsid w:val="00835BE4"/>
    <w:rPr>
      <w:rFonts w:ascii="Arial" w:hAnsi="Arial"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paragraph" w:customStyle="1" w:styleId="Estilo">
    <w:name w:val="Estilo"/>
    <w:qFormat/>
    <w:rsid w:val="00820C97"/>
    <w:pPr>
      <w:widowControl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paragraph" w:customStyle="1" w:styleId="FrameContents">
    <w:name w:val="Frame Contents"/>
    <w:basedOn w:val="Normal"/>
    <w:qFormat/>
  </w:style>
  <w:style w:type="paragraph" w:customStyle="1" w:styleId="normal1">
    <w:name w:val="normal1"/>
    <w:qFormat/>
    <w:rPr>
      <w:rFonts w:ascii="Arial" w:eastAsia="Arial" w:hAnsi="Arial" w:cs="Arial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265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it.ly/3S47HDV" TargetMode="External"/><Relationship Id="rId1" Type="http://schemas.openxmlformats.org/officeDocument/2006/relationships/hyperlink" Target="https://www.udea.edu.co/wps/portal/udea/web/inicio/docenc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65151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696274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1505</Words>
  <Characters>8278</Characters>
  <Application>Microsoft Office Word</Application>
  <DocSecurity>0</DocSecurity>
  <Lines>68</Lines>
  <Paragraphs>19</Paragraphs>
  <ScaleCrop>false</ScaleCrop>
  <Company>UNIVERSIDAD DE ANTIOQUIA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subject/>
  <dc:creator>VICERRECTORÍA DE DOCENCIA</dc:creator>
  <dc:description/>
  <cp:lastModifiedBy>MARCO JULIO CANAS CAMPILLO</cp:lastModifiedBy>
  <cp:revision>19</cp:revision>
  <cp:lastPrinted>2018-07-12T23:57:00Z</cp:lastPrinted>
  <dcterms:created xsi:type="dcterms:W3CDTF">2023-03-31T15:56:00Z</dcterms:created>
  <dcterms:modified xsi:type="dcterms:W3CDTF">2025-06-28T23:08:00Z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