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Cronograma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27 de octubre: ¿Qué queremos predecir? Y dado esto definir variable objetivo y los atributos predictores..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29 de octubre: Obtención de datos en AMSC.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31 de octubre: Tener la visualización tabular y gráfica.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 de noviembre: Tenga la modelación: SVM, Regresión logística, Árbol de decisión, SGDClassifier, LinerSVC. </w:t>
      </w:r>
      <w:r>
        <w:rPr>
          <w:u w:val="single"/>
        </w:rPr>
        <w:t xml:space="preserve">SGDRegressor.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LibreOffice/7.6.2.1$Linux_X86_64 LibreOffice_project/9d0b4c0791fc17bc4181a67fd90c5aaed576d1c0</Application>
  <AppVersion>15.0000</AppVersion>
  <Pages>1</Pages>
  <Words>49</Words>
  <Characters>290</Characters>
  <CharactersWithSpaces>337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2023-10-25T19:16:47Z</dcterms:created>
  <dc:creator/>
  <dc:description/>
  <dc:language>es-CO</dc:language>
  <cp:lastModifiedBy/>
  <dcterms:modified xsi:type="dcterms:W3CDTF">2023-10-25T19:24:27Z</dcterms:modified>
  <cp:revision>1</cp:revision>
  <dc:subject/>
  <dc:title/>
</cp:coreProperties>
</file>