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5156" w14:textId="33886D42" w:rsidR="00547777" w:rsidRDefault="00474177">
      <w:pPr>
        <w:rPr>
          <w:lang w:val="es-ES"/>
        </w:rPr>
      </w:pPr>
      <w:r>
        <w:rPr>
          <w:lang w:val="es-ES"/>
        </w:rPr>
        <w:t xml:space="preserve">Parcial </w:t>
      </w:r>
      <w:r w:rsidR="006010C9">
        <w:rPr>
          <w:lang w:val="es-ES"/>
        </w:rPr>
        <w:t xml:space="preserve">1 </w:t>
      </w:r>
      <w:r>
        <w:rPr>
          <w:lang w:val="es-ES"/>
        </w:rPr>
        <w:t>sobre métodos de demostración</w:t>
      </w:r>
    </w:p>
    <w:p w14:paraId="20C0D1A3" w14:textId="77777777" w:rsidR="00474177" w:rsidRDefault="00474177">
      <w:pPr>
        <w:rPr>
          <w:lang w:val="es-ES"/>
        </w:rPr>
      </w:pPr>
    </w:p>
    <w:p w14:paraId="0030F622" w14:textId="044A6474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directo</w:t>
      </w:r>
      <w:r w:rsidR="00021E44">
        <w:rPr>
          <w:lang w:val="es-ES"/>
        </w:rPr>
        <w:t xml:space="preserve">: Demuestre que la suma de dos números naturales pares es par. Empiece por enunciar de manera implicativa y simbólica, el teorema dado. </w:t>
      </w:r>
    </w:p>
    <w:p w14:paraId="6A568177" w14:textId="43BADF10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del contrarrecíproco</w:t>
      </w:r>
      <w:r w:rsidR="00021E44">
        <w:rPr>
          <w:lang w:val="es-ES"/>
        </w:rPr>
        <w:t xml:space="preserve">: Demuestre que, si el cuadrado de un número es impar, entonces el número es impar. </w:t>
      </w:r>
    </w:p>
    <w:p w14:paraId="7C1CA4B6" w14:textId="40C1455C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3BEC46B9" w14:textId="3D74E7BF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1CF290CD" w14:textId="77777777" w:rsidR="00021E44" w:rsidRDefault="00474177" w:rsidP="00021E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reducción al absurdo</w:t>
      </w:r>
      <w:r w:rsidR="00021E44">
        <w:rPr>
          <w:lang w:val="es-ES"/>
        </w:rPr>
        <w:t xml:space="preserve">: Demuestre que, si el cuadrado de un número es impar, entonces el número es impar. </w:t>
      </w:r>
    </w:p>
    <w:p w14:paraId="59B7C390" w14:textId="1316AA38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214DE1CF" w14:textId="353F10AB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79611530" w14:textId="20A9BCDA" w:rsidR="00474177" w:rsidRDefault="00474177" w:rsidP="00021E44">
      <w:pPr>
        <w:pStyle w:val="Prrafodelista"/>
        <w:rPr>
          <w:lang w:val="es-ES"/>
        </w:rPr>
      </w:pPr>
    </w:p>
    <w:p w14:paraId="5CA3E0ED" w14:textId="47A33BA1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inducción matemática</w:t>
      </w:r>
      <w:r w:rsidR="00021E44">
        <w:rPr>
          <w:lang w:val="es-ES"/>
        </w:rPr>
        <w:t xml:space="preserve">: demuestre que la suma de los primeros $n$ impares es igual al cuadrado de $n$. </w:t>
      </w:r>
    </w:p>
    <w:p w14:paraId="77E31D29" w14:textId="3319F0CF" w:rsidR="00021E44" w:rsidRDefault="00021E44" w:rsidP="00021E4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Empiece enunciando el teorema de manera simbólica</w:t>
      </w:r>
      <w:r w:rsidR="006010C9">
        <w:rPr>
          <w:lang w:val="es-ES"/>
        </w:rPr>
        <w:t xml:space="preserve"> y utilizando cuantificadores. </w:t>
      </w:r>
    </w:p>
    <w:p w14:paraId="193CD4CD" w14:textId="4D197EA1" w:rsidR="00474177" w:rsidRDefault="00474177" w:rsidP="0047417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Describa simbólica</w:t>
      </w:r>
      <w:r w:rsidR="00021E44">
        <w:rPr>
          <w:lang w:val="es-ES"/>
        </w:rPr>
        <w:t xml:space="preserve"> y verbalmente</w:t>
      </w:r>
      <w:r>
        <w:rPr>
          <w:lang w:val="es-ES"/>
        </w:rPr>
        <w:t xml:space="preserve"> los cuatro métodos de demostración vistos. </w:t>
      </w:r>
      <w:r w:rsidR="00021E44">
        <w:rPr>
          <w:lang w:val="es-ES"/>
        </w:rPr>
        <w:t xml:space="preserve"> Y describa la utilidad de cada uno de estos métodos. </w:t>
      </w:r>
    </w:p>
    <w:p w14:paraId="02BCAFC5" w14:textId="77777777" w:rsidR="006010C9" w:rsidRDefault="006010C9" w:rsidP="006010C9">
      <w:pPr>
        <w:rPr>
          <w:lang w:val="es-ES"/>
        </w:rPr>
      </w:pPr>
    </w:p>
    <w:p w14:paraId="0A0B1E0D" w14:textId="77777777" w:rsidR="006010C9" w:rsidRDefault="006010C9" w:rsidP="006010C9">
      <w:pPr>
        <w:rPr>
          <w:lang w:val="es-ES"/>
        </w:rPr>
      </w:pPr>
    </w:p>
    <w:p w14:paraId="165B6D29" w14:textId="77777777" w:rsidR="006010C9" w:rsidRDefault="006010C9" w:rsidP="006010C9">
      <w:pPr>
        <w:rPr>
          <w:lang w:val="es-ES"/>
        </w:rPr>
      </w:pPr>
    </w:p>
    <w:p w14:paraId="1C1D0882" w14:textId="77777777" w:rsidR="006010C9" w:rsidRDefault="006010C9" w:rsidP="006010C9">
      <w:pPr>
        <w:rPr>
          <w:lang w:val="es-ES"/>
        </w:rPr>
      </w:pPr>
    </w:p>
    <w:p w14:paraId="36AD6592" w14:textId="77777777" w:rsidR="006010C9" w:rsidRDefault="006010C9" w:rsidP="006010C9">
      <w:pPr>
        <w:rPr>
          <w:lang w:val="es-ES"/>
        </w:rPr>
      </w:pPr>
    </w:p>
    <w:p w14:paraId="6B9EC297" w14:textId="77777777" w:rsidR="006010C9" w:rsidRDefault="006010C9" w:rsidP="006010C9">
      <w:pPr>
        <w:rPr>
          <w:lang w:val="es-ES"/>
        </w:rPr>
      </w:pPr>
    </w:p>
    <w:p w14:paraId="2EEA3845" w14:textId="77777777" w:rsidR="006010C9" w:rsidRDefault="006010C9" w:rsidP="006010C9">
      <w:pPr>
        <w:rPr>
          <w:lang w:val="es-ES"/>
        </w:rPr>
      </w:pPr>
    </w:p>
    <w:p w14:paraId="6C33A6E0" w14:textId="77777777" w:rsidR="006010C9" w:rsidRDefault="006010C9" w:rsidP="006010C9">
      <w:pPr>
        <w:rPr>
          <w:lang w:val="es-ES"/>
        </w:rPr>
      </w:pPr>
    </w:p>
    <w:p w14:paraId="513C8A24" w14:textId="77777777" w:rsidR="006010C9" w:rsidRDefault="006010C9" w:rsidP="006010C9">
      <w:pPr>
        <w:rPr>
          <w:lang w:val="es-ES"/>
        </w:rPr>
      </w:pPr>
    </w:p>
    <w:p w14:paraId="163E0B3F" w14:textId="77777777" w:rsidR="006010C9" w:rsidRDefault="006010C9" w:rsidP="006010C9">
      <w:pPr>
        <w:rPr>
          <w:lang w:val="es-ES"/>
        </w:rPr>
      </w:pPr>
    </w:p>
    <w:p w14:paraId="721FAE47" w14:textId="7D70B95E" w:rsidR="006010C9" w:rsidRDefault="006010C9" w:rsidP="006010C9">
      <w:pPr>
        <w:rPr>
          <w:lang w:val="es-ES"/>
        </w:rPr>
      </w:pPr>
      <w:r>
        <w:rPr>
          <w:lang w:val="es-ES"/>
        </w:rPr>
        <w:t>Parcial 2 sobre métodos de demostración</w:t>
      </w:r>
    </w:p>
    <w:p w14:paraId="446DD127" w14:textId="77777777" w:rsidR="006010C9" w:rsidRDefault="006010C9" w:rsidP="006010C9">
      <w:pPr>
        <w:rPr>
          <w:lang w:val="es-ES"/>
        </w:rPr>
      </w:pPr>
    </w:p>
    <w:p w14:paraId="43FDACA5" w14:textId="51C05C5E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directo: Demuestre que la suma de dos números naturales impares es par. Empiece por enunciar de manera implicativa y simbólica, el teorema dado. </w:t>
      </w:r>
    </w:p>
    <w:p w14:paraId="75D509DC" w14:textId="310FB6DC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del contrarrecíproco: Demuestre que, si el cuadrado de un número es par, entonces el número es par. </w:t>
      </w:r>
    </w:p>
    <w:p w14:paraId="08E8278C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4D41EB9E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74F8EA5B" w14:textId="52597A51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reducción al absurdo: Demuestre que, si el cuadrado de un número es par, entonces el número es par. </w:t>
      </w:r>
    </w:p>
    <w:p w14:paraId="0C439CB9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18E01BD5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68987DD0" w14:textId="77777777" w:rsidR="006010C9" w:rsidRDefault="006010C9" w:rsidP="006010C9">
      <w:pPr>
        <w:pStyle w:val="Prrafodelista"/>
        <w:rPr>
          <w:lang w:val="es-ES"/>
        </w:rPr>
      </w:pPr>
    </w:p>
    <w:p w14:paraId="3D1F80AF" w14:textId="70790303" w:rsidR="006010C9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inducción matemática: demuestre que la suma de los primeros $n$ naturales es igual al semiproducto del número de sumando y el siguiente de este. </w:t>
      </w:r>
    </w:p>
    <w:p w14:paraId="7C989788" w14:textId="77777777" w:rsidR="006010C9" w:rsidRDefault="006010C9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el teorema de manera simbólica y utilizando cuantificadores. </w:t>
      </w:r>
    </w:p>
    <w:p w14:paraId="23423458" w14:textId="654817AF" w:rsidR="005F2DBC" w:rsidRDefault="005F2DBC" w:rsidP="006010C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04FA3412" w14:textId="77777777" w:rsidR="006010C9" w:rsidRPr="00474177" w:rsidRDefault="006010C9" w:rsidP="006010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344264BE" w14:textId="77777777" w:rsidR="006010C9" w:rsidRDefault="006010C9" w:rsidP="006010C9">
      <w:pPr>
        <w:rPr>
          <w:lang w:val="es-ES"/>
        </w:rPr>
      </w:pPr>
    </w:p>
    <w:p w14:paraId="5475AE91" w14:textId="77777777" w:rsidR="005F2DBC" w:rsidRDefault="005F2DBC" w:rsidP="006010C9">
      <w:pPr>
        <w:rPr>
          <w:lang w:val="es-ES"/>
        </w:rPr>
      </w:pPr>
    </w:p>
    <w:p w14:paraId="1C811BC2" w14:textId="77777777" w:rsidR="005F2DBC" w:rsidRDefault="005F2DBC" w:rsidP="006010C9">
      <w:pPr>
        <w:rPr>
          <w:lang w:val="es-ES"/>
        </w:rPr>
      </w:pPr>
    </w:p>
    <w:p w14:paraId="032332E5" w14:textId="77777777" w:rsidR="005F2DBC" w:rsidRDefault="005F2DBC" w:rsidP="006010C9">
      <w:pPr>
        <w:rPr>
          <w:lang w:val="es-ES"/>
        </w:rPr>
      </w:pPr>
    </w:p>
    <w:p w14:paraId="35B2AF8E" w14:textId="77777777" w:rsidR="005F2DBC" w:rsidRDefault="005F2DBC" w:rsidP="006010C9">
      <w:pPr>
        <w:rPr>
          <w:lang w:val="es-ES"/>
        </w:rPr>
      </w:pPr>
    </w:p>
    <w:p w14:paraId="2D1B48F1" w14:textId="77777777" w:rsidR="005F2DBC" w:rsidRDefault="005F2DBC" w:rsidP="006010C9">
      <w:pPr>
        <w:rPr>
          <w:lang w:val="es-ES"/>
        </w:rPr>
      </w:pPr>
    </w:p>
    <w:p w14:paraId="77039B53" w14:textId="07E3A8F1" w:rsidR="005F2DBC" w:rsidRDefault="005F2DBC" w:rsidP="005F2DBC">
      <w:pPr>
        <w:rPr>
          <w:lang w:val="es-ES"/>
        </w:rPr>
      </w:pPr>
      <w:r>
        <w:rPr>
          <w:lang w:val="es-ES"/>
        </w:rPr>
        <w:lastRenderedPageBreak/>
        <w:t xml:space="preserve">Parcial </w:t>
      </w:r>
      <w:r w:rsidR="00EF38BE">
        <w:rPr>
          <w:lang w:val="es-ES"/>
        </w:rPr>
        <w:t>3</w:t>
      </w:r>
      <w:r>
        <w:rPr>
          <w:lang w:val="es-ES"/>
        </w:rPr>
        <w:t xml:space="preserve"> sobre métodos de demostración</w:t>
      </w:r>
    </w:p>
    <w:p w14:paraId="606ABE3B" w14:textId="77777777" w:rsidR="005F2DBC" w:rsidRDefault="005F2DBC" w:rsidP="005F2DBC">
      <w:pPr>
        <w:rPr>
          <w:lang w:val="es-ES"/>
        </w:rPr>
      </w:pPr>
    </w:p>
    <w:p w14:paraId="7A10B9AB" w14:textId="49A5470E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directo: Demuestre que el producto de dos números naturales pares es par. Empiece por enunciar de manera implicativa y simbólica, el teorema dado. </w:t>
      </w:r>
    </w:p>
    <w:p w14:paraId="6EAFC5F6" w14:textId="48E9E0E5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del contrarrecíproco: Demuestre que, si el cuadrado de un número es </w:t>
      </w:r>
      <w:r w:rsidR="00EF38BE">
        <w:rPr>
          <w:lang w:val="es-ES"/>
        </w:rPr>
        <w:t>im</w:t>
      </w:r>
      <w:r>
        <w:rPr>
          <w:lang w:val="es-ES"/>
        </w:rPr>
        <w:t xml:space="preserve">par, entonces el número es </w:t>
      </w:r>
      <w:r w:rsidR="00EF38BE">
        <w:rPr>
          <w:lang w:val="es-ES"/>
        </w:rPr>
        <w:t>im</w:t>
      </w:r>
      <w:r>
        <w:rPr>
          <w:lang w:val="es-ES"/>
        </w:rPr>
        <w:t xml:space="preserve">par. </w:t>
      </w:r>
    </w:p>
    <w:p w14:paraId="684A5D7C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07F14647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4E21B84E" w14:textId="174DDD5E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reducción al absurdo: Demuestre que, si el cuadrado de un número es </w:t>
      </w:r>
      <w:r w:rsidR="003E31F8">
        <w:rPr>
          <w:lang w:val="es-ES"/>
        </w:rPr>
        <w:t>impar</w:t>
      </w:r>
      <w:r>
        <w:rPr>
          <w:lang w:val="es-ES"/>
        </w:rPr>
        <w:t xml:space="preserve">, entonces el número es </w:t>
      </w:r>
      <w:r w:rsidR="003E31F8">
        <w:rPr>
          <w:lang w:val="es-ES"/>
        </w:rPr>
        <w:t>im</w:t>
      </w:r>
      <w:r>
        <w:rPr>
          <w:lang w:val="es-ES"/>
        </w:rPr>
        <w:t xml:space="preserve">par. </w:t>
      </w:r>
    </w:p>
    <w:p w14:paraId="7EA8701C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1EE1D1F8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5840CADE" w14:textId="77777777" w:rsidR="005F2DBC" w:rsidRDefault="005F2DBC" w:rsidP="005F2DBC">
      <w:pPr>
        <w:pStyle w:val="Prrafodelista"/>
        <w:rPr>
          <w:lang w:val="es-ES"/>
        </w:rPr>
      </w:pPr>
    </w:p>
    <w:p w14:paraId="48B39432" w14:textId="68023D04" w:rsidR="005F2DBC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inducción matemática: demuestre que la suma de los primeros $n$ cuadrados es igual a n</w:t>
      </w:r>
      <w:r w:rsidR="003E31F8">
        <w:rPr>
          <w:lang w:val="es-ES"/>
        </w:rPr>
        <w:t>(n+1)</w:t>
      </w:r>
      <w:r>
        <w:rPr>
          <w:lang w:val="es-ES"/>
        </w:rPr>
        <w:t xml:space="preserve">(2n+1)/6. </w:t>
      </w:r>
    </w:p>
    <w:p w14:paraId="2C490B12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el teorema de manera simbólica y utilizando cuantificadores. </w:t>
      </w:r>
    </w:p>
    <w:p w14:paraId="093A8144" w14:textId="77777777" w:rsidR="005F2DBC" w:rsidRDefault="005F2DBC" w:rsidP="005F2D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247DCB5F" w14:textId="77777777" w:rsidR="005F2DBC" w:rsidRPr="00474177" w:rsidRDefault="005F2DBC" w:rsidP="005F2D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08EFC1CC" w14:textId="77777777" w:rsidR="005F2DBC" w:rsidRPr="006010C9" w:rsidRDefault="005F2DBC" w:rsidP="005F2DBC">
      <w:pPr>
        <w:rPr>
          <w:lang w:val="es-ES"/>
        </w:rPr>
      </w:pPr>
    </w:p>
    <w:p w14:paraId="07738D62" w14:textId="77777777" w:rsidR="005F2DBC" w:rsidRDefault="005F2DBC" w:rsidP="006010C9">
      <w:pPr>
        <w:rPr>
          <w:lang w:val="es-ES"/>
        </w:rPr>
      </w:pPr>
    </w:p>
    <w:p w14:paraId="0622CEA6" w14:textId="77777777" w:rsidR="00A85E55" w:rsidRDefault="00A85E55" w:rsidP="006010C9">
      <w:pPr>
        <w:rPr>
          <w:lang w:val="es-ES"/>
        </w:rPr>
      </w:pPr>
    </w:p>
    <w:p w14:paraId="4306D891" w14:textId="77777777" w:rsidR="00A85E55" w:rsidRDefault="00A85E55" w:rsidP="006010C9">
      <w:pPr>
        <w:rPr>
          <w:lang w:val="es-ES"/>
        </w:rPr>
      </w:pPr>
    </w:p>
    <w:p w14:paraId="2FDDB49B" w14:textId="77777777" w:rsidR="00A85E55" w:rsidRDefault="00A85E55" w:rsidP="006010C9">
      <w:pPr>
        <w:rPr>
          <w:lang w:val="es-ES"/>
        </w:rPr>
      </w:pPr>
    </w:p>
    <w:p w14:paraId="5D36A85A" w14:textId="77777777" w:rsidR="00A85E55" w:rsidRDefault="00A85E55" w:rsidP="006010C9">
      <w:pPr>
        <w:rPr>
          <w:lang w:val="es-ES"/>
        </w:rPr>
      </w:pPr>
    </w:p>
    <w:p w14:paraId="3FEC8DFC" w14:textId="77777777" w:rsidR="00A85E55" w:rsidRDefault="00A85E55" w:rsidP="006010C9">
      <w:pPr>
        <w:rPr>
          <w:lang w:val="es-ES"/>
        </w:rPr>
      </w:pPr>
    </w:p>
    <w:p w14:paraId="04AC67A7" w14:textId="77777777" w:rsidR="00A85E55" w:rsidRDefault="00A85E55" w:rsidP="006010C9">
      <w:pPr>
        <w:rPr>
          <w:lang w:val="es-ES"/>
        </w:rPr>
      </w:pPr>
    </w:p>
    <w:p w14:paraId="326D525E" w14:textId="7D38CCFD" w:rsidR="00A85E55" w:rsidRDefault="00A85E55" w:rsidP="00A85E55">
      <w:pPr>
        <w:rPr>
          <w:lang w:val="es-ES"/>
        </w:rPr>
      </w:pPr>
      <w:r>
        <w:rPr>
          <w:lang w:val="es-ES"/>
        </w:rPr>
        <w:lastRenderedPageBreak/>
        <w:t>Parcial 4 sobre métodos de demostración</w:t>
      </w:r>
    </w:p>
    <w:p w14:paraId="26FDB678" w14:textId="77777777" w:rsidR="00A85E55" w:rsidRDefault="00A85E55" w:rsidP="00A85E55">
      <w:pPr>
        <w:rPr>
          <w:lang w:val="es-ES"/>
        </w:rPr>
      </w:pPr>
    </w:p>
    <w:p w14:paraId="6E4DD6A8" w14:textId="1017994A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directo: Demuestre que el producto de dos números naturales impares es impar. Empiece por enunciar de manera implicativa y simbólica, el teorema dado. </w:t>
      </w:r>
    </w:p>
    <w:p w14:paraId="3B30ECA8" w14:textId="77777777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del contrarrecíproco: Demuestre que, si el cuadrado de un número es impar, entonces el número es impar. </w:t>
      </w:r>
    </w:p>
    <w:p w14:paraId="5EF3CC29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49EC26A6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03937B69" w14:textId="77777777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reducción al absurdo: Demuestre que, si el cuadrado de un número es impar, entonces el número es impar. </w:t>
      </w:r>
    </w:p>
    <w:p w14:paraId="4BF21B19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22067184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6C3D89DA" w14:textId="77777777" w:rsidR="00A85E55" w:rsidRDefault="00A85E55" w:rsidP="00A85E55">
      <w:pPr>
        <w:pStyle w:val="Prrafodelista"/>
        <w:rPr>
          <w:lang w:val="es-ES"/>
        </w:rPr>
      </w:pPr>
    </w:p>
    <w:p w14:paraId="0FDE532E" w14:textId="64FDB0FC" w:rsidR="00A85E55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Método de inducción matemática: demuestre que la suma de los primeros $n$ cubos es igual a [n(n+1)/2]^2. </w:t>
      </w:r>
    </w:p>
    <w:p w14:paraId="5F29BD3D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el teorema de manera simbólica y utilizando cuantificadores. </w:t>
      </w:r>
    </w:p>
    <w:p w14:paraId="5F4DA978" w14:textId="77777777" w:rsidR="00A85E55" w:rsidRDefault="00A85E55" w:rsidP="00A85E5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416B5868" w14:textId="77777777" w:rsidR="00A85E55" w:rsidRPr="00474177" w:rsidRDefault="00A85E55" w:rsidP="00A85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4E2B5244" w14:textId="77777777" w:rsidR="00A85E55" w:rsidRDefault="00A85E55" w:rsidP="00A85E55">
      <w:pPr>
        <w:rPr>
          <w:lang w:val="es-ES"/>
        </w:rPr>
      </w:pPr>
    </w:p>
    <w:p w14:paraId="02E314CE" w14:textId="77777777" w:rsidR="004A0B4A" w:rsidRDefault="004A0B4A" w:rsidP="00A85E55">
      <w:pPr>
        <w:rPr>
          <w:lang w:val="es-ES"/>
        </w:rPr>
      </w:pPr>
    </w:p>
    <w:p w14:paraId="47E10A26" w14:textId="77777777" w:rsidR="004A0B4A" w:rsidRDefault="004A0B4A" w:rsidP="00A85E55">
      <w:pPr>
        <w:rPr>
          <w:lang w:val="es-ES"/>
        </w:rPr>
      </w:pPr>
    </w:p>
    <w:p w14:paraId="3E1DA784" w14:textId="77777777" w:rsidR="004A0B4A" w:rsidRDefault="004A0B4A" w:rsidP="00A85E55">
      <w:pPr>
        <w:rPr>
          <w:lang w:val="es-ES"/>
        </w:rPr>
      </w:pPr>
    </w:p>
    <w:p w14:paraId="0F738573" w14:textId="77777777" w:rsidR="004A0B4A" w:rsidRDefault="004A0B4A" w:rsidP="00A85E55">
      <w:pPr>
        <w:rPr>
          <w:lang w:val="es-ES"/>
        </w:rPr>
      </w:pPr>
    </w:p>
    <w:p w14:paraId="0C3530B6" w14:textId="77777777" w:rsidR="004A0B4A" w:rsidRDefault="004A0B4A" w:rsidP="00A85E55">
      <w:pPr>
        <w:rPr>
          <w:lang w:val="es-ES"/>
        </w:rPr>
      </w:pPr>
    </w:p>
    <w:p w14:paraId="12CBD2A4" w14:textId="77777777" w:rsidR="004A0B4A" w:rsidRDefault="004A0B4A" w:rsidP="00A85E55">
      <w:pPr>
        <w:rPr>
          <w:lang w:val="es-ES"/>
        </w:rPr>
      </w:pPr>
    </w:p>
    <w:p w14:paraId="6DEA2D14" w14:textId="77777777" w:rsidR="004A0B4A" w:rsidRDefault="004A0B4A" w:rsidP="00A85E55">
      <w:pPr>
        <w:rPr>
          <w:lang w:val="es-ES"/>
        </w:rPr>
      </w:pPr>
    </w:p>
    <w:p w14:paraId="5E5BDCC4" w14:textId="2158E29D" w:rsidR="004A0B4A" w:rsidRDefault="004A0B4A" w:rsidP="004A0B4A">
      <w:pPr>
        <w:rPr>
          <w:lang w:val="es-ES"/>
        </w:rPr>
      </w:pPr>
      <w:r>
        <w:rPr>
          <w:lang w:val="es-ES"/>
        </w:rPr>
        <w:lastRenderedPageBreak/>
        <w:t xml:space="preserve">Parcial </w:t>
      </w:r>
      <w:r w:rsidR="00F90040">
        <w:rPr>
          <w:lang w:val="es-ES"/>
        </w:rPr>
        <w:t>5</w:t>
      </w:r>
      <w:r>
        <w:rPr>
          <w:lang w:val="es-ES"/>
        </w:rPr>
        <w:t xml:space="preserve"> sobre métodos de demostración</w:t>
      </w:r>
    </w:p>
    <w:p w14:paraId="05312FFC" w14:textId="77777777" w:rsidR="004A0B4A" w:rsidRDefault="004A0B4A" w:rsidP="004A0B4A">
      <w:pPr>
        <w:rPr>
          <w:lang w:val="es-ES"/>
        </w:rPr>
      </w:pPr>
    </w:p>
    <w:p w14:paraId="4B0A95C9" w14:textId="6814AD13" w:rsidR="004A0B4A" w:rsidRDefault="004A0B4A" w:rsidP="004A0B4A">
      <w:pPr>
        <w:pStyle w:val="Prrafodelista"/>
        <w:numPr>
          <w:ilvl w:val="0"/>
          <w:numId w:val="1"/>
        </w:numPr>
        <w:rPr>
          <w:lang w:val="es-ES"/>
        </w:rPr>
      </w:pPr>
      <w:r w:rsidRPr="003D491C">
        <w:rPr>
          <w:b/>
          <w:bCs/>
          <w:lang w:val="es-ES"/>
        </w:rPr>
        <w:t>Método directo:</w:t>
      </w:r>
      <w:r>
        <w:rPr>
          <w:lang w:val="es-ES"/>
        </w:rPr>
        <w:t xml:space="preserve"> Demuestre que </w:t>
      </w:r>
      <w:r w:rsidR="00F90040">
        <w:rPr>
          <w:lang w:val="es-ES"/>
        </w:rPr>
        <w:t xml:space="preserve">la diferencia </w:t>
      </w:r>
      <w:r>
        <w:rPr>
          <w:lang w:val="es-ES"/>
        </w:rPr>
        <w:t xml:space="preserve">de dos números naturales impares es par. Empiece por enunciar de manera implicativa y simbólica, el teorema dado. </w:t>
      </w:r>
    </w:p>
    <w:p w14:paraId="7021258B" w14:textId="77777777" w:rsidR="004A0B4A" w:rsidRDefault="004A0B4A" w:rsidP="004A0B4A">
      <w:pPr>
        <w:pStyle w:val="Prrafodelista"/>
        <w:numPr>
          <w:ilvl w:val="0"/>
          <w:numId w:val="1"/>
        </w:numPr>
        <w:rPr>
          <w:lang w:val="es-ES"/>
        </w:rPr>
      </w:pPr>
      <w:r w:rsidRPr="003D491C">
        <w:rPr>
          <w:b/>
          <w:bCs/>
          <w:lang w:val="es-ES"/>
        </w:rPr>
        <w:t>Método del contrarrecíproco:</w:t>
      </w:r>
      <w:r>
        <w:rPr>
          <w:lang w:val="es-ES"/>
        </w:rPr>
        <w:t xml:space="preserve"> Demuestre que, si el cuadrado de un número es impar, entonces el número es impar. </w:t>
      </w:r>
    </w:p>
    <w:p w14:paraId="42AA4A6B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enunciando simbólicamente y de manera implicativa, el teorema dado. </w:t>
      </w:r>
    </w:p>
    <w:p w14:paraId="19F5CDB4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Enuncie el contrarrecíproco de la implicación anterior sin utilizar la palabra “no”</w:t>
      </w:r>
    </w:p>
    <w:p w14:paraId="05E13C46" w14:textId="77777777" w:rsidR="004A0B4A" w:rsidRDefault="004A0B4A" w:rsidP="004A0B4A">
      <w:pPr>
        <w:pStyle w:val="Prrafodelista"/>
        <w:numPr>
          <w:ilvl w:val="0"/>
          <w:numId w:val="1"/>
        </w:numPr>
        <w:rPr>
          <w:lang w:val="es-ES"/>
        </w:rPr>
      </w:pPr>
      <w:r w:rsidRPr="003D491C">
        <w:rPr>
          <w:b/>
          <w:bCs/>
          <w:lang w:val="es-ES"/>
        </w:rPr>
        <w:t>Método de reducción al absurdo:</w:t>
      </w:r>
      <w:r>
        <w:rPr>
          <w:lang w:val="es-ES"/>
        </w:rPr>
        <w:t xml:space="preserve"> Demuestre que, si el cuadrado de un número es impar, entonces el número es impar. </w:t>
      </w:r>
    </w:p>
    <w:p w14:paraId="2CD200A7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Empiece enunciado de manera simbólica y de manera implicativa, el teorema dado. </w:t>
      </w:r>
    </w:p>
    <w:p w14:paraId="0F6FDB7D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Enuncie la negación de la implicación anterior utilizando la forma alternativa del condicional. </w:t>
      </w:r>
    </w:p>
    <w:p w14:paraId="51441590" w14:textId="77777777" w:rsidR="004A0B4A" w:rsidRDefault="004A0B4A" w:rsidP="004A0B4A">
      <w:pPr>
        <w:pStyle w:val="Prrafodelista"/>
        <w:rPr>
          <w:lang w:val="es-ES"/>
        </w:rPr>
      </w:pPr>
    </w:p>
    <w:p w14:paraId="50EF308E" w14:textId="3E063E22" w:rsidR="004A0B4A" w:rsidRPr="00F90040" w:rsidRDefault="004A0B4A" w:rsidP="00F90040">
      <w:pPr>
        <w:pStyle w:val="Prrafodelista"/>
        <w:numPr>
          <w:ilvl w:val="0"/>
          <w:numId w:val="1"/>
        </w:numPr>
        <w:rPr>
          <w:lang w:val="es-ES"/>
        </w:rPr>
      </w:pPr>
      <w:r w:rsidRPr="00F90040">
        <w:rPr>
          <w:b/>
          <w:bCs/>
          <w:lang w:val="es-ES"/>
        </w:rPr>
        <w:t>Método de inducción matemática:</w:t>
      </w:r>
      <w:r w:rsidRPr="00F90040">
        <w:rPr>
          <w:lang w:val="es-ES"/>
        </w:rPr>
        <w:t xml:space="preserve"> Demuestre que </w:t>
      </w:r>
      <w:r>
        <w:t>p</w:t>
      </w:r>
      <w:r w:rsidRPr="004A0B4A">
        <w:t xml:space="preserve">ara todo entero n </w:t>
      </w:r>
      <w:r w:rsidRPr="00F90040">
        <w:rPr>
          <w:rFonts w:ascii="Aptos" w:hAnsi="Aptos" w:cs="Aptos"/>
        </w:rPr>
        <w:t>&gt;=</w:t>
      </w:r>
      <w:r w:rsidRPr="004A0B4A">
        <w:t xml:space="preserve"> 1, </w:t>
      </w:r>
      <w:r>
        <w:t xml:space="preserve">                                </w:t>
      </w:r>
      <w:r w:rsidRPr="004A0B4A">
        <w:t xml:space="preserve">2 </w:t>
      </w:r>
      <w:r w:rsidRPr="00F90040">
        <w:rPr>
          <w:rFonts w:ascii="Aptos" w:hAnsi="Aptos" w:cs="Aptos"/>
        </w:rPr>
        <w:t>+</w:t>
      </w:r>
      <w:r w:rsidRPr="004A0B4A">
        <w:t xml:space="preserve"> 4 </w:t>
      </w:r>
      <w:r w:rsidRPr="00F90040">
        <w:rPr>
          <w:rFonts w:ascii="Aptos" w:hAnsi="Aptos" w:cs="Aptos"/>
        </w:rPr>
        <w:t>+</w:t>
      </w:r>
      <w:r w:rsidRPr="004A0B4A">
        <w:t xml:space="preserve"> 6 </w:t>
      </w:r>
      <w:r w:rsidRPr="00F90040">
        <w:rPr>
          <w:rFonts w:ascii="Aptos" w:hAnsi="Aptos" w:cs="Aptos"/>
        </w:rPr>
        <w:t>+…+</w:t>
      </w:r>
      <w:r w:rsidRPr="004A0B4A">
        <w:t xml:space="preserve"> 2n </w:t>
      </w:r>
      <w:r w:rsidRPr="00F90040">
        <w:rPr>
          <w:rFonts w:ascii="Aptos" w:hAnsi="Aptos" w:cs="Aptos"/>
        </w:rPr>
        <w:t>=</w:t>
      </w:r>
      <w:r w:rsidRPr="004A0B4A">
        <w:t xml:space="preserve"> n</w:t>
      </w:r>
      <w:r>
        <w:t>^2+</w:t>
      </w:r>
      <w:r w:rsidRPr="004A0B4A">
        <w:t xml:space="preserve"> n.</w:t>
      </w:r>
      <w:r w:rsidRPr="00F90040">
        <w:rPr>
          <w:lang w:val="es-ES"/>
        </w:rPr>
        <w:t xml:space="preserve">Empiece enunciando el teorema de manera simbólica y utilizando cuantificadores. </w:t>
      </w:r>
    </w:p>
    <w:p w14:paraId="0326891D" w14:textId="77777777" w:rsidR="004A0B4A" w:rsidRDefault="004A0B4A" w:rsidP="004A0B4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Identifique a la función proposicional P(n) para este teorema. </w:t>
      </w:r>
    </w:p>
    <w:p w14:paraId="7866C29F" w14:textId="77777777" w:rsidR="004A0B4A" w:rsidRPr="00474177" w:rsidRDefault="004A0B4A" w:rsidP="00F900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Describa simbólica y verbalmente los cuatro métodos de demostración vistos.  Y describa la utilidad de cada uno de estos métodos. </w:t>
      </w:r>
    </w:p>
    <w:p w14:paraId="103863DD" w14:textId="77777777" w:rsidR="004A0B4A" w:rsidRPr="006010C9" w:rsidRDefault="004A0B4A" w:rsidP="00A85E55">
      <w:pPr>
        <w:rPr>
          <w:lang w:val="es-ES"/>
        </w:rPr>
      </w:pPr>
    </w:p>
    <w:p w14:paraId="6EFFD54A" w14:textId="77777777" w:rsidR="00A85E55" w:rsidRPr="006010C9" w:rsidRDefault="00A85E55" w:rsidP="00A85E55">
      <w:pPr>
        <w:rPr>
          <w:lang w:val="es-ES"/>
        </w:rPr>
      </w:pPr>
    </w:p>
    <w:p w14:paraId="5F2F3E13" w14:textId="77777777" w:rsidR="00A85E55" w:rsidRPr="006010C9" w:rsidRDefault="00A85E55" w:rsidP="006010C9">
      <w:pPr>
        <w:rPr>
          <w:lang w:val="es-ES"/>
        </w:rPr>
      </w:pPr>
    </w:p>
    <w:sectPr w:rsidR="00A85E55" w:rsidRPr="00601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7215"/>
    <w:multiLevelType w:val="hybridMultilevel"/>
    <w:tmpl w:val="76B220A6"/>
    <w:lvl w:ilvl="0" w:tplc="B9B49D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605EF"/>
    <w:multiLevelType w:val="hybridMultilevel"/>
    <w:tmpl w:val="D982FA32"/>
    <w:lvl w:ilvl="0" w:tplc="EB585666">
      <w:start w:val="2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6BF8"/>
    <w:multiLevelType w:val="hybridMultilevel"/>
    <w:tmpl w:val="BA3405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04555">
    <w:abstractNumId w:val="2"/>
  </w:num>
  <w:num w:numId="2" w16cid:durableId="1521431453">
    <w:abstractNumId w:val="0"/>
  </w:num>
  <w:num w:numId="3" w16cid:durableId="316424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77"/>
    <w:rsid w:val="0000695C"/>
    <w:rsid w:val="00013D99"/>
    <w:rsid w:val="00021E44"/>
    <w:rsid w:val="00051E12"/>
    <w:rsid w:val="003D491C"/>
    <w:rsid w:val="003E31F8"/>
    <w:rsid w:val="00474177"/>
    <w:rsid w:val="004A0B4A"/>
    <w:rsid w:val="00547777"/>
    <w:rsid w:val="005B73B5"/>
    <w:rsid w:val="005F2DBC"/>
    <w:rsid w:val="006010C9"/>
    <w:rsid w:val="00614C20"/>
    <w:rsid w:val="007E61C1"/>
    <w:rsid w:val="009E1D96"/>
    <w:rsid w:val="00A85E55"/>
    <w:rsid w:val="00EC7878"/>
    <w:rsid w:val="00EF38BE"/>
    <w:rsid w:val="00F9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B1EB"/>
  <w15:chartTrackingRefBased/>
  <w15:docId w15:val="{42679C41-616C-418D-B6FD-5D042EDD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4A"/>
  </w:style>
  <w:style w:type="paragraph" w:styleId="Ttulo1">
    <w:name w:val="heading 1"/>
    <w:basedOn w:val="Normal"/>
    <w:next w:val="Normal"/>
    <w:link w:val="Ttulo1Car"/>
    <w:uiPriority w:val="9"/>
    <w:qFormat/>
    <w:rsid w:val="00474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1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1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1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1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1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1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1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1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1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1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6d80c3-14de-463a-b45c-f648bb8bef2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A21C031EF83E4ABCD3946942048103" ma:contentTypeVersion="16" ma:contentTypeDescription="Crear nuevo documento." ma:contentTypeScope="" ma:versionID="f804deb06d3dd476ca632f92043a7681">
  <xsd:schema xmlns:xsd="http://www.w3.org/2001/XMLSchema" xmlns:xs="http://www.w3.org/2001/XMLSchema" xmlns:p="http://schemas.microsoft.com/office/2006/metadata/properties" xmlns:ns3="c36d80c3-14de-463a-b45c-f648bb8bef24" xmlns:ns4="48e4beae-dfc2-41ab-bf96-2c3fbcf0831d" targetNamespace="http://schemas.microsoft.com/office/2006/metadata/properties" ma:root="true" ma:fieldsID="3c7f446487841b556b55294e61f3f339" ns3:_="" ns4:_="">
    <xsd:import namespace="c36d80c3-14de-463a-b45c-f648bb8bef24"/>
    <xsd:import namespace="48e4beae-dfc2-41ab-bf96-2c3fbcf083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d80c3-14de-463a-b45c-f648bb8be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4beae-dfc2-41ab-bf96-2c3fbcf083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2757E-8820-43CE-A8BE-1B649ABC534D}">
  <ds:schemaRefs>
    <ds:schemaRef ds:uri="http://schemas.microsoft.com/office/2006/metadata/properties"/>
    <ds:schemaRef ds:uri="http://schemas.microsoft.com/office/infopath/2007/PartnerControls"/>
    <ds:schemaRef ds:uri="c36d80c3-14de-463a-b45c-f648bb8bef24"/>
  </ds:schemaRefs>
</ds:datastoreItem>
</file>

<file path=customXml/itemProps2.xml><?xml version="1.0" encoding="utf-8"?>
<ds:datastoreItem xmlns:ds="http://schemas.openxmlformats.org/officeDocument/2006/customXml" ds:itemID="{9E8BAB1F-7E02-4365-9386-FE6B33416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754925-668C-492E-AACE-27EED6E52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d80c3-14de-463a-b45c-f648bb8bef24"/>
    <ds:schemaRef ds:uri="48e4beae-dfc2-41ab-bf96-2c3fbcf08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888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10</cp:revision>
  <cp:lastPrinted>2025-06-06T04:22:00Z</cp:lastPrinted>
  <dcterms:created xsi:type="dcterms:W3CDTF">2025-06-06T03:31:00Z</dcterms:created>
  <dcterms:modified xsi:type="dcterms:W3CDTF">2025-06-06T13:45:00Z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0x0101006CA21C031EF83E4ABCD3946942048103</vt:lpwstr>
  </property>
</Properties>
</file>