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9067"/>
      </w:tblGrid>
      <w:tr w:rsidR="004D12B6" w:rsidRPr="001036F7" w14:paraId="180F3DC2" w14:textId="77777777" w:rsidTr="00394E4B">
        <w:trPr>
          <w:cantSplit/>
          <w:trHeight w:val="981"/>
        </w:trPr>
        <w:tc>
          <w:tcPr>
            <w:tcW w:w="1418" w:type="dxa"/>
            <w:vMerge w:val="restart"/>
            <w:vAlign w:val="center"/>
          </w:tcPr>
          <w:p w14:paraId="06DEB0A3" w14:textId="77777777" w:rsidR="004D12B6" w:rsidRPr="001036F7" w:rsidRDefault="004D12B6" w:rsidP="004671A6">
            <w:pPr>
              <w:jc w:val="center"/>
              <w:rPr>
                <w:rFonts w:cs="Arial"/>
                <w:sz w:val="20"/>
              </w:rPr>
            </w:pPr>
            <w:r>
              <w:rPr>
                <w:b/>
                <w:noProof/>
                <w:lang w:val="es-CO" w:eastAsia="es-CO"/>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14:paraId="211EDD69" w14:textId="77777777" w:rsidR="004D12B6" w:rsidRDefault="00A45FC5" w:rsidP="003C1E5D">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14:paraId="282B169D" w14:textId="1EC00209" w:rsidR="008036B9" w:rsidRPr="007B7670" w:rsidRDefault="008036B9" w:rsidP="00CF7A19">
            <w:pPr>
              <w:jc w:val="center"/>
              <w:rPr>
                <w:rFonts w:cs="Arial"/>
                <w:b/>
                <w:sz w:val="28"/>
              </w:rPr>
            </w:pPr>
            <w:r>
              <w:rPr>
                <w:rFonts w:cs="Arial"/>
                <w:b/>
                <w:sz w:val="28"/>
                <w:szCs w:val="24"/>
              </w:rPr>
              <w:t>(Pregrado y Posgrado)</w:t>
            </w:r>
          </w:p>
        </w:tc>
      </w:tr>
      <w:tr w:rsidR="00394E4B" w:rsidRPr="001036F7" w14:paraId="51769C5A" w14:textId="77777777" w:rsidTr="00394E4B">
        <w:trPr>
          <w:cantSplit/>
          <w:trHeight w:val="555"/>
        </w:trPr>
        <w:tc>
          <w:tcPr>
            <w:tcW w:w="1418" w:type="dxa"/>
            <w:vMerge/>
          </w:tcPr>
          <w:p w14:paraId="1BC10236" w14:textId="77777777" w:rsidR="00394E4B" w:rsidRPr="001036F7" w:rsidRDefault="00394E4B" w:rsidP="004D12B6">
            <w:pPr>
              <w:jc w:val="both"/>
              <w:rPr>
                <w:rFonts w:cs="Arial"/>
                <w:noProof/>
                <w:sz w:val="20"/>
              </w:rPr>
            </w:pPr>
          </w:p>
        </w:tc>
        <w:tc>
          <w:tcPr>
            <w:tcW w:w="9067" w:type="dxa"/>
            <w:vAlign w:val="center"/>
          </w:tcPr>
          <w:p w14:paraId="567E9713" w14:textId="77777777" w:rsidR="00394E4B" w:rsidRPr="00197946" w:rsidRDefault="00394E4B" w:rsidP="004D12B6">
            <w:pPr>
              <w:jc w:val="center"/>
              <w:rPr>
                <w:rFonts w:cs="Arial"/>
                <w:b/>
              </w:rPr>
            </w:pPr>
            <w:r w:rsidRPr="00197946">
              <w:rPr>
                <w:rFonts w:cs="Arial"/>
                <w:b/>
                <w:szCs w:val="24"/>
              </w:rPr>
              <w:t>UNIVERSIDAD DE ANTIOQUIA</w:t>
            </w:r>
          </w:p>
        </w:tc>
      </w:tr>
    </w:tbl>
    <w:p w14:paraId="4E590A7A" w14:textId="41DECAC0" w:rsidR="004671A6" w:rsidRDefault="004671A6" w:rsidP="00C11EBA">
      <w:pPr>
        <w:jc w:val="both"/>
        <w:rPr>
          <w:rFonts w:asciiTheme="minorHAnsi" w:hAnsiTheme="minorHAnsi"/>
          <w:sz w:val="10"/>
        </w:rPr>
      </w:pPr>
    </w:p>
    <w:p w14:paraId="48F3C5BC" w14:textId="77777777" w:rsidR="004671A6" w:rsidRDefault="004671A6" w:rsidP="00C11EBA">
      <w:pPr>
        <w:jc w:val="both"/>
        <w:rPr>
          <w:rFonts w:asciiTheme="minorHAnsi" w:hAnsiTheme="minorHAnsi"/>
          <w:sz w:val="10"/>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422"/>
        <w:gridCol w:w="1135"/>
        <w:gridCol w:w="1247"/>
        <w:gridCol w:w="1446"/>
        <w:gridCol w:w="284"/>
        <w:gridCol w:w="51"/>
        <w:gridCol w:w="1933"/>
        <w:gridCol w:w="2977"/>
      </w:tblGrid>
      <w:tr w:rsidR="004671A6" w:rsidRPr="003D304A" w14:paraId="486985C5" w14:textId="77777777" w:rsidTr="3FC0E8A1">
        <w:trPr>
          <w:trHeight w:val="34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AF587DA" w14:textId="77777777" w:rsidR="004671A6" w:rsidRPr="009600D6" w:rsidRDefault="00AB73ED" w:rsidP="00AB73ED">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00EF5360" w:rsidRPr="00C12849" w14:paraId="18582800"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133DACA9" w14:textId="1EAFDD0A" w:rsidR="00EF5360" w:rsidRPr="00C12849" w:rsidRDefault="00E33F4A" w:rsidP="00AA0A4D">
            <w:pPr>
              <w:rPr>
                <w:rFonts w:asciiTheme="minorHAnsi" w:hAnsiTheme="minorHAnsi"/>
                <w:b/>
                <w:sz w:val="22"/>
                <w:szCs w:val="22"/>
              </w:rPr>
            </w:pPr>
            <w:r>
              <w:rPr>
                <w:rFonts w:asciiTheme="minorHAnsi" w:hAnsiTheme="minorHAnsi"/>
                <w:b/>
                <w:sz w:val="22"/>
                <w:szCs w:val="22"/>
              </w:rPr>
              <w:t>Nombre del curso</w:t>
            </w:r>
            <w:r w:rsidR="00EF5360" w:rsidRPr="00C12849">
              <w:rPr>
                <w:rFonts w:asciiTheme="minorHAnsi" w:hAnsiTheme="minorHAnsi"/>
                <w:b/>
                <w:sz w:val="22"/>
                <w:szCs w:val="22"/>
              </w:rPr>
              <w:t>:</w:t>
            </w:r>
          </w:p>
        </w:tc>
        <w:sdt>
          <w:sdtPr>
            <w:rPr>
              <w:rFonts w:ascii="Calibri" w:hAnsi="Calibri"/>
              <w:color w:val="808080" w:themeColor="background1" w:themeShade="80"/>
              <w:sz w:val="22"/>
            </w:rPr>
            <w:id w:val="-1881623570"/>
            <w:placeholder>
              <w:docPart w:val="B62D7A5096F64F96B104A6E8617B8616"/>
            </w:placeholder>
          </w:sdt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0159DEB" w14:textId="20FC8375" w:rsidR="00EF5360" w:rsidRPr="00E17F13" w:rsidRDefault="00104D9B" w:rsidP="00AA0A4D">
                <w:pPr>
                  <w:rPr>
                    <w:rFonts w:asciiTheme="minorHAnsi" w:hAnsiTheme="minorHAnsi"/>
                  </w:rPr>
                </w:pPr>
                <w:r>
                  <w:rPr>
                    <w:rFonts w:ascii="Calibri" w:hAnsi="Calibri"/>
                    <w:color w:val="808080" w:themeColor="background1" w:themeShade="80"/>
                    <w:sz w:val="22"/>
                  </w:rPr>
                  <w:t>Fundamentos de Estadística</w:t>
                </w:r>
                <w:r w:rsidR="00F21743">
                  <w:rPr>
                    <w:rFonts w:ascii="Calibri" w:hAnsi="Calibri"/>
                    <w:color w:val="808080" w:themeColor="background1" w:themeShade="80"/>
                    <w:sz w:val="22"/>
                  </w:rPr>
                  <w:t>:</w:t>
                </w:r>
                <w:r>
                  <w:rPr>
                    <w:rFonts w:ascii="Calibri" w:hAnsi="Calibri"/>
                    <w:color w:val="808080" w:themeColor="background1" w:themeShade="80"/>
                    <w:sz w:val="22"/>
                  </w:rPr>
                  <w:t xml:space="preserve"> Tratamiento de la Información</w:t>
                </w:r>
              </w:p>
            </w:tc>
          </w:sdtContent>
        </w:sdt>
      </w:tr>
      <w:tr w:rsidR="00E865FC" w:rsidRPr="00C12849" w14:paraId="25BB93F7" w14:textId="77777777" w:rsidTr="3FC0E8A1">
        <w:trPr>
          <w:trHeight w:val="510"/>
        </w:trPr>
        <w:tc>
          <w:tcPr>
            <w:tcW w:w="3804"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903437F" w14:textId="77777777" w:rsidR="00E865FC" w:rsidRPr="00C12849" w:rsidRDefault="00E865FC" w:rsidP="00E62A24">
            <w:pPr>
              <w:rPr>
                <w:rFonts w:asciiTheme="minorHAnsi" w:hAnsiTheme="minorHAnsi"/>
                <w:b/>
                <w:sz w:val="22"/>
                <w:szCs w:val="22"/>
              </w:rPr>
            </w:pPr>
            <w:r>
              <w:rPr>
                <w:rFonts w:asciiTheme="minorHAnsi" w:hAnsiTheme="minorHAnsi"/>
                <w:b/>
                <w:sz w:val="22"/>
                <w:szCs w:val="22"/>
              </w:rPr>
              <w:t xml:space="preserve">Programa </w:t>
            </w:r>
            <w:r w:rsidR="00E62A24">
              <w:rPr>
                <w:rFonts w:asciiTheme="minorHAnsi" w:hAnsiTheme="minorHAnsi"/>
                <w:b/>
                <w:sz w:val="22"/>
                <w:szCs w:val="22"/>
              </w:rPr>
              <w:t>a</w:t>
            </w:r>
            <w:r>
              <w:rPr>
                <w:rFonts w:asciiTheme="minorHAnsi" w:hAnsiTheme="minorHAnsi"/>
                <w:b/>
                <w:sz w:val="22"/>
                <w:szCs w:val="22"/>
              </w:rPr>
              <w:t>cadémico</w:t>
            </w:r>
            <w:r w:rsidR="00E62A24">
              <w:rPr>
                <w:rFonts w:asciiTheme="minorHAnsi" w:hAnsiTheme="minorHAnsi"/>
                <w:b/>
                <w:sz w:val="22"/>
                <w:szCs w:val="22"/>
              </w:rPr>
              <w:t xml:space="preserve"> al que pertenece</w:t>
            </w:r>
            <w:r>
              <w:rPr>
                <w:rFonts w:asciiTheme="minorHAnsi" w:hAnsiTheme="minorHAnsi"/>
                <w:b/>
                <w:sz w:val="22"/>
                <w:szCs w:val="22"/>
              </w:rPr>
              <w:t>:</w:t>
            </w:r>
          </w:p>
        </w:tc>
        <w:tc>
          <w:tcPr>
            <w:tcW w:w="6691" w:type="dxa"/>
            <w:gridSpan w:val="5"/>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D411B27" w14:textId="4AD4E92A" w:rsidR="00E865FC" w:rsidRPr="00400608" w:rsidRDefault="00104D9B" w:rsidP="00AA0A4D">
            <w:pPr>
              <w:rPr>
                <w:rFonts w:asciiTheme="minorHAnsi" w:hAnsiTheme="minorHAnsi"/>
                <w:sz w:val="20"/>
              </w:rPr>
            </w:pPr>
            <w:r>
              <w:rPr>
                <w:rFonts w:ascii="Calibri" w:hAnsi="Calibri"/>
                <w:color w:val="808080" w:themeColor="background1" w:themeShade="80"/>
                <w:sz w:val="20"/>
              </w:rPr>
              <w:t>Licenciatura en Matemáticas</w:t>
            </w:r>
          </w:p>
        </w:tc>
      </w:tr>
      <w:tr w:rsidR="00D65EC0" w:rsidRPr="00C12849" w14:paraId="3EB193F1" w14:textId="77777777" w:rsidTr="3FC0E8A1">
        <w:trPr>
          <w:trHeight w:val="510"/>
        </w:trPr>
        <w:tc>
          <w:tcPr>
            <w:tcW w:w="553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8283AAE" w14:textId="01DBBCDF" w:rsidR="00D65EC0" w:rsidRPr="00C12849" w:rsidRDefault="00D65EC0" w:rsidP="00D65EC0">
            <w:pPr>
              <w:rPr>
                <w:rFonts w:asciiTheme="minorHAnsi" w:hAnsiTheme="minorHAnsi"/>
                <w:b/>
                <w:sz w:val="22"/>
                <w:szCs w:val="22"/>
              </w:rPr>
            </w:pPr>
            <w:r>
              <w:rPr>
                <w:rFonts w:asciiTheme="minorHAnsi" w:hAnsiTheme="minorHAnsi"/>
                <w:b/>
                <w:sz w:val="22"/>
              </w:rPr>
              <w:t>Unidad académica</w:t>
            </w:r>
            <w:r w:rsidRPr="002D2963">
              <w:rPr>
                <w:rFonts w:asciiTheme="minorHAnsi" w:hAnsiTheme="minorHAnsi"/>
                <w:b/>
                <w:sz w:val="22"/>
              </w:rPr>
              <w:t>:</w:t>
            </w:r>
            <w:r>
              <w:rPr>
                <w:rFonts w:ascii="Calibri" w:hAnsi="Calibri"/>
                <w:sz w:val="22"/>
              </w:rPr>
              <w:t xml:space="preserve"> </w:t>
            </w:r>
            <w:sdt>
              <w:sdtPr>
                <w:rPr>
                  <w:rFonts w:ascii="Calibri" w:hAnsi="Calibri"/>
                  <w:sz w:val="22"/>
                </w:rPr>
                <w:id w:val="-371768857"/>
                <w:placeholder>
                  <w:docPart w:val="D63A779CB8CD4039A818C326D107B720"/>
                </w:placeholder>
              </w:sdtPr>
              <w:sdtEndPr/>
              <w:sdtContent>
                <w:sdt>
                  <w:sdtPr>
                    <w:rPr>
                      <w:rFonts w:ascii="Calibri" w:hAnsi="Calibri"/>
                      <w:sz w:val="22"/>
                    </w:rPr>
                    <w:id w:val="-901286541"/>
                    <w:placeholder>
                      <w:docPart w:val="438197D344C5402EA1FC1C7E966FDE06"/>
                    </w:placeholder>
                  </w:sdtPr>
                  <w:sdtEndPr/>
                  <w:sdtContent>
                    <w:r w:rsidR="00104D9B">
                      <w:rPr>
                        <w:rFonts w:ascii="Calibri" w:hAnsi="Calibri"/>
                        <w:color w:val="808080" w:themeColor="background1" w:themeShade="80"/>
                        <w:sz w:val="20"/>
                      </w:rPr>
                      <w:t>Facultad de Educación</w:t>
                    </w:r>
                  </w:sdtContent>
                </w:sdt>
              </w:sdtContent>
            </w:sdt>
          </w:p>
        </w:tc>
        <w:tc>
          <w:tcPr>
            <w:tcW w:w="4961"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2A5FF7C9" w14:textId="3104EFA1" w:rsidR="00D65EC0" w:rsidRPr="00400608" w:rsidRDefault="00D65EC0" w:rsidP="00D65EC0">
            <w:pPr>
              <w:rPr>
                <w:rFonts w:asciiTheme="minorHAnsi" w:hAnsiTheme="minorHAnsi"/>
                <w:sz w:val="20"/>
              </w:rPr>
            </w:pPr>
          </w:p>
        </w:tc>
      </w:tr>
      <w:tr w:rsidR="00D65EC0" w:rsidRPr="00C12849" w14:paraId="726A302E" w14:textId="77777777" w:rsidTr="3FC0E8A1">
        <w:trPr>
          <w:trHeight w:val="510"/>
        </w:trPr>
        <w:tc>
          <w:tcPr>
            <w:tcW w:w="553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4DB99FE" w14:textId="4C1E81EB" w:rsidR="00D65EC0" w:rsidRPr="00C12849" w:rsidRDefault="00D65EC0" w:rsidP="00D65EC0">
            <w:pPr>
              <w:rPr>
                <w:rFonts w:asciiTheme="minorHAnsi" w:hAnsiTheme="minorHAnsi"/>
                <w:b/>
                <w:sz w:val="22"/>
                <w:szCs w:val="22"/>
              </w:rPr>
            </w:pPr>
            <w:r>
              <w:rPr>
                <w:rFonts w:asciiTheme="minorHAnsi" w:hAnsiTheme="minorHAnsi"/>
                <w:b/>
                <w:sz w:val="22"/>
                <w:szCs w:val="22"/>
              </w:rPr>
              <w:t>Programa(s) académico(s) en los cuales se ofrece el curso:</w:t>
            </w:r>
          </w:p>
        </w:tc>
        <w:sdt>
          <w:sdtPr>
            <w:rPr>
              <w:rFonts w:ascii="Calibri" w:hAnsi="Calibri"/>
              <w:sz w:val="20"/>
            </w:rPr>
            <w:id w:val="2024515051"/>
            <w:placeholder>
              <w:docPart w:val="43C561B77ADA442D821DB7F490DDA86B"/>
            </w:placeholder>
          </w:sdtPr>
          <w:sdtEndPr/>
          <w:sdtContent>
            <w:tc>
              <w:tcPr>
                <w:tcW w:w="4961"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98099ED" w14:textId="7D9F830C" w:rsidR="00104D9B" w:rsidRDefault="00104D9B" w:rsidP="00D65EC0">
                <w:pPr>
                  <w:rPr>
                    <w:rFonts w:ascii="Calibri" w:hAnsi="Calibri"/>
                    <w:color w:val="808080" w:themeColor="background1" w:themeShade="80"/>
                    <w:sz w:val="20"/>
                  </w:rPr>
                </w:pPr>
                <w:r>
                  <w:rPr>
                    <w:rFonts w:ascii="Calibri" w:hAnsi="Calibri"/>
                    <w:color w:val="808080" w:themeColor="background1" w:themeShade="80"/>
                    <w:sz w:val="20"/>
                  </w:rPr>
                  <w:t>Licenciatura en Matemáticas</w:t>
                </w:r>
              </w:p>
              <w:p w14:paraId="07AF7D65" w14:textId="5733E9DC" w:rsidR="00D65EC0" w:rsidRPr="00104D9B" w:rsidRDefault="00104D9B" w:rsidP="00D65EC0">
                <w:pPr>
                  <w:rPr>
                    <w:rFonts w:ascii="Calibri" w:hAnsi="Calibri"/>
                    <w:sz w:val="20"/>
                  </w:rPr>
                </w:pPr>
                <w:r>
                  <w:rPr>
                    <w:rFonts w:ascii="Calibri" w:hAnsi="Calibri"/>
                    <w:color w:val="808080" w:themeColor="background1" w:themeShade="80"/>
                    <w:sz w:val="20"/>
                  </w:rPr>
                  <w:t>Licenciatura en Ciencias Naturales</w:t>
                </w:r>
              </w:p>
            </w:tc>
          </w:sdtContent>
        </w:sdt>
      </w:tr>
      <w:tr w:rsidR="00D65EC0" w:rsidRPr="003D304A" w14:paraId="0951B19D" w14:textId="77777777" w:rsidTr="3FC0E8A1">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D8547B0" w14:textId="77777777" w:rsidR="00D65EC0" w:rsidRPr="002D2963" w:rsidRDefault="00D65EC0" w:rsidP="00D65EC0">
            <w:pPr>
              <w:rPr>
                <w:rFonts w:asciiTheme="minorHAnsi" w:hAnsiTheme="minorHAnsi"/>
                <w:b/>
                <w:sz w:val="22"/>
              </w:rPr>
            </w:pPr>
            <w:r>
              <w:rPr>
                <w:rFonts w:asciiTheme="minorHAnsi" w:hAnsiTheme="minorHAnsi"/>
                <w:b/>
                <w:sz w:val="22"/>
              </w:rPr>
              <w:t>Vigencia</w:t>
            </w:r>
            <w:r w:rsidRPr="002D2963">
              <w:rPr>
                <w:rFonts w:asciiTheme="minorHAnsi" w:hAnsiTheme="minorHAnsi"/>
                <w:b/>
                <w:sz w:val="22"/>
              </w:rPr>
              <w:t>:</w:t>
            </w:r>
          </w:p>
        </w:tc>
        <w:sdt>
          <w:sdtPr>
            <w:rPr>
              <w:rFonts w:ascii="Calibri" w:hAnsi="Calibri"/>
              <w:color w:val="808080" w:themeColor="background1" w:themeShade="80"/>
              <w:sz w:val="20"/>
            </w:rPr>
            <w:id w:val="361716326"/>
            <w:placeholder>
              <w:docPart w:val="CAA9E4CBA694421C837FB421A1DB61BD"/>
            </w:placeholder>
          </w:sdtPr>
          <w:sdtEndPr/>
          <w:sdtContent>
            <w:tc>
              <w:tcPr>
                <w:tcW w:w="4163" w:type="dxa"/>
                <w:gridSpan w:val="5"/>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D1BFB30" w14:textId="2AA9B4EB" w:rsidR="00D65EC0" w:rsidRPr="00E17F13" w:rsidRDefault="00104D9B" w:rsidP="00D65EC0">
                <w:pPr>
                  <w:rPr>
                    <w:rFonts w:asciiTheme="minorHAnsi" w:hAnsiTheme="minorHAnsi"/>
                  </w:rPr>
                </w:pPr>
                <w:r>
                  <w:rPr>
                    <w:rFonts w:ascii="Calibri" w:hAnsi="Calibri"/>
                    <w:color w:val="808080" w:themeColor="background1" w:themeShade="80"/>
                    <w:sz w:val="20"/>
                  </w:rPr>
                  <w:t>202</w:t>
                </w:r>
                <w:r w:rsidR="004A38AE">
                  <w:rPr>
                    <w:rFonts w:ascii="Calibri" w:hAnsi="Calibri"/>
                    <w:color w:val="808080" w:themeColor="background1" w:themeShade="80"/>
                    <w:sz w:val="20"/>
                  </w:rPr>
                  <w:t>5</w:t>
                </w:r>
                <w:r>
                  <w:rPr>
                    <w:rFonts w:ascii="Calibri" w:hAnsi="Calibri"/>
                    <w:color w:val="808080" w:themeColor="background1" w:themeShade="80"/>
                    <w:sz w:val="20"/>
                  </w:rPr>
                  <w:t>-1 / 202</w:t>
                </w:r>
                <w:r w:rsidR="004A38AE">
                  <w:rPr>
                    <w:rFonts w:ascii="Calibri" w:hAnsi="Calibri"/>
                    <w:color w:val="808080" w:themeColor="background1" w:themeShade="80"/>
                    <w:sz w:val="20"/>
                  </w:rPr>
                  <w:t>5</w:t>
                </w:r>
                <w:r>
                  <w:rPr>
                    <w:rFonts w:ascii="Calibri" w:hAnsi="Calibri"/>
                    <w:color w:val="808080" w:themeColor="background1" w:themeShade="80"/>
                    <w:sz w:val="20"/>
                  </w:rPr>
                  <w:t>-2</w:t>
                </w:r>
              </w:p>
            </w:tc>
          </w:sdtContent>
        </w:sdt>
        <w:tc>
          <w:tcPr>
            <w:tcW w:w="1933"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5802884" w14:textId="77777777" w:rsidR="00D65EC0" w:rsidRPr="002D2963" w:rsidRDefault="00D65EC0" w:rsidP="00D65EC0">
            <w:pPr>
              <w:rPr>
                <w:rFonts w:asciiTheme="minorHAnsi" w:hAnsiTheme="minorHAnsi"/>
                <w:b/>
                <w:sz w:val="22"/>
              </w:rPr>
            </w:pPr>
            <w:r w:rsidRPr="002D2963">
              <w:rPr>
                <w:rFonts w:asciiTheme="minorHAnsi" w:hAnsiTheme="minorHAnsi"/>
                <w:b/>
                <w:sz w:val="22"/>
              </w:rPr>
              <w:t xml:space="preserve">Código curso: </w:t>
            </w:r>
          </w:p>
        </w:tc>
        <w:sdt>
          <w:sdtPr>
            <w:rPr>
              <w:rFonts w:asciiTheme="minorHAnsi" w:hAnsiTheme="minorHAnsi"/>
            </w:rPr>
            <w:id w:val="1206830076"/>
            <w:placeholder>
              <w:docPart w:val="285F8F1DE23F424083B1F297C6E46731"/>
            </w:placeholder>
          </w:sdtPr>
          <w:sdtEndPr/>
          <w:sdtContent>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09F461D" w14:textId="2CC7EF40" w:rsidR="00D65EC0" w:rsidRPr="00E17F13" w:rsidRDefault="00104D9B" w:rsidP="00D65EC0">
                <w:pPr>
                  <w:rPr>
                    <w:rFonts w:asciiTheme="minorHAnsi" w:hAnsiTheme="minorHAnsi"/>
                  </w:rPr>
                </w:pPr>
                <w:r w:rsidRPr="00104D9B">
                  <w:rPr>
                    <w:rFonts w:asciiTheme="minorHAnsi" w:hAnsiTheme="minorHAnsi"/>
                    <w:color w:val="808080" w:themeColor="background1" w:themeShade="80"/>
                    <w:sz w:val="20"/>
                  </w:rPr>
                  <w:t>2096331</w:t>
                </w:r>
              </w:p>
            </w:tc>
          </w:sdtContent>
        </w:sdt>
      </w:tr>
      <w:tr w:rsidR="00D65EC0" w:rsidRPr="003D304A" w14:paraId="511F5181" w14:textId="77777777" w:rsidTr="3FC0E8A1">
        <w:trPr>
          <w:trHeight w:val="926"/>
        </w:trPr>
        <w:tc>
          <w:tcPr>
            <w:tcW w:w="2557" w:type="dxa"/>
            <w:gridSpan w:val="2"/>
            <w:tcBorders>
              <w:top w:val="single" w:sz="4" w:space="0" w:color="7F7F7F" w:themeColor="text1" w:themeTint="80"/>
              <w:left w:val="single" w:sz="4" w:space="0" w:color="7F7F7F" w:themeColor="text1" w:themeTint="80"/>
              <w:right w:val="nil"/>
            </w:tcBorders>
            <w:shd w:val="clear" w:color="auto" w:fill="auto"/>
            <w:vAlign w:val="center"/>
          </w:tcPr>
          <w:p w14:paraId="3363FE7E" w14:textId="77777777" w:rsidR="00D65EC0" w:rsidRDefault="00D65EC0" w:rsidP="00D65EC0">
            <w:pPr>
              <w:rPr>
                <w:rFonts w:asciiTheme="minorHAnsi" w:hAnsiTheme="minorHAnsi"/>
                <w:b/>
                <w:sz w:val="22"/>
              </w:rPr>
            </w:pPr>
            <w:r>
              <w:rPr>
                <w:rFonts w:asciiTheme="minorHAnsi" w:hAnsiTheme="minorHAnsi"/>
                <w:b/>
                <w:sz w:val="22"/>
              </w:rPr>
              <w:t>Tipo de curso:</w:t>
            </w:r>
          </w:p>
          <w:p w14:paraId="4F662FE4" w14:textId="5CCF9380" w:rsidR="00D65EC0" w:rsidRDefault="00D65EC0" w:rsidP="00D65EC0">
            <w:pPr>
              <w:rPr>
                <w:rFonts w:asciiTheme="minorHAnsi" w:hAnsiTheme="minorHAnsi"/>
                <w:b/>
                <w:sz w:val="22"/>
              </w:rPr>
            </w:pPr>
            <w:r>
              <w:rPr>
                <w:rFonts w:ascii="Calibri" w:hAnsi="Calibri"/>
                <w:b/>
                <w:sz w:val="22"/>
                <w:szCs w:val="22"/>
              </w:rPr>
              <w:t xml:space="preserve">  </w:t>
            </w:r>
            <w:sdt>
              <w:sdtPr>
                <w:rPr>
                  <w:rFonts w:ascii="Calibri" w:hAnsi="Calibri"/>
                  <w:color w:val="808080" w:themeColor="background1" w:themeShade="80"/>
                  <w:sz w:val="20"/>
                </w:r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EndPr/>
              <w:sdtContent>
                <w:r w:rsidR="00104D9B">
                  <w:rPr>
                    <w:rFonts w:ascii="Calibri" w:hAnsi="Calibri"/>
                    <w:color w:val="808080" w:themeColor="background1" w:themeShade="80"/>
                    <w:sz w:val="20"/>
                  </w:rPr>
                  <w:t>Obligatorio</w:t>
                </w:r>
              </w:sdtContent>
            </w:sdt>
          </w:p>
        </w:tc>
        <w:tc>
          <w:tcPr>
            <w:tcW w:w="3028" w:type="dxa"/>
            <w:gridSpan w:val="4"/>
            <w:tcBorders>
              <w:top w:val="single" w:sz="4" w:space="0" w:color="7F7F7F" w:themeColor="text1" w:themeTint="80"/>
              <w:left w:val="nil"/>
              <w:right w:val="single" w:sz="4" w:space="0" w:color="7F7F7F" w:themeColor="text1" w:themeTint="80"/>
            </w:tcBorders>
            <w:shd w:val="clear" w:color="auto" w:fill="auto"/>
            <w:vAlign w:val="center"/>
          </w:tcPr>
          <w:p w14:paraId="6229AA64" w14:textId="77777777" w:rsidR="00D65EC0" w:rsidRDefault="00D65EC0" w:rsidP="00D65EC0">
            <w:pPr>
              <w:rPr>
                <w:rFonts w:ascii="Calibri" w:hAnsi="Calibri"/>
                <w:sz w:val="22"/>
              </w:rPr>
            </w:pPr>
          </w:p>
          <w:p w14:paraId="08203DFE" w14:textId="69421270" w:rsidR="00F32934" w:rsidRDefault="00F32934" w:rsidP="00D65EC0">
            <w:pPr>
              <w:rPr>
                <w:rFonts w:ascii="Calibri" w:hAnsi="Calibri"/>
                <w:sz w:val="22"/>
              </w:rPr>
            </w:pPr>
          </w:p>
        </w:tc>
        <w:tc>
          <w:tcPr>
            <w:tcW w:w="4910" w:type="dxa"/>
            <w:gridSpan w:val="2"/>
            <w:tcBorders>
              <w:top w:val="single" w:sz="4" w:space="0" w:color="7F7F7F" w:themeColor="text1" w:themeTint="80"/>
              <w:left w:val="nil"/>
              <w:right w:val="single" w:sz="4" w:space="0" w:color="7F7F7F" w:themeColor="text1" w:themeTint="80"/>
            </w:tcBorders>
            <w:shd w:val="clear" w:color="auto" w:fill="auto"/>
            <w:vAlign w:val="center"/>
          </w:tcPr>
          <w:p w14:paraId="37B1287E" w14:textId="77777777" w:rsidR="00D65EC0" w:rsidRPr="00110B4B" w:rsidRDefault="00D65EC0" w:rsidP="00D65EC0">
            <w:pPr>
              <w:rPr>
                <w:rFonts w:ascii="Calibri" w:hAnsi="Calibri"/>
                <w:b/>
                <w:bCs/>
                <w:sz w:val="22"/>
              </w:rPr>
            </w:pPr>
            <w:r w:rsidRPr="00110B4B">
              <w:rPr>
                <w:rFonts w:ascii="Calibri" w:hAnsi="Calibri"/>
                <w:b/>
                <w:bCs/>
                <w:sz w:val="22"/>
              </w:rPr>
              <w:t>Tipo de curso:</w:t>
            </w:r>
          </w:p>
          <w:p w14:paraId="4069725E" w14:textId="03BE7F26" w:rsidR="00B832B6" w:rsidRPr="00B832B6" w:rsidRDefault="00D65EC0" w:rsidP="00B832B6">
            <w:pPr>
              <w:rPr>
                <w:rFonts w:ascii="Calibri" w:hAnsi="Calibri"/>
                <w:sz w:val="22"/>
              </w:rPr>
            </w:pPr>
            <w:r>
              <w:rPr>
                <w:rFonts w:ascii="Calibri" w:hAnsi="Calibri"/>
                <w:b/>
                <w:sz w:val="22"/>
                <w:szCs w:val="22"/>
              </w:rPr>
              <w:t xml:space="preserve">  </w:t>
            </w:r>
            <w:sdt>
              <w:sdtPr>
                <w:rPr>
                  <w:rFonts w:ascii="Calibri" w:hAnsi="Calibri"/>
                  <w:color w:val="808080" w:themeColor="background1" w:themeShade="80"/>
                  <w:sz w:val="20"/>
                </w:r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EndPr/>
              <w:sdtContent>
                <w:r w:rsidR="00104D9B">
                  <w:rPr>
                    <w:rFonts w:ascii="Calibri" w:hAnsi="Calibri"/>
                    <w:color w:val="808080" w:themeColor="background1" w:themeShade="80"/>
                    <w:sz w:val="20"/>
                  </w:rPr>
                  <w:t>Profesional</w:t>
                </w:r>
              </w:sdtContent>
            </w:sdt>
          </w:p>
          <w:sdt>
            <w:sdtPr>
              <w:rPr>
                <w:rFonts w:ascii="Calibri" w:hAnsi="Calibri"/>
                <w:sz w:val="22"/>
              </w:rPr>
              <w:id w:val="1001477820"/>
              <w:placeholder>
                <w:docPart w:val="9720B76D6F2C4239A44A68E5257BACCF"/>
              </w:placeholder>
            </w:sdtPr>
            <w:sdtEndPr/>
            <w:sdtContent>
              <w:sdt>
                <w:sdtPr>
                  <w:rPr>
                    <w:rFonts w:ascii="Calibri" w:hAnsi="Calibri"/>
                    <w:sz w:val="22"/>
                  </w:rPr>
                  <w:id w:val="-1017389649"/>
                  <w:placeholder>
                    <w:docPart w:val="C0323C39D982473C9C1CF2402638D713"/>
                  </w:placeholder>
                </w:sdtPr>
                <w:sdtEndPr/>
                <w:sdtContent>
                  <w:p w14:paraId="0DE32140" w14:textId="520F75AD" w:rsidR="00F32934" w:rsidRDefault="00B832B6" w:rsidP="00F32934">
                    <w:pPr>
                      <w:contextualSpacing/>
                      <w:rPr>
                        <w:rFonts w:ascii="Calibri" w:hAnsi="Calibri"/>
                      </w:rPr>
                    </w:pPr>
                    <w:r>
                      <w:rPr>
                        <w:rFonts w:ascii="Calibri" w:eastAsia="Calibri" w:hAnsi="Calibri" w:cs="Calibri"/>
                        <w:b/>
                        <w:bCs/>
                        <w:color w:val="000000" w:themeColor="text1"/>
                        <w:sz w:val="20"/>
                        <w:lang w:val="es-CO"/>
                      </w:rPr>
                      <w:t>En caso de elegir “Otro</w:t>
                    </w:r>
                    <w:r w:rsidR="00447773">
                      <w:rPr>
                        <w:rFonts w:ascii="Calibri" w:eastAsia="Calibri" w:hAnsi="Calibri" w:cs="Calibri"/>
                        <w:b/>
                        <w:bCs/>
                        <w:color w:val="000000" w:themeColor="text1"/>
                        <w:sz w:val="20"/>
                        <w:lang w:val="es-CO"/>
                      </w:rPr>
                      <w:t>”</w:t>
                    </w:r>
                    <w:r>
                      <w:rPr>
                        <w:rFonts w:ascii="Calibri" w:eastAsia="Calibri" w:hAnsi="Calibri" w:cs="Calibri"/>
                        <w:b/>
                        <w:bCs/>
                        <w:color w:val="000000" w:themeColor="text1"/>
                        <w:sz w:val="20"/>
                        <w:lang w:val="es-CO"/>
                      </w:rPr>
                      <w:t>, indique cuál</w:t>
                    </w:r>
                    <w:r w:rsidR="00F32934">
                      <w:rPr>
                        <w:rFonts w:ascii="Calibri" w:eastAsia="Calibri" w:hAnsi="Calibri" w:cs="Calibri"/>
                        <w:b/>
                        <w:bCs/>
                        <w:color w:val="000000" w:themeColor="text1"/>
                        <w:sz w:val="20"/>
                        <w:lang w:val="es-CO"/>
                      </w:rPr>
                      <w:t>.</w:t>
                    </w:r>
                    <w:r w:rsidR="00F32934">
                      <w:rPr>
                        <w:rFonts w:ascii="Calibri" w:hAnsi="Calibri"/>
                        <w:sz w:val="22"/>
                      </w:rPr>
                      <w:t xml:space="preserve"> </w:t>
                    </w:r>
                    <w:r w:rsidR="00C01E4B">
                      <w:rPr>
                        <w:rFonts w:ascii="Calibri" w:hAnsi="Calibri"/>
                        <w:sz w:val="22"/>
                      </w:rPr>
                      <w:br/>
                    </w:r>
                  </w:p>
                  <w:p w14:paraId="1E48277B" w14:textId="5D7F57D5" w:rsidR="00D65EC0" w:rsidRPr="00F32934" w:rsidRDefault="00805621" w:rsidP="00F32934">
                    <w:pPr>
                      <w:spacing w:after="160"/>
                      <w:contextualSpacing/>
                      <w:rPr>
                        <w:rFonts w:ascii="Calibri" w:eastAsia="Calibri" w:hAnsi="Calibri" w:cs="Calibri"/>
                        <w:b/>
                        <w:bCs/>
                        <w:color w:val="000000" w:themeColor="text1"/>
                        <w:sz w:val="20"/>
                        <w:lang w:val="es-CO"/>
                      </w:rPr>
                    </w:pPr>
                  </w:p>
                </w:sdtContent>
              </w:sdt>
            </w:sdtContent>
          </w:sdt>
        </w:tc>
      </w:tr>
      <w:tr w:rsidR="00D65EC0" w:rsidRPr="003D304A" w14:paraId="55071CBF"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B65C7E" w14:textId="6FB78099" w:rsidR="00D65EC0" w:rsidRPr="000823F3" w:rsidRDefault="00D65EC0" w:rsidP="00D65EC0">
            <w:pPr>
              <w:rPr>
                <w:rFonts w:ascii="Calibri" w:hAnsi="Calibri"/>
                <w:sz w:val="22"/>
                <w:szCs w:val="22"/>
              </w:rPr>
            </w:pPr>
            <w:r w:rsidRPr="000823F3">
              <w:rPr>
                <w:rFonts w:ascii="Calibri" w:hAnsi="Calibri"/>
                <w:b/>
                <w:sz w:val="22"/>
                <w:szCs w:val="22"/>
              </w:rPr>
              <w:t>Características del curso:</w:t>
            </w:r>
            <w:r w:rsidRPr="000823F3">
              <w:rPr>
                <w:rFonts w:ascii="Calibri" w:hAnsi="Calibri"/>
                <w:sz w:val="22"/>
                <w:szCs w:val="22"/>
              </w:rPr>
              <w:t xml:space="preserve"> </w:t>
            </w:r>
            <w:r>
              <w:rPr>
                <w:rFonts w:ascii="Calibri" w:hAnsi="Calibri"/>
                <w:sz w:val="22"/>
                <w:szCs w:val="22"/>
              </w:rPr>
              <w:t xml:space="preserve">    </w:t>
            </w:r>
            <w:r w:rsidRPr="000823F3">
              <w:rPr>
                <w:rFonts w:ascii="Calibri" w:hAnsi="Calibri"/>
                <w:sz w:val="22"/>
                <w:szCs w:val="22"/>
              </w:rPr>
              <w:t xml:space="preserve"> </w:t>
            </w:r>
            <w:r w:rsidRPr="00F05F4A">
              <w:rPr>
                <w:rFonts w:ascii="Calibri" w:hAnsi="Calibri" w:cs="Calibri"/>
                <w:sz w:val="22"/>
                <w:szCs w:val="22"/>
              </w:rPr>
              <w:t xml:space="preserve">Validable </w:t>
            </w:r>
            <w:sdt>
              <w:sdtPr>
                <w:rPr>
                  <w:rFonts w:ascii="Calibri" w:hAnsi="Calibri" w:cs="Calibri"/>
                  <w:sz w:val="22"/>
                  <w:szCs w:val="22"/>
                </w:rPr>
                <w:id w:val="-838234114"/>
                <w14:checkbox>
                  <w14:checked w14:val="1"/>
                  <w14:checkedState w14:val="2612" w14:font="MS Gothic"/>
                  <w14:uncheckedState w14:val="2610" w14:font="MS Gothic"/>
                </w14:checkbox>
              </w:sdtPr>
              <w:sdtEndPr/>
              <w:sdtContent>
                <w:r w:rsidR="00104D9B">
                  <w:rPr>
                    <w:rFonts w:ascii="MS Gothic" w:eastAsia="MS Gothic" w:hAnsi="MS Gothic" w:cs="Calibri" w:hint="eastAsia"/>
                    <w:sz w:val="22"/>
                    <w:szCs w:val="22"/>
                  </w:rPr>
                  <w:t>☒</w:t>
                </w:r>
              </w:sdtContent>
            </w:sdt>
            <w:r w:rsidRPr="00F05F4A">
              <w:rPr>
                <w:rFonts w:ascii="Calibri" w:hAnsi="Calibri" w:cs="Calibri"/>
                <w:sz w:val="22"/>
                <w:szCs w:val="22"/>
              </w:rPr>
              <w:t xml:space="preserve">    </w:t>
            </w:r>
            <w:proofErr w:type="spellStart"/>
            <w:r w:rsidRPr="00F05F4A">
              <w:rPr>
                <w:rFonts w:ascii="Calibri" w:hAnsi="Calibri" w:cs="Calibri"/>
                <w:sz w:val="22"/>
                <w:szCs w:val="22"/>
              </w:rPr>
              <w:t>Habilitable</w:t>
            </w:r>
            <w:proofErr w:type="spellEnd"/>
            <w:r w:rsidRPr="00F05F4A">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EndPr/>
              <w:sdtContent>
                <w:r w:rsidR="00104D9B">
                  <w:rPr>
                    <w:rFonts w:ascii="MS Gothic" w:eastAsia="MS Gothic" w:hAnsi="MS Gothic" w:cs="Calibri" w:hint="eastAsia"/>
                    <w:sz w:val="22"/>
                    <w:szCs w:val="22"/>
                  </w:rPr>
                  <w:t>☒</w:t>
                </w:r>
              </w:sdtContent>
            </w:sdt>
            <w:r w:rsidRPr="00F05F4A">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z w:val="22"/>
                    <w:szCs w:val="22"/>
                  </w:rPr>
                  <w:t>☐</w:t>
                </w:r>
              </w:sdtContent>
            </w:sdt>
            <w:r w:rsidRPr="00F05F4A">
              <w:rPr>
                <w:rFonts w:ascii="Calibri" w:hAnsi="Calibri" w:cs="Calibri"/>
                <w:sz w:val="22"/>
                <w:szCs w:val="22"/>
              </w:rPr>
              <w:t xml:space="preserve">  </w:t>
            </w:r>
            <w:r>
              <w:rPr>
                <w:rFonts w:ascii="Calibri" w:hAnsi="Calibri" w:cs="Calibri"/>
                <w:sz w:val="22"/>
                <w:szCs w:val="22"/>
              </w:rPr>
              <w:t xml:space="preserve"> </w:t>
            </w:r>
            <w:r w:rsidRPr="00F05F4A">
              <w:rPr>
                <w:rFonts w:ascii="Calibri" w:hAnsi="Calibri" w:cs="Calibri"/>
                <w:sz w:val="22"/>
                <w:szCs w:val="22"/>
              </w:rPr>
              <w:t xml:space="preserve"> Evaluación de suficiencia</w:t>
            </w:r>
            <w:r>
              <w:rPr>
                <w:rFonts w:ascii="Calibri" w:hAnsi="Calibri" w:cs="Calibri"/>
                <w:sz w:val="22"/>
                <w:szCs w:val="22"/>
              </w:rPr>
              <w:t xml:space="preserve"> (posgrado)</w:t>
            </w:r>
            <w:r w:rsidRPr="00F05F4A">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sdtContent>
                <w:r w:rsidRPr="00F05F4A">
                  <w:rPr>
                    <w:rFonts w:ascii="Segoe UI Symbol" w:eastAsia="MS Gothic" w:hAnsi="Segoe UI Symbol" w:cs="Segoe UI Symbol"/>
                    <w:smallCaps/>
                    <w:sz w:val="22"/>
                    <w:szCs w:val="22"/>
                  </w:rPr>
                  <w:t>☐</w:t>
                </w:r>
              </w:sdtContent>
            </w:sdt>
          </w:p>
        </w:tc>
      </w:tr>
      <w:tr w:rsidR="00D65EC0" w:rsidRPr="003D304A" w14:paraId="2B34D0C5" w14:textId="77777777" w:rsidTr="3FC0E8A1">
        <w:trPr>
          <w:trHeight w:val="647"/>
        </w:trPr>
        <w:tc>
          <w:tcPr>
            <w:tcW w:w="10495" w:type="dxa"/>
            <w:gridSpan w:val="8"/>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p w14:paraId="4886A56C" w14:textId="7C6130B1" w:rsidR="00D65EC0" w:rsidRPr="00FB7D8C" w:rsidRDefault="00D65EC0" w:rsidP="00D65EC0">
            <w:pPr>
              <w:rPr>
                <w:rFonts w:ascii="Calibri" w:hAnsi="Calibri"/>
                <w:sz w:val="22"/>
                <w:szCs w:val="22"/>
              </w:rPr>
            </w:pPr>
            <w:r>
              <w:rPr>
                <w:rFonts w:ascii="Calibri" w:hAnsi="Calibri"/>
                <w:b/>
                <w:sz w:val="22"/>
                <w:szCs w:val="22"/>
              </w:rPr>
              <w:t xml:space="preserve">Modalidad educativa del curso:    </w:t>
            </w:r>
            <w:sdt>
              <w:sdtPr>
                <w:rPr>
                  <w:rFonts w:ascii="Calibri" w:hAnsi="Calibri"/>
                  <w:color w:val="808080" w:themeColor="background1" w:themeShade="80"/>
                  <w:sz w:val="20"/>
                </w:r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EndPr/>
              <w:sdtContent>
                <w:r w:rsidR="00104D9B">
                  <w:rPr>
                    <w:rFonts w:ascii="Calibri" w:hAnsi="Calibri"/>
                    <w:color w:val="808080" w:themeColor="background1" w:themeShade="80"/>
                    <w:sz w:val="20"/>
                  </w:rPr>
                  <w:t>Presencial</w:t>
                </w:r>
              </w:sdtContent>
            </w:sdt>
          </w:p>
          <w:p w14:paraId="142A05FF" w14:textId="214BF78B" w:rsidR="00D65EC0" w:rsidRPr="007F7C1B" w:rsidRDefault="00805621" w:rsidP="79F306EE">
            <w:pPr>
              <w:rPr>
                <w:rFonts w:ascii="Calibri" w:hAnsi="Calibri"/>
                <w:sz w:val="22"/>
                <w:szCs w:val="22"/>
              </w:rPr>
            </w:pPr>
            <w:sdt>
              <w:sdtPr>
                <w:rPr>
                  <w:rFonts w:ascii="Calibri" w:hAnsi="Calibri"/>
                  <w:sz w:val="22"/>
                  <w:szCs w:val="22"/>
                </w:rPr>
                <w:id w:val="317642548"/>
                <w:placeholder>
                  <w:docPart w:val="F501B2559B7E42489220444E5845A4DE"/>
                </w:placeholder>
              </w:sdtPr>
              <w:sdtEndPr/>
              <w:sdtContent>
                <w:sdt>
                  <w:sdtPr>
                    <w:rPr>
                      <w:rFonts w:ascii="Calibri" w:hAnsi="Calibri"/>
                      <w:sz w:val="22"/>
                      <w:szCs w:val="22"/>
                    </w:rPr>
                    <w:id w:val="17920583"/>
                    <w:placeholder>
                      <w:docPart w:val="0B536E72300B478E836080E24E7FE1D7"/>
                    </w:placeholder>
                  </w:sdtPr>
                  <w:sdtEndPr/>
                  <w:sdtContent>
                    <w:r w:rsidR="0AD8FF51" w:rsidRPr="79F306EE">
                      <w:rPr>
                        <w:rFonts w:ascii="Calibri" w:hAnsi="Calibri"/>
                        <w:color w:val="808080" w:themeColor="background1" w:themeShade="80"/>
                        <w:sz w:val="20"/>
                      </w:rPr>
                      <w:t xml:space="preserve">En caso de elegir “Otra”, </w:t>
                    </w:r>
                    <w:r w:rsidR="4C4C1957" w:rsidRPr="79F306EE">
                      <w:rPr>
                        <w:rFonts w:ascii="Calibri" w:hAnsi="Calibri"/>
                        <w:color w:val="808080" w:themeColor="background1" w:themeShade="80"/>
                        <w:sz w:val="20"/>
                      </w:rPr>
                      <w:t>indique</w:t>
                    </w:r>
                    <w:r w:rsidR="0AD8FF51" w:rsidRPr="79F306EE">
                      <w:rPr>
                        <w:rFonts w:ascii="Calibri" w:hAnsi="Calibri"/>
                        <w:color w:val="808080" w:themeColor="background1" w:themeShade="80"/>
                        <w:sz w:val="20"/>
                      </w:rPr>
                      <w:t xml:space="preserve"> cuál.</w:t>
                    </w:r>
                  </w:sdtContent>
                </w:sdt>
              </w:sdtContent>
            </w:sdt>
          </w:p>
        </w:tc>
      </w:tr>
      <w:tr w:rsidR="00D65EC0" w:rsidRPr="00E17F13" w14:paraId="5C4AFC99"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B824A06" w14:textId="342AA5A7" w:rsidR="00D65EC0" w:rsidRDefault="00D65EC0" w:rsidP="00D65EC0">
            <w:pPr>
              <w:rPr>
                <w:rFonts w:asciiTheme="minorHAnsi" w:hAnsiTheme="minorHAnsi"/>
                <w:b/>
                <w:sz w:val="22"/>
              </w:rPr>
            </w:pPr>
            <w:r>
              <w:rPr>
                <w:rFonts w:asciiTheme="minorHAnsi" w:hAnsiTheme="minorHAnsi"/>
                <w:b/>
                <w:sz w:val="22"/>
              </w:rPr>
              <w:t>Nombre del á</w:t>
            </w:r>
            <w:r w:rsidRPr="00C43D52">
              <w:rPr>
                <w:rFonts w:asciiTheme="minorHAnsi" w:hAnsiTheme="minorHAnsi"/>
                <w:b/>
                <w:sz w:val="22"/>
              </w:rPr>
              <w:t xml:space="preserve">rea, núcleo o componente de la organización curricular a la que pertenece el curso:  </w:t>
            </w:r>
            <w:r>
              <w:rPr>
                <w:rFonts w:asciiTheme="minorHAnsi" w:hAnsiTheme="minorHAnsi"/>
                <w:b/>
                <w:sz w:val="22"/>
              </w:rPr>
              <w:t xml:space="preserve"> </w:t>
            </w:r>
          </w:p>
          <w:p w14:paraId="1D1F7EAA" w14:textId="59961916" w:rsidR="00D65EC0" w:rsidRPr="00E17F13" w:rsidRDefault="00104D9B" w:rsidP="00D65EC0">
            <w:pPr>
              <w:rPr>
                <w:rFonts w:asciiTheme="minorHAnsi" w:hAnsiTheme="minorHAnsi"/>
              </w:rPr>
            </w:pPr>
            <w:r>
              <w:rPr>
                <w:rFonts w:asciiTheme="minorHAnsi" w:hAnsiTheme="minorHAnsi"/>
              </w:rPr>
              <w:t>Saber específico y disciplinar</w:t>
            </w:r>
          </w:p>
        </w:tc>
      </w:tr>
      <w:tr w:rsidR="00D65EC0" w:rsidRPr="003D304A" w14:paraId="4385A02E"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521D45F" w14:textId="5FFC9789" w:rsidR="00D65EC0" w:rsidRDefault="00D65EC0" w:rsidP="00D65EC0">
            <w:pPr>
              <w:rPr>
                <w:rFonts w:ascii="Calibri" w:hAnsi="Calibri"/>
                <w:b/>
                <w:sz w:val="22"/>
                <w:szCs w:val="22"/>
              </w:rPr>
            </w:pPr>
            <w:r>
              <w:rPr>
                <w:rFonts w:ascii="Calibri" w:hAnsi="Calibri"/>
                <w:b/>
                <w:sz w:val="22"/>
                <w:szCs w:val="22"/>
              </w:rPr>
              <w:t>Prerrequisitos:</w:t>
            </w:r>
          </w:p>
        </w:tc>
        <w:sdt>
          <w:sdtPr>
            <w:rPr>
              <w:rFonts w:ascii="Calibri" w:hAnsi="Calibri"/>
              <w:sz w:val="22"/>
            </w:rPr>
            <w:id w:val="86517179"/>
            <w:placeholder>
              <w:docPart w:val="32D6B260D95A4B39B82989E527D6596C"/>
            </w:placeholder>
          </w:sdtPr>
          <w:sdtEndPr>
            <w:rPr>
              <w:sz w:val="20"/>
            </w:r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DDD07EC" w14:textId="47FAC3F5" w:rsidR="00D65EC0" w:rsidRPr="00E17F13" w:rsidRDefault="00F21743" w:rsidP="00F21743">
                <w:pPr>
                  <w:rPr>
                    <w:rFonts w:asciiTheme="minorHAnsi" w:hAnsiTheme="minorHAnsi"/>
                  </w:rPr>
                </w:pPr>
                <w:r w:rsidRPr="00F21743">
                  <w:rPr>
                    <w:rFonts w:ascii="Calibri" w:hAnsi="Calibri"/>
                    <w:color w:val="808080" w:themeColor="background1" w:themeShade="80"/>
                    <w:sz w:val="20"/>
                  </w:rPr>
                  <w:t>Fundamentos de Matemáticas:</w:t>
                </w:r>
                <w:r>
                  <w:rPr>
                    <w:rFonts w:ascii="Calibri" w:hAnsi="Calibri"/>
                    <w:color w:val="808080" w:themeColor="background1" w:themeShade="80"/>
                    <w:sz w:val="20"/>
                  </w:rPr>
                  <w:t xml:space="preserve"> </w:t>
                </w:r>
                <w:r w:rsidRPr="00F21743">
                  <w:rPr>
                    <w:rFonts w:ascii="Calibri" w:hAnsi="Calibri"/>
                    <w:color w:val="808080" w:themeColor="background1" w:themeShade="80"/>
                    <w:sz w:val="20"/>
                  </w:rPr>
                  <w:t>Variación y Cambio</w:t>
                </w:r>
                <w:r>
                  <w:rPr>
                    <w:rFonts w:ascii="Calibri" w:hAnsi="Calibri"/>
                    <w:color w:val="808080" w:themeColor="background1" w:themeShade="80"/>
                    <w:sz w:val="20"/>
                  </w:rPr>
                  <w:t xml:space="preserve"> 2</w:t>
                </w:r>
                <w:r w:rsidRPr="00F21743">
                  <w:rPr>
                    <w:rFonts w:ascii="Calibri" w:hAnsi="Calibri"/>
                    <w:color w:val="808080" w:themeColor="background1" w:themeShade="80"/>
                    <w:sz w:val="20"/>
                  </w:rPr>
                  <w:t>096131</w:t>
                </w:r>
              </w:p>
            </w:tc>
          </w:sdtContent>
        </w:sdt>
      </w:tr>
      <w:tr w:rsidR="00D65EC0" w:rsidRPr="003D304A" w14:paraId="0122138E" w14:textId="77777777" w:rsidTr="3FC0E8A1">
        <w:trPr>
          <w:trHeight w:val="510"/>
        </w:trPr>
        <w:tc>
          <w:tcPr>
            <w:tcW w:w="2557"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85EEE6F" w14:textId="6CB73B7F" w:rsidR="00D65EC0" w:rsidRDefault="00D65EC0" w:rsidP="00D65EC0">
            <w:pPr>
              <w:rPr>
                <w:rFonts w:ascii="Calibri" w:hAnsi="Calibri"/>
                <w:b/>
                <w:sz w:val="22"/>
                <w:szCs w:val="22"/>
              </w:rPr>
            </w:pPr>
            <w:r>
              <w:rPr>
                <w:rFonts w:ascii="Calibri" w:hAnsi="Calibri"/>
                <w:b/>
                <w:sz w:val="22"/>
                <w:szCs w:val="22"/>
              </w:rPr>
              <w:t>Correquisitos:</w:t>
            </w:r>
          </w:p>
        </w:tc>
        <w:sdt>
          <w:sdtPr>
            <w:rPr>
              <w:rFonts w:ascii="Calibri" w:hAnsi="Calibri"/>
              <w:sz w:val="22"/>
            </w:rPr>
            <w:id w:val="-316418202"/>
            <w:placeholder>
              <w:docPart w:val="2A17C730F891410E979991D135B7EE10"/>
            </w:placeholder>
          </w:sdtPr>
          <w:sdtEndPr>
            <w:rPr>
              <w:sz w:val="20"/>
            </w:rPr>
          </w:sdtEndPr>
          <w:sdtContent>
            <w:tc>
              <w:tcPr>
                <w:tcW w:w="7938" w:type="dxa"/>
                <w:gridSpan w:val="6"/>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CEDFD7A" w14:textId="5E6CECD2" w:rsidR="00D65EC0" w:rsidRPr="00E17F13" w:rsidRDefault="00D65EC0" w:rsidP="00D65EC0">
                <w:pPr>
                  <w:rPr>
                    <w:rFonts w:asciiTheme="minorHAnsi" w:hAnsiTheme="minorHAnsi"/>
                  </w:rPr>
                </w:pPr>
                <w:r>
                  <w:rPr>
                    <w:rFonts w:ascii="Calibri" w:hAnsi="Calibri"/>
                    <w:color w:val="808080" w:themeColor="background1" w:themeShade="80"/>
                    <w:sz w:val="20"/>
                  </w:rPr>
                  <w:t>Correquisitos con nombre y código en MARES.</w:t>
                </w:r>
              </w:p>
            </w:tc>
          </w:sdtContent>
        </w:sdt>
      </w:tr>
      <w:tr w:rsidR="00D65EC0" w:rsidRPr="003D304A" w14:paraId="5F574067"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7DC73E6" w14:textId="78D06D80" w:rsidR="00D65EC0" w:rsidRDefault="00D65EC0" w:rsidP="00D65EC0">
            <w:pPr>
              <w:rPr>
                <w:rFonts w:asciiTheme="minorHAnsi" w:hAnsiTheme="minorHAnsi"/>
              </w:rPr>
            </w:pPr>
            <w:r w:rsidRPr="00B150A3">
              <w:rPr>
                <w:rFonts w:ascii="Calibri" w:hAnsi="Calibri"/>
                <w:b/>
                <w:sz w:val="22"/>
                <w:szCs w:val="22"/>
              </w:rPr>
              <w:t>Número de créditos académicos (Acuerdo Académico 5</w:t>
            </w:r>
            <w:r w:rsidR="00FF0DCA">
              <w:rPr>
                <w:rFonts w:ascii="Calibri" w:hAnsi="Calibri"/>
                <w:b/>
                <w:sz w:val="22"/>
                <w:szCs w:val="22"/>
              </w:rPr>
              <w:t>7</w:t>
            </w:r>
            <w:r w:rsidRPr="00B150A3">
              <w:rPr>
                <w:rFonts w:ascii="Calibri" w:hAnsi="Calibri"/>
                <w:b/>
                <w:sz w:val="22"/>
                <w:szCs w:val="22"/>
              </w:rPr>
              <w:t>6 de marzo de 2021)</w:t>
            </w:r>
            <w:r>
              <w:rPr>
                <w:rFonts w:ascii="Calibri" w:hAnsi="Calibri"/>
                <w:b/>
                <w:sz w:val="22"/>
                <w:szCs w:val="22"/>
              </w:rPr>
              <w:t>:</w:t>
            </w:r>
            <w:r w:rsidRPr="003E0DE8">
              <w:rPr>
                <w:rStyle w:val="Refdenotaalpie"/>
                <w:rFonts w:ascii="Calibri" w:hAnsi="Calibri"/>
                <w:b/>
                <w:sz w:val="22"/>
                <w:szCs w:val="22"/>
              </w:rPr>
              <w:footnoteReference w:id="2"/>
            </w:r>
            <w:r w:rsidRPr="00B150A3">
              <w:rPr>
                <w:rFonts w:ascii="Calibri" w:hAnsi="Calibri"/>
                <w:b/>
                <w:sz w:val="22"/>
                <w:szCs w:val="22"/>
              </w:rPr>
              <w:t xml:space="preserve"> </w:t>
            </w:r>
            <w:sdt>
              <w:sdtPr>
                <w:rPr>
                  <w:rFonts w:asciiTheme="minorHAnsi" w:hAnsiTheme="minorHAnsi"/>
                </w:rPr>
                <w:id w:val="-2032248436"/>
                <w:placeholder>
                  <w:docPart w:val="F1D1774FF2A04B08A43683159AF1FA9C"/>
                </w:placeholder>
              </w:sdtPr>
              <w:sdtEndPr/>
              <w:sdtContent>
                <w:r w:rsidR="00F21743">
                  <w:rPr>
                    <w:rFonts w:asciiTheme="minorHAnsi" w:hAnsiTheme="minorHAnsi"/>
                  </w:rPr>
                  <w:t>3</w:t>
                </w:r>
              </w:sdtContent>
            </w:sdt>
          </w:p>
        </w:tc>
      </w:tr>
      <w:tr w:rsidR="00D65EC0" w:rsidRPr="003D304A" w14:paraId="3B887101" w14:textId="77777777" w:rsidTr="3FC0E8A1">
        <w:trPr>
          <w:trHeight w:val="510"/>
        </w:trPr>
        <w:tc>
          <w:tcPr>
            <w:tcW w:w="525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34C8B1" w14:textId="16202082" w:rsidR="00D65EC0" w:rsidRPr="00E17F13" w:rsidRDefault="00D65EC0" w:rsidP="00D65EC0">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Pr>
                <w:rFonts w:ascii="Calibri" w:hAnsi="Calibri"/>
                <w:b/>
                <w:sz w:val="22"/>
                <w:szCs w:val="22"/>
              </w:rPr>
              <w:t xml:space="preserve"> de interacción estudiante-profesor:</w:t>
            </w:r>
            <w:r>
              <w:rPr>
                <w:rStyle w:val="Refdenotaalpie"/>
                <w:rFonts w:ascii="Calibri" w:hAnsi="Calibri"/>
                <w:b/>
                <w:sz w:val="22"/>
                <w:szCs w:val="22"/>
              </w:rPr>
              <w:footnoteReference w:id="3"/>
            </w:r>
            <w:r>
              <w:rPr>
                <w:rFonts w:asciiTheme="minorHAnsi" w:hAnsiTheme="minorHAnsi"/>
              </w:rPr>
              <w:t xml:space="preserve"> </w:t>
            </w:r>
            <w:sdt>
              <w:sdtPr>
                <w:rPr>
                  <w:rFonts w:asciiTheme="minorHAnsi" w:hAnsiTheme="minorHAnsi"/>
                </w:rPr>
                <w:id w:val="-2119747275"/>
                <w:placeholder>
                  <w:docPart w:val="6C219CB9CB3E4FCCB23DCA005413741D"/>
                </w:placeholder>
              </w:sdtPr>
              <w:sdtEndPr/>
              <w:sdtContent>
                <w:r w:rsidR="00104D9B">
                  <w:rPr>
                    <w:rFonts w:asciiTheme="minorHAnsi" w:hAnsiTheme="minorHAnsi"/>
                  </w:rPr>
                  <w:t>4</w:t>
                </w:r>
              </w:sdtContent>
            </w:sdt>
          </w:p>
        </w:tc>
        <w:tc>
          <w:tcPr>
            <w:tcW w:w="52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39EA9F" w14:textId="386C514E" w:rsidR="00D65EC0" w:rsidRPr="000206B7" w:rsidRDefault="00D65EC0" w:rsidP="00D65EC0">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trabajo independiente:</w:t>
            </w:r>
          </w:p>
          <w:sdt>
            <w:sdtPr>
              <w:rPr>
                <w:rFonts w:asciiTheme="minorHAnsi" w:hAnsiTheme="minorHAnsi"/>
              </w:rPr>
              <w:id w:val="-93317557"/>
              <w:placeholder>
                <w:docPart w:val="695B84140CCB4BCE85DD46F9BF78EB2A"/>
              </w:placeholder>
            </w:sdtPr>
            <w:sdtEndPr/>
            <w:sdtContent>
              <w:p w14:paraId="7CA0AFE2" w14:textId="16A66F65" w:rsidR="00D65EC0" w:rsidRPr="00E17F13" w:rsidRDefault="00104D9B" w:rsidP="00D65EC0">
                <w:pPr>
                  <w:rPr>
                    <w:rFonts w:asciiTheme="minorHAnsi" w:hAnsiTheme="minorHAnsi"/>
                  </w:rPr>
                </w:pPr>
                <w:r>
                  <w:rPr>
                    <w:rFonts w:asciiTheme="minorHAnsi" w:hAnsiTheme="minorHAnsi"/>
                  </w:rPr>
                  <w:t>4</w:t>
                </w:r>
              </w:p>
            </w:sdtContent>
          </w:sdt>
        </w:tc>
      </w:tr>
      <w:tr w:rsidR="00260507" w:rsidRPr="003D304A" w14:paraId="1E7A52AF"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6A2E2D" w14:textId="205691B2" w:rsidR="00260507" w:rsidRDefault="007E29F4" w:rsidP="007E29F4">
            <w:pPr>
              <w:rPr>
                <w:rFonts w:ascii="Calibri" w:hAnsi="Calibri"/>
                <w:b/>
                <w:sz w:val="22"/>
                <w:szCs w:val="22"/>
              </w:rPr>
            </w:pPr>
            <w:r>
              <w:rPr>
                <w:rFonts w:ascii="Calibri" w:hAnsi="Calibri"/>
                <w:b/>
                <w:sz w:val="22"/>
                <w:szCs w:val="22"/>
              </w:rPr>
              <w:t>Horas totales del curso</w:t>
            </w:r>
            <w:r w:rsidR="00260507" w:rsidRPr="00682372">
              <w:rPr>
                <w:rFonts w:ascii="Calibri" w:hAnsi="Calibri"/>
                <w:b/>
                <w:sz w:val="22"/>
                <w:szCs w:val="22"/>
              </w:rPr>
              <w:t>:</w:t>
            </w:r>
            <w:r w:rsidR="00260507">
              <w:rPr>
                <w:rFonts w:asciiTheme="minorHAnsi" w:hAnsiTheme="minorHAnsi"/>
              </w:rPr>
              <w:t xml:space="preserve"> </w:t>
            </w:r>
            <w:r w:rsidR="00104D9B">
              <w:rPr>
                <w:rFonts w:asciiTheme="minorHAnsi" w:hAnsiTheme="minorHAnsi"/>
                <w:color w:val="808080" w:themeColor="background1" w:themeShade="80"/>
                <w:sz w:val="20"/>
              </w:rPr>
              <w:t>8</w:t>
            </w:r>
          </w:p>
        </w:tc>
      </w:tr>
      <w:tr w:rsidR="00D65EC0" w:rsidRPr="00E17F13" w14:paraId="03E56E82" w14:textId="77777777" w:rsidTr="3FC0E8A1">
        <w:trPr>
          <w:trHeight w:val="510"/>
        </w:trPr>
        <w:tc>
          <w:tcPr>
            <w:tcW w:w="525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B948C9" w14:textId="099257C1" w:rsidR="00D65EC0" w:rsidRPr="00E17F13" w:rsidRDefault="00D65EC0" w:rsidP="00D65EC0">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teóricas</w:t>
            </w:r>
            <w:r w:rsidR="007500F5">
              <w:rPr>
                <w:rStyle w:val="Refdenotaalpie"/>
                <w:rFonts w:ascii="Calibri" w:hAnsi="Calibri"/>
                <w:b/>
                <w:sz w:val="22"/>
                <w:szCs w:val="22"/>
              </w:rPr>
              <w:footnoteReference w:id="4"/>
            </w:r>
            <w:r>
              <w:rPr>
                <w:rFonts w:ascii="Calibri" w:hAnsi="Calibri"/>
                <w:b/>
                <w:sz w:val="22"/>
                <w:szCs w:val="22"/>
              </w:rPr>
              <w:t>:</w:t>
            </w:r>
            <w:r>
              <w:rPr>
                <w:rFonts w:asciiTheme="minorHAnsi" w:hAnsiTheme="minorHAnsi"/>
              </w:rPr>
              <w:t xml:space="preserve"> </w:t>
            </w:r>
            <w:sdt>
              <w:sdtPr>
                <w:rPr>
                  <w:rFonts w:asciiTheme="minorHAnsi" w:hAnsiTheme="minorHAnsi"/>
                </w:rPr>
                <w:id w:val="1265809342"/>
                <w:placeholder>
                  <w:docPart w:val="27EE9E9930094F388BD19C9630602FE4"/>
                </w:placeholder>
              </w:sdtPr>
              <w:sdtEndPr/>
              <w:sdtContent>
                <w:r w:rsidR="00104D9B">
                  <w:rPr>
                    <w:rFonts w:asciiTheme="minorHAnsi" w:hAnsiTheme="minorHAnsi"/>
                  </w:rPr>
                  <w:t>4</w:t>
                </w:r>
              </w:sdtContent>
            </w:sdt>
          </w:p>
        </w:tc>
        <w:tc>
          <w:tcPr>
            <w:tcW w:w="52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D29ED89" w14:textId="3C6025E8" w:rsidR="00D65EC0" w:rsidRPr="000206B7" w:rsidRDefault="00D65EC0" w:rsidP="00D65EC0">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prácticas:</w:t>
            </w:r>
          </w:p>
          <w:sdt>
            <w:sdtPr>
              <w:rPr>
                <w:rFonts w:asciiTheme="minorHAnsi" w:hAnsiTheme="minorHAnsi"/>
              </w:rPr>
              <w:id w:val="1607304257"/>
              <w:placeholder>
                <w:docPart w:val="F7481A5E57C1465FAB531476BE7C6637"/>
              </w:placeholder>
            </w:sdtPr>
            <w:sdtEndPr/>
            <w:sdtContent>
              <w:p w14:paraId="1C8A622F" w14:textId="2AAAB803" w:rsidR="00D65EC0" w:rsidRPr="00E17F13" w:rsidRDefault="00104D9B" w:rsidP="00D65EC0">
                <w:pPr>
                  <w:rPr>
                    <w:rFonts w:asciiTheme="minorHAnsi" w:hAnsiTheme="minorHAnsi"/>
                  </w:rPr>
                </w:pPr>
                <w:r>
                  <w:rPr>
                    <w:rFonts w:asciiTheme="minorHAnsi" w:hAnsiTheme="minorHAnsi"/>
                  </w:rPr>
                  <w:t>4</w:t>
                </w:r>
              </w:p>
            </w:sdtContent>
          </w:sdt>
        </w:tc>
      </w:tr>
      <w:tr w:rsidR="00D65EC0" w:rsidRPr="00E17F13" w14:paraId="1EC1316C" w14:textId="77777777" w:rsidTr="3FC0E8A1">
        <w:trPr>
          <w:trHeight w:val="510"/>
        </w:trPr>
        <w:tc>
          <w:tcPr>
            <w:tcW w:w="10495"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6DFB220" w14:textId="779ADDB7" w:rsidR="00D65EC0" w:rsidRPr="00E17F13" w:rsidRDefault="00D65EC0" w:rsidP="00D65EC0">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teórico-prácticas:</w:t>
            </w:r>
            <w:r>
              <w:rPr>
                <w:rFonts w:asciiTheme="minorHAnsi" w:hAnsiTheme="minorHAnsi"/>
              </w:rPr>
              <w:t xml:space="preserve"> </w:t>
            </w:r>
            <w:sdt>
              <w:sdtPr>
                <w:rPr>
                  <w:rFonts w:asciiTheme="minorHAnsi" w:hAnsiTheme="minorHAnsi"/>
                </w:rPr>
                <w:id w:val="1788384500"/>
                <w:placeholder>
                  <w:docPart w:val="32D5647E08BB4071BC9F5D391CE1D9AC"/>
                </w:placeholder>
              </w:sdtPr>
              <w:sdtEndPr/>
              <w:sdtContent>
                <w:r w:rsidR="00104D9B">
                  <w:rPr>
                    <w:rFonts w:asciiTheme="minorHAnsi" w:hAnsiTheme="minorHAnsi"/>
                  </w:rPr>
                  <w:t>8</w:t>
                </w:r>
              </w:sdtContent>
            </w:sdt>
          </w:p>
        </w:tc>
      </w:tr>
    </w:tbl>
    <w:p w14:paraId="27171D12" w14:textId="2FD04F5D" w:rsidR="00C86899" w:rsidRDefault="00C86899" w:rsidP="00C86899">
      <w:pPr>
        <w:rPr>
          <w:rFonts w:ascii="Calibri" w:hAnsi="Calibri"/>
        </w:rPr>
      </w:pPr>
    </w:p>
    <w:p w14:paraId="65817009" w14:textId="31B3ED86" w:rsidR="0026774A" w:rsidRDefault="0026774A" w:rsidP="00C86899">
      <w:pPr>
        <w:rPr>
          <w:rFonts w:ascii="Calibri" w:hAnsi="Calibri"/>
        </w:rPr>
      </w:pPr>
    </w:p>
    <w:p w14:paraId="5EAC08DE" w14:textId="08DD08AA" w:rsidR="0026774A" w:rsidRDefault="0026774A" w:rsidP="00C86899">
      <w:pPr>
        <w:rPr>
          <w:rFonts w:ascii="Calibri" w:hAnsi="Calibri"/>
        </w:rPr>
      </w:pPr>
    </w:p>
    <w:p w14:paraId="22A21755" w14:textId="3F65ECD9" w:rsidR="0026774A" w:rsidRDefault="0026774A" w:rsidP="00C86899">
      <w:pPr>
        <w:rPr>
          <w:rFonts w:ascii="Calibri" w:hAnsi="Calibri"/>
        </w:rPr>
      </w:pPr>
    </w:p>
    <w:p w14:paraId="443C19EC" w14:textId="50BB4B73" w:rsidR="0026774A" w:rsidRDefault="0026774A" w:rsidP="00C86899">
      <w:pPr>
        <w:rPr>
          <w:rFonts w:ascii="Calibri" w:hAnsi="Calibri"/>
        </w:rPr>
      </w:pPr>
    </w:p>
    <w:p w14:paraId="3C4A5704" w14:textId="77777777" w:rsidR="0026774A" w:rsidRDefault="0026774A" w:rsidP="00C86899">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C86899" w:rsidRPr="003C7227" w14:paraId="2271436A"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CC31108" w14:textId="03A7E46D" w:rsidR="00C86899" w:rsidRPr="003C7227" w:rsidRDefault="00C86899" w:rsidP="0079372A">
            <w:pPr>
              <w:pStyle w:val="Prrafodelista"/>
              <w:numPr>
                <w:ilvl w:val="0"/>
                <w:numId w:val="1"/>
              </w:numPr>
              <w:rPr>
                <w:rFonts w:asciiTheme="minorHAnsi" w:hAnsiTheme="minorHAnsi"/>
                <w:b/>
              </w:rPr>
            </w:pPr>
            <w:r>
              <w:rPr>
                <w:rFonts w:asciiTheme="minorHAnsi" w:hAnsiTheme="minorHAnsi"/>
                <w:b/>
              </w:rPr>
              <w:t>R</w:t>
            </w:r>
            <w:r w:rsidR="00033C61">
              <w:rPr>
                <w:rFonts w:asciiTheme="minorHAnsi" w:hAnsiTheme="minorHAnsi"/>
                <w:b/>
              </w:rPr>
              <w:t>ELACIONES CON EL PERF</w:t>
            </w:r>
            <w:r w:rsidR="001A4018">
              <w:rPr>
                <w:rFonts w:asciiTheme="minorHAnsi" w:hAnsiTheme="minorHAnsi"/>
                <w:b/>
              </w:rPr>
              <w:t>I</w:t>
            </w:r>
            <w:r w:rsidR="00033C61">
              <w:rPr>
                <w:rFonts w:asciiTheme="minorHAnsi" w:hAnsiTheme="minorHAnsi"/>
                <w:b/>
              </w:rPr>
              <w:t>L</w:t>
            </w:r>
            <w:r>
              <w:rPr>
                <w:rFonts w:asciiTheme="minorHAnsi" w:hAnsiTheme="minorHAnsi"/>
                <w:b/>
              </w:rPr>
              <w:t xml:space="preserve"> </w:t>
            </w:r>
          </w:p>
        </w:tc>
      </w:tr>
      <w:tr w:rsidR="00033C61" w:rsidRPr="003C7227" w14:paraId="74B3ACE4"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815503A" w14:textId="21841A5F" w:rsidR="00033C61" w:rsidRPr="00033C61" w:rsidRDefault="00033C61" w:rsidP="001A4018">
            <w:pPr>
              <w:jc w:val="both"/>
              <w:rPr>
                <w:rFonts w:asciiTheme="minorHAnsi" w:hAnsiTheme="minorHAnsi" w:cstheme="minorHAnsi"/>
                <w:b/>
                <w:sz w:val="22"/>
                <w:szCs w:val="22"/>
              </w:rPr>
            </w:pPr>
            <w:r w:rsidRPr="00033C61">
              <w:rPr>
                <w:rFonts w:asciiTheme="minorHAnsi" w:hAnsiTheme="minorHAnsi" w:cstheme="minorHAnsi"/>
                <w:sz w:val="22"/>
                <w:szCs w:val="22"/>
              </w:rPr>
              <w:t>Describir el propósito del curso en relación con los perfiles del programa académico. Aquí se puede enunciar el perfil que se tiene declarado y plantear los aportes que hace el espacio de formación.</w:t>
            </w:r>
          </w:p>
        </w:tc>
      </w:tr>
      <w:tr w:rsidR="00C86899" w:rsidRPr="00E17F13" w14:paraId="20513A8F" w14:textId="77777777" w:rsidTr="003E0DE8">
        <w:trPr>
          <w:trHeight w:val="737"/>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58DF6F" w14:textId="77777777" w:rsidR="00C86899" w:rsidRDefault="00C86899" w:rsidP="0079372A">
            <w:pPr>
              <w:jc w:val="both"/>
              <w:rPr>
                <w:rFonts w:asciiTheme="minorHAnsi" w:hAnsiTheme="minorHAnsi"/>
                <w:sz w:val="22"/>
                <w:szCs w:val="22"/>
              </w:rPr>
            </w:pPr>
          </w:p>
          <w:p w14:paraId="31A74FFA" w14:textId="1FBF4E47" w:rsidR="00F44076" w:rsidRPr="00F44076" w:rsidRDefault="00F44076" w:rsidP="00F44076">
            <w:pPr>
              <w:jc w:val="both"/>
              <w:rPr>
                <w:rFonts w:asciiTheme="minorHAnsi" w:hAnsiTheme="minorHAnsi"/>
                <w:sz w:val="22"/>
                <w:szCs w:val="22"/>
              </w:rPr>
            </w:pPr>
            <w:r w:rsidRPr="00F44076">
              <w:rPr>
                <w:rFonts w:asciiTheme="minorHAnsi" w:hAnsiTheme="minorHAnsi"/>
                <w:sz w:val="22"/>
                <w:szCs w:val="22"/>
              </w:rPr>
              <w:t xml:space="preserve">El </w:t>
            </w:r>
            <w:r w:rsidR="00E8482C">
              <w:rPr>
                <w:rFonts w:asciiTheme="minorHAnsi" w:hAnsiTheme="minorHAnsi"/>
                <w:sz w:val="22"/>
                <w:szCs w:val="22"/>
              </w:rPr>
              <w:t xml:space="preserve">espacio de conceptualización de </w:t>
            </w:r>
            <w:r w:rsidRPr="00F44076">
              <w:rPr>
                <w:rFonts w:asciiTheme="minorHAnsi" w:hAnsiTheme="minorHAnsi"/>
                <w:sz w:val="22"/>
                <w:szCs w:val="22"/>
              </w:rPr>
              <w:t xml:space="preserve">Fundamentos de </w:t>
            </w:r>
            <w:r w:rsidR="005568C0" w:rsidRPr="00F44076">
              <w:rPr>
                <w:rFonts w:asciiTheme="minorHAnsi" w:hAnsiTheme="minorHAnsi"/>
                <w:sz w:val="22"/>
                <w:szCs w:val="22"/>
              </w:rPr>
              <w:t>Estadística</w:t>
            </w:r>
            <w:r w:rsidR="005568C0">
              <w:rPr>
                <w:rFonts w:asciiTheme="minorHAnsi" w:hAnsiTheme="minorHAnsi"/>
                <w:sz w:val="22"/>
                <w:szCs w:val="22"/>
              </w:rPr>
              <w:t xml:space="preserve">: </w:t>
            </w:r>
            <w:r w:rsidRPr="00F44076">
              <w:rPr>
                <w:rFonts w:asciiTheme="minorHAnsi" w:hAnsiTheme="minorHAnsi"/>
                <w:sz w:val="22"/>
                <w:szCs w:val="22"/>
              </w:rPr>
              <w:t>Tratamiento de la Información se concibe como un componente esencial para la formación integral de los estudiantes, orientándolos hacia los perfiles del programa académico. El propósito fundamental se centra en proporcionar una base sólida que abarque tanto los saberes disciplinares como los didácticos y pedagógicos, estableciendo así los cimientos necesarios para una formación académica robusta.</w:t>
            </w:r>
          </w:p>
          <w:p w14:paraId="7AB4023C" w14:textId="77777777" w:rsidR="00F44076" w:rsidRPr="00F44076" w:rsidRDefault="00F44076" w:rsidP="00F44076">
            <w:pPr>
              <w:jc w:val="both"/>
              <w:rPr>
                <w:rFonts w:asciiTheme="minorHAnsi" w:hAnsiTheme="minorHAnsi"/>
                <w:sz w:val="22"/>
                <w:szCs w:val="22"/>
              </w:rPr>
            </w:pPr>
          </w:p>
          <w:p w14:paraId="66C69E86" w14:textId="22AD9293" w:rsidR="00F44076" w:rsidRPr="00F44076" w:rsidRDefault="00F44076" w:rsidP="00F44076">
            <w:pPr>
              <w:jc w:val="both"/>
              <w:rPr>
                <w:rFonts w:asciiTheme="minorHAnsi" w:hAnsiTheme="minorHAnsi"/>
                <w:sz w:val="22"/>
                <w:szCs w:val="22"/>
              </w:rPr>
            </w:pPr>
            <w:r w:rsidRPr="00F44076">
              <w:rPr>
                <w:rFonts w:asciiTheme="minorHAnsi" w:hAnsiTheme="minorHAnsi"/>
                <w:sz w:val="22"/>
                <w:szCs w:val="22"/>
              </w:rPr>
              <w:t xml:space="preserve">En línea con el Perfil de Egreso, el curso busca cultivar en los estudiantes la capacidad de apropiarse de epistemologías, teorías y metodologías de investigación en </w:t>
            </w:r>
            <w:r w:rsidR="00E8482C">
              <w:rPr>
                <w:rFonts w:asciiTheme="minorHAnsi" w:hAnsiTheme="minorHAnsi"/>
                <w:sz w:val="22"/>
                <w:szCs w:val="22"/>
              </w:rPr>
              <w:t>Estadística</w:t>
            </w:r>
            <w:r w:rsidRPr="00F44076">
              <w:rPr>
                <w:rFonts w:asciiTheme="minorHAnsi" w:hAnsiTheme="minorHAnsi"/>
                <w:sz w:val="22"/>
                <w:szCs w:val="22"/>
              </w:rPr>
              <w:t>. Este enfoque no solo busca dotarles de conocimientos, sino también de habilidades para desempeñarse de manera asertiva, prospectiva y crítica en los procesos de enseñanza de las matemáticas en diversos contextos educativos, ya sean escolares o no escolares.</w:t>
            </w:r>
          </w:p>
          <w:p w14:paraId="6CBC55B7" w14:textId="77777777" w:rsidR="00F44076" w:rsidRPr="00F44076" w:rsidRDefault="00F44076" w:rsidP="00F44076">
            <w:pPr>
              <w:jc w:val="both"/>
              <w:rPr>
                <w:rFonts w:asciiTheme="minorHAnsi" w:hAnsiTheme="minorHAnsi"/>
                <w:sz w:val="22"/>
                <w:szCs w:val="22"/>
              </w:rPr>
            </w:pPr>
          </w:p>
          <w:p w14:paraId="103141EC" w14:textId="5028D478" w:rsidR="00F44076" w:rsidRPr="00F44076" w:rsidRDefault="00F44076" w:rsidP="00F44076">
            <w:pPr>
              <w:jc w:val="both"/>
              <w:rPr>
                <w:rFonts w:asciiTheme="minorHAnsi" w:hAnsiTheme="minorHAnsi"/>
                <w:sz w:val="22"/>
                <w:szCs w:val="22"/>
              </w:rPr>
            </w:pPr>
            <w:r w:rsidRPr="00F44076">
              <w:rPr>
                <w:rFonts w:asciiTheme="minorHAnsi" w:hAnsiTheme="minorHAnsi"/>
                <w:sz w:val="22"/>
                <w:szCs w:val="22"/>
              </w:rPr>
              <w:t xml:space="preserve">Una dimensión esencial del curso es la promoción del reconocimiento de los estudiantes como seres éticos, estéticos y políticos. Se busca instigar la reflexión sobre el papel ético y político de la </w:t>
            </w:r>
            <w:r w:rsidR="00CF2DB5">
              <w:rPr>
                <w:rFonts w:asciiTheme="minorHAnsi" w:hAnsiTheme="minorHAnsi"/>
                <w:sz w:val="22"/>
                <w:szCs w:val="22"/>
              </w:rPr>
              <w:t>Estadística y el tratamiento de los datos</w:t>
            </w:r>
            <w:r w:rsidR="00CF2DB5" w:rsidRPr="00F44076">
              <w:rPr>
                <w:rFonts w:asciiTheme="minorHAnsi" w:hAnsiTheme="minorHAnsi"/>
                <w:sz w:val="22"/>
                <w:szCs w:val="22"/>
              </w:rPr>
              <w:t xml:space="preserve"> </w:t>
            </w:r>
            <w:r w:rsidRPr="00F44076">
              <w:rPr>
                <w:rFonts w:asciiTheme="minorHAnsi" w:hAnsiTheme="minorHAnsi"/>
                <w:sz w:val="22"/>
                <w:szCs w:val="22"/>
              </w:rPr>
              <w:t>en la contribución a las transformaciones sociales, incentivando así una perspectiva más amplia de su función en la sociedad.</w:t>
            </w:r>
          </w:p>
          <w:p w14:paraId="4CBAB8B3" w14:textId="77777777" w:rsidR="00F44076" w:rsidRPr="00F44076" w:rsidRDefault="00F44076" w:rsidP="00F44076">
            <w:pPr>
              <w:jc w:val="both"/>
              <w:rPr>
                <w:rFonts w:asciiTheme="minorHAnsi" w:hAnsiTheme="minorHAnsi"/>
                <w:sz w:val="22"/>
                <w:szCs w:val="22"/>
              </w:rPr>
            </w:pPr>
          </w:p>
          <w:p w14:paraId="324C8D2F" w14:textId="77777777" w:rsidR="00F44076" w:rsidRPr="00F44076" w:rsidRDefault="00F44076" w:rsidP="00F44076">
            <w:pPr>
              <w:jc w:val="both"/>
              <w:rPr>
                <w:rFonts w:asciiTheme="minorHAnsi" w:hAnsiTheme="minorHAnsi"/>
                <w:sz w:val="22"/>
                <w:szCs w:val="22"/>
              </w:rPr>
            </w:pPr>
            <w:r w:rsidRPr="00F44076">
              <w:rPr>
                <w:rFonts w:asciiTheme="minorHAnsi" w:hAnsiTheme="minorHAnsi"/>
                <w:sz w:val="22"/>
                <w:szCs w:val="22"/>
              </w:rPr>
              <w:t>Asimismo, el curso aspira a consolidar la convicción en los estudiantes de que la formación como profesor es un proceso continuo y en constante evolución. Se destaca la importancia de la reflexión antes, durante y después de la práctica pedagógica, así como el valor del aprendizaje continuo mediante la aproximación constante a fuentes epistemológicas, teóricas y metodológicas, y la colaboración efectiva con pares académicos.</w:t>
            </w:r>
          </w:p>
          <w:p w14:paraId="3DD11BF7" w14:textId="77777777" w:rsidR="00F44076" w:rsidRPr="00F44076" w:rsidRDefault="00F44076" w:rsidP="00F44076">
            <w:pPr>
              <w:jc w:val="both"/>
              <w:rPr>
                <w:rFonts w:asciiTheme="minorHAnsi" w:hAnsiTheme="minorHAnsi"/>
                <w:sz w:val="22"/>
                <w:szCs w:val="22"/>
              </w:rPr>
            </w:pPr>
          </w:p>
          <w:p w14:paraId="1A2AAF0B" w14:textId="77777777" w:rsidR="00F44076" w:rsidRPr="00F44076" w:rsidRDefault="00F44076" w:rsidP="00F44076">
            <w:pPr>
              <w:jc w:val="both"/>
              <w:rPr>
                <w:rFonts w:asciiTheme="minorHAnsi" w:hAnsiTheme="minorHAnsi"/>
                <w:sz w:val="22"/>
                <w:szCs w:val="22"/>
              </w:rPr>
            </w:pPr>
            <w:r w:rsidRPr="00F44076">
              <w:rPr>
                <w:rFonts w:asciiTheme="minorHAnsi" w:hAnsiTheme="minorHAnsi"/>
                <w:sz w:val="22"/>
                <w:szCs w:val="22"/>
              </w:rPr>
              <w:t>El compromiso con los procesos de reflexión e investigación sobre la enseñanza y el aprendizaje de las matemáticas constituye otro pilar fundamental del curso. Se espera que los estudiantes se involucren activamente en estos procesos, desarrollando así una mentalidad de mejora continua y contribuyendo al avance del campo de la Educación Matemática.</w:t>
            </w:r>
          </w:p>
          <w:p w14:paraId="728A0A71" w14:textId="77777777" w:rsidR="00F44076" w:rsidRPr="00F44076" w:rsidRDefault="00F44076" w:rsidP="00F44076">
            <w:pPr>
              <w:jc w:val="both"/>
              <w:rPr>
                <w:rFonts w:asciiTheme="minorHAnsi" w:hAnsiTheme="minorHAnsi"/>
                <w:sz w:val="22"/>
                <w:szCs w:val="22"/>
              </w:rPr>
            </w:pPr>
          </w:p>
          <w:p w14:paraId="34BF7BE6" w14:textId="77777777" w:rsidR="00F44076" w:rsidRPr="00F44076" w:rsidRDefault="00F44076" w:rsidP="00F44076">
            <w:pPr>
              <w:jc w:val="both"/>
              <w:rPr>
                <w:rFonts w:asciiTheme="minorHAnsi" w:hAnsiTheme="minorHAnsi"/>
                <w:sz w:val="22"/>
                <w:szCs w:val="22"/>
              </w:rPr>
            </w:pPr>
            <w:r w:rsidRPr="00F44076">
              <w:rPr>
                <w:rFonts w:asciiTheme="minorHAnsi" w:hAnsiTheme="minorHAnsi"/>
                <w:sz w:val="22"/>
                <w:szCs w:val="22"/>
              </w:rPr>
              <w:t>Además, el curso se orienta a formar profesionales de la educación matemática capaces de desempeñarse como consultores y asesores. Esto implica dotar a los estudiantes con habilidades para diseñar, gestionar y evaluar propuestas, programas, planes y proyectos educativos, pedagógicos, didácticos y curriculares en diversos contextos, tanto escolares como no escolares.</w:t>
            </w:r>
          </w:p>
          <w:p w14:paraId="3101014B" w14:textId="77777777" w:rsidR="00F44076" w:rsidRPr="00F44076" w:rsidRDefault="00F44076" w:rsidP="00F44076">
            <w:pPr>
              <w:jc w:val="both"/>
              <w:rPr>
                <w:rFonts w:asciiTheme="minorHAnsi" w:hAnsiTheme="minorHAnsi"/>
                <w:sz w:val="22"/>
                <w:szCs w:val="22"/>
              </w:rPr>
            </w:pPr>
          </w:p>
          <w:p w14:paraId="6B79D469" w14:textId="77777777" w:rsidR="0026774A" w:rsidRDefault="00F44076" w:rsidP="00F44076">
            <w:pPr>
              <w:jc w:val="both"/>
              <w:rPr>
                <w:rFonts w:asciiTheme="minorHAnsi" w:hAnsiTheme="minorHAnsi"/>
                <w:sz w:val="22"/>
                <w:szCs w:val="22"/>
              </w:rPr>
            </w:pPr>
            <w:r w:rsidRPr="00F44076">
              <w:rPr>
                <w:rFonts w:asciiTheme="minorHAnsi" w:hAnsiTheme="minorHAnsi"/>
                <w:sz w:val="22"/>
                <w:szCs w:val="22"/>
              </w:rPr>
              <w:t xml:space="preserve">Por último, </w:t>
            </w:r>
            <w:r w:rsidR="00CF2DB5">
              <w:rPr>
                <w:rFonts w:asciiTheme="minorHAnsi" w:hAnsiTheme="minorHAnsi"/>
                <w:sz w:val="22"/>
                <w:szCs w:val="22"/>
              </w:rPr>
              <w:t xml:space="preserve">se </w:t>
            </w:r>
            <w:r w:rsidRPr="00F44076">
              <w:rPr>
                <w:rFonts w:asciiTheme="minorHAnsi" w:hAnsiTheme="minorHAnsi"/>
                <w:sz w:val="22"/>
                <w:szCs w:val="22"/>
              </w:rPr>
              <w:t xml:space="preserve">busca fomentar la </w:t>
            </w:r>
            <w:proofErr w:type="gramStart"/>
            <w:r w:rsidRPr="00F44076">
              <w:rPr>
                <w:rFonts w:asciiTheme="minorHAnsi" w:hAnsiTheme="minorHAnsi"/>
                <w:sz w:val="22"/>
                <w:szCs w:val="22"/>
              </w:rPr>
              <w:t>participación activa</w:t>
            </w:r>
            <w:proofErr w:type="gramEnd"/>
            <w:r w:rsidRPr="00F44076">
              <w:rPr>
                <w:rFonts w:asciiTheme="minorHAnsi" w:hAnsiTheme="minorHAnsi"/>
                <w:sz w:val="22"/>
                <w:szCs w:val="22"/>
              </w:rPr>
              <w:t xml:space="preserve"> de los estudiantes en redes y comunidades académicas e investigativas, tanto a nivel nacional como internacional. Se enfatiza la importancia de la producción científica abierta y el intercambio de conocimientos como elementos clave para el desarrollo profesional y la contribución al avance del campo de la </w:t>
            </w:r>
            <w:r w:rsidR="00CF2DB5">
              <w:rPr>
                <w:rFonts w:asciiTheme="minorHAnsi" w:hAnsiTheme="minorHAnsi"/>
                <w:sz w:val="22"/>
                <w:szCs w:val="22"/>
              </w:rPr>
              <w:t>Estadística y el tratamiento de los datos</w:t>
            </w:r>
            <w:r w:rsidRPr="00F44076">
              <w:rPr>
                <w:rFonts w:asciiTheme="minorHAnsi" w:hAnsiTheme="minorHAnsi"/>
                <w:sz w:val="22"/>
                <w:szCs w:val="22"/>
              </w:rPr>
              <w:t>. En conjunto, el curso se erige como un componente integral del programa académico, alineándose de manera efectiva con los perfiles de egreso establecidos.</w:t>
            </w:r>
          </w:p>
          <w:p w14:paraId="131178BA" w14:textId="670C58B2" w:rsidR="00E8482C" w:rsidRPr="005A1584" w:rsidRDefault="00E8482C" w:rsidP="00F44076">
            <w:pPr>
              <w:jc w:val="both"/>
              <w:rPr>
                <w:rFonts w:asciiTheme="minorHAnsi" w:hAnsiTheme="minorHAnsi"/>
                <w:sz w:val="22"/>
                <w:szCs w:val="22"/>
              </w:rPr>
            </w:pPr>
          </w:p>
        </w:tc>
      </w:tr>
      <w:tr w:rsidR="00033C61" w:rsidRPr="003C7227" w14:paraId="79F5D177"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86C9DFC" w14:textId="2DF75C12" w:rsidR="00033C61" w:rsidRPr="003C7227" w:rsidRDefault="00033C61" w:rsidP="0079372A">
            <w:pPr>
              <w:pStyle w:val="Prrafodelista"/>
              <w:numPr>
                <w:ilvl w:val="0"/>
                <w:numId w:val="1"/>
              </w:numPr>
              <w:rPr>
                <w:rFonts w:asciiTheme="minorHAnsi" w:hAnsiTheme="minorHAnsi"/>
                <w:b/>
              </w:rPr>
            </w:pPr>
            <w:r>
              <w:rPr>
                <w:rFonts w:asciiTheme="minorHAnsi" w:hAnsiTheme="minorHAnsi"/>
                <w:b/>
              </w:rPr>
              <w:t xml:space="preserve">INTENCIONALIDADES FORMATIVAS </w:t>
            </w:r>
          </w:p>
        </w:tc>
      </w:tr>
      <w:tr w:rsidR="00033C61" w:rsidRPr="003C7227" w14:paraId="0CB48A88"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C78ADE9" w14:textId="3BC24E7E" w:rsidR="00033C61" w:rsidRPr="00033C61" w:rsidRDefault="00033C61" w:rsidP="001A4018">
            <w:pPr>
              <w:jc w:val="both"/>
              <w:rPr>
                <w:rFonts w:asciiTheme="minorHAnsi" w:hAnsiTheme="minorHAnsi"/>
                <w:b/>
                <w:sz w:val="22"/>
                <w:szCs w:val="22"/>
              </w:rPr>
            </w:pPr>
            <w:r w:rsidRPr="00033C61">
              <w:rPr>
                <w:rFonts w:asciiTheme="minorHAnsi" w:hAnsiTheme="minorHAnsi"/>
                <w:sz w:val="22"/>
                <w:szCs w:val="22"/>
              </w:rPr>
              <w:t xml:space="preserve">Explicitar los elementos orientadores del curso de acuerdo con el diseño curricular del programa académico: </w:t>
            </w:r>
            <w:r w:rsidR="001A4018">
              <w:rPr>
                <w:rFonts w:asciiTheme="minorHAnsi" w:hAnsiTheme="minorHAnsi"/>
                <w:sz w:val="22"/>
                <w:szCs w:val="22"/>
              </w:rPr>
              <w:t>p</w:t>
            </w:r>
            <w:r w:rsidRPr="00033C61">
              <w:rPr>
                <w:rFonts w:asciiTheme="minorHAnsi" w:hAnsiTheme="minorHAnsi"/>
                <w:sz w:val="22"/>
                <w:szCs w:val="22"/>
              </w:rPr>
              <w:t xml:space="preserve">roblemas de formación, </w:t>
            </w:r>
            <w:r w:rsidR="001A4018">
              <w:rPr>
                <w:rFonts w:asciiTheme="minorHAnsi" w:hAnsiTheme="minorHAnsi"/>
                <w:sz w:val="22"/>
                <w:szCs w:val="22"/>
              </w:rPr>
              <w:t>p</w:t>
            </w:r>
            <w:r w:rsidRPr="00033C61">
              <w:rPr>
                <w:rFonts w:asciiTheme="minorHAnsi" w:hAnsiTheme="minorHAnsi"/>
                <w:sz w:val="22"/>
                <w:szCs w:val="22"/>
              </w:rPr>
              <w:t xml:space="preserve">ropósitos de formación, </w:t>
            </w:r>
            <w:r w:rsidR="001A4018" w:rsidRPr="00033C61">
              <w:rPr>
                <w:rFonts w:asciiTheme="minorHAnsi" w:hAnsiTheme="minorHAnsi"/>
                <w:sz w:val="22"/>
                <w:szCs w:val="22"/>
              </w:rPr>
              <w:t>objetivos, capacidades</w:t>
            </w:r>
            <w:r w:rsidR="001A4018">
              <w:rPr>
                <w:rFonts w:asciiTheme="minorHAnsi" w:hAnsiTheme="minorHAnsi"/>
                <w:sz w:val="22"/>
                <w:szCs w:val="22"/>
              </w:rPr>
              <w:t xml:space="preserve">, </w:t>
            </w:r>
            <w:r w:rsidR="001A4018" w:rsidRPr="00033C61">
              <w:rPr>
                <w:rFonts w:asciiTheme="minorHAnsi" w:hAnsiTheme="minorHAnsi"/>
                <w:sz w:val="22"/>
                <w:szCs w:val="22"/>
              </w:rPr>
              <w:t>competencias</w:t>
            </w:r>
            <w:r w:rsidR="001A4018">
              <w:rPr>
                <w:rFonts w:asciiTheme="minorHAnsi" w:hAnsiTheme="minorHAnsi"/>
                <w:sz w:val="22"/>
                <w:szCs w:val="22"/>
              </w:rPr>
              <w:t xml:space="preserve"> u</w:t>
            </w:r>
            <w:r w:rsidRPr="00033C61">
              <w:rPr>
                <w:rFonts w:asciiTheme="minorHAnsi" w:hAnsiTheme="minorHAnsi"/>
                <w:sz w:val="22"/>
                <w:szCs w:val="22"/>
              </w:rPr>
              <w:t xml:space="preserve"> otros. Se escoge una o varias de las anteriores posibilidades de acuerdo con las formas de organización curricular del programa académico</w:t>
            </w:r>
            <w:r w:rsidR="00FB7D8C">
              <w:rPr>
                <w:rFonts w:asciiTheme="minorHAnsi" w:hAnsiTheme="minorHAnsi"/>
                <w:sz w:val="22"/>
                <w:szCs w:val="22"/>
              </w:rPr>
              <w:t xml:space="preserve">, </w:t>
            </w:r>
            <w:r w:rsidRPr="00033C61">
              <w:rPr>
                <w:rFonts w:asciiTheme="minorHAnsi" w:hAnsiTheme="minorHAnsi"/>
                <w:sz w:val="22"/>
                <w:szCs w:val="22"/>
              </w:rPr>
              <w:t>que se declaran en el Proyecto Educativo de Programa.</w:t>
            </w:r>
          </w:p>
        </w:tc>
      </w:tr>
      <w:tr w:rsidR="00033C61" w:rsidRPr="00E17F13" w14:paraId="0B85EBBA" w14:textId="77777777" w:rsidTr="003E0DE8">
        <w:trPr>
          <w:trHeight w:val="791"/>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5333071" w14:textId="77777777" w:rsidR="00033C61" w:rsidRDefault="00033C61" w:rsidP="0079372A">
            <w:pPr>
              <w:jc w:val="both"/>
              <w:rPr>
                <w:rFonts w:ascii="Calibri" w:hAnsi="Calibri"/>
                <w:sz w:val="22"/>
              </w:rPr>
            </w:pPr>
          </w:p>
          <w:p w14:paraId="0207C77A" w14:textId="77777777" w:rsidR="00E8482C" w:rsidRDefault="00E8482C" w:rsidP="00CF2DB5">
            <w:pPr>
              <w:jc w:val="both"/>
              <w:rPr>
                <w:rFonts w:asciiTheme="minorHAnsi" w:hAnsiTheme="minorHAnsi"/>
                <w:sz w:val="22"/>
                <w:szCs w:val="22"/>
              </w:rPr>
            </w:pPr>
          </w:p>
          <w:p w14:paraId="3B9CB58C" w14:textId="4984ADAE"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El curso se estructura con el claro propósito de contribuir al logro de resultados de aprendizaje fundamentales en el marco del programa académico. A través de la comprensión profunda de los fundamentos teóricos y metodológicos de las matemáticas, su historia y su didáctica, los estudiantes se capacitan para diseñar propuestas educativas que fomenten el pensamiento matemático en los diferentes niveles educativos, desde la básica hasta la terciaria.</w:t>
            </w:r>
          </w:p>
          <w:p w14:paraId="05EDA06B" w14:textId="77777777" w:rsidR="00CF2DB5" w:rsidRPr="00CF2DB5" w:rsidRDefault="00CF2DB5" w:rsidP="00CF2DB5">
            <w:pPr>
              <w:jc w:val="both"/>
              <w:rPr>
                <w:rFonts w:asciiTheme="minorHAnsi" w:hAnsiTheme="minorHAnsi"/>
                <w:sz w:val="22"/>
                <w:szCs w:val="22"/>
              </w:rPr>
            </w:pPr>
          </w:p>
          <w:p w14:paraId="082FD336" w14:textId="77777777"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En este contexto, el curso proporciona las herramientas necesarias para que los estudiantes interpreten los diversos marcos epistemológicos, metodológicos, políticos, éticos y estéticos relativos a la educación matemática. Esta comprensión profunda sirve como base para desarrollar discusiones situadas sobre los problemas inherentes a la profesión y tomar decisiones informadas en su práctica profesional.</w:t>
            </w:r>
          </w:p>
          <w:p w14:paraId="2DC663C8" w14:textId="77777777" w:rsidR="00CF2DB5" w:rsidRPr="00CF2DB5" w:rsidRDefault="00CF2DB5" w:rsidP="00CF2DB5">
            <w:pPr>
              <w:jc w:val="both"/>
              <w:rPr>
                <w:rFonts w:asciiTheme="minorHAnsi" w:hAnsiTheme="minorHAnsi"/>
                <w:sz w:val="22"/>
                <w:szCs w:val="22"/>
              </w:rPr>
            </w:pPr>
          </w:p>
          <w:p w14:paraId="2EEECD18" w14:textId="77777777"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Un aspecto central del curso es la familiarización de los estudiantes con los problemas y paradigmas de investigación en educación matemática. Se busca que los estudiantes adquieran las habilidades necesarias para informar sus actuaciones en el ejercicio profesional a través de un análisis crítico de la literatura y la investigación en este campo.</w:t>
            </w:r>
          </w:p>
          <w:p w14:paraId="1A3ED89B" w14:textId="77777777" w:rsidR="00CF2DB5" w:rsidRPr="00CF2DB5" w:rsidRDefault="00CF2DB5" w:rsidP="00CF2DB5">
            <w:pPr>
              <w:jc w:val="both"/>
              <w:rPr>
                <w:rFonts w:asciiTheme="minorHAnsi" w:hAnsiTheme="minorHAnsi"/>
                <w:sz w:val="22"/>
                <w:szCs w:val="22"/>
              </w:rPr>
            </w:pPr>
          </w:p>
          <w:p w14:paraId="78085F56" w14:textId="77777777"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Además, el curso aborda la capacidad de analizar críticamente los elementos curriculares, sociales y políticos que influyen en las prácticas de educación matemática en Colombia. Esta habilidad proporciona a los estudiantes la capacidad de tomar decisiones fundamentadas en su práctica profesional, considerando los contextos específicos en los que se desenvuelven.</w:t>
            </w:r>
          </w:p>
          <w:p w14:paraId="743E6CCF" w14:textId="77777777" w:rsidR="00CF2DB5" w:rsidRPr="00CF2DB5" w:rsidRDefault="00CF2DB5" w:rsidP="00CF2DB5">
            <w:pPr>
              <w:jc w:val="both"/>
              <w:rPr>
                <w:rFonts w:asciiTheme="minorHAnsi" w:hAnsiTheme="minorHAnsi"/>
                <w:sz w:val="22"/>
                <w:szCs w:val="22"/>
              </w:rPr>
            </w:pPr>
          </w:p>
          <w:p w14:paraId="19E14A19" w14:textId="77777777"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El componente investigativo del curso se destaca al capacitar a los estudiantes para abordar problemáticas específicas de la enseñanza y el aprendizaje de las matemáticas en contextos particulares de práctica. Se fomenta la generación de soluciones innovadoras que promuevan el desarrollo del pensamiento matemático de los estudiantes, fortaleciendo así la conexión entre la teoría y la aplicación práctica.</w:t>
            </w:r>
          </w:p>
          <w:p w14:paraId="72E44F29" w14:textId="77777777" w:rsidR="00CF2DB5" w:rsidRPr="00CF2DB5" w:rsidRDefault="00CF2DB5" w:rsidP="00CF2DB5">
            <w:pPr>
              <w:jc w:val="both"/>
              <w:rPr>
                <w:rFonts w:asciiTheme="minorHAnsi" w:hAnsiTheme="minorHAnsi"/>
                <w:sz w:val="22"/>
                <w:szCs w:val="22"/>
              </w:rPr>
            </w:pPr>
          </w:p>
          <w:p w14:paraId="3BBDCCEF" w14:textId="77777777"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Una dimensión esencial del curso es la utilización de conocimientos teóricos y metodológicos relacionados con las matemáticas, su historia, filosofía y epistemología de la educación en la práctica profesional. Esto asegura que los estudiantes estén equipados con las herramientas necesarias para integrar de manera efectiva la teoría en su labor educativa diaria.</w:t>
            </w:r>
          </w:p>
          <w:p w14:paraId="7B6BBC2C" w14:textId="77777777" w:rsidR="00CF2DB5" w:rsidRPr="00CF2DB5" w:rsidRDefault="00CF2DB5" w:rsidP="00CF2DB5">
            <w:pPr>
              <w:jc w:val="both"/>
              <w:rPr>
                <w:rFonts w:asciiTheme="minorHAnsi" w:hAnsiTheme="minorHAnsi"/>
                <w:sz w:val="22"/>
                <w:szCs w:val="22"/>
              </w:rPr>
            </w:pPr>
          </w:p>
          <w:p w14:paraId="6F1ECB88" w14:textId="77777777" w:rsidR="00CF2DB5" w:rsidRPr="00CF2DB5" w:rsidRDefault="00CF2DB5" w:rsidP="00CF2DB5">
            <w:pPr>
              <w:jc w:val="both"/>
              <w:rPr>
                <w:rFonts w:asciiTheme="minorHAnsi" w:hAnsiTheme="minorHAnsi"/>
                <w:sz w:val="22"/>
                <w:szCs w:val="22"/>
              </w:rPr>
            </w:pPr>
            <w:r w:rsidRPr="00CF2DB5">
              <w:rPr>
                <w:rFonts w:asciiTheme="minorHAnsi" w:hAnsiTheme="minorHAnsi"/>
                <w:sz w:val="22"/>
                <w:szCs w:val="22"/>
              </w:rPr>
              <w:t xml:space="preserve">Asimismo, el curso insta a los estudiantes a posicionarse críticamente frente a la política educativa nacional en el ámbito de la educación matemática. Este enfoque crítico les permite analizar los problemas profesionales de las instituciones educativas y los sujetos involucrados, promoviendo así una </w:t>
            </w:r>
            <w:proofErr w:type="gramStart"/>
            <w:r w:rsidRPr="00CF2DB5">
              <w:rPr>
                <w:rFonts w:asciiTheme="minorHAnsi" w:hAnsiTheme="minorHAnsi"/>
                <w:sz w:val="22"/>
                <w:szCs w:val="22"/>
              </w:rPr>
              <w:t>participación activa</w:t>
            </w:r>
            <w:proofErr w:type="gramEnd"/>
            <w:r w:rsidRPr="00CF2DB5">
              <w:rPr>
                <w:rFonts w:asciiTheme="minorHAnsi" w:hAnsiTheme="minorHAnsi"/>
                <w:sz w:val="22"/>
                <w:szCs w:val="22"/>
              </w:rPr>
              <w:t xml:space="preserve"> en la mejora del sistema educativo.</w:t>
            </w:r>
          </w:p>
          <w:p w14:paraId="0B7321D0" w14:textId="77777777" w:rsidR="00CF2DB5" w:rsidRPr="00CF2DB5" w:rsidRDefault="00CF2DB5" w:rsidP="00CF2DB5">
            <w:pPr>
              <w:jc w:val="both"/>
              <w:rPr>
                <w:rFonts w:asciiTheme="minorHAnsi" w:hAnsiTheme="minorHAnsi"/>
                <w:sz w:val="22"/>
                <w:szCs w:val="22"/>
              </w:rPr>
            </w:pPr>
          </w:p>
          <w:p w14:paraId="17D618E6" w14:textId="5AE4D059" w:rsidR="00033C61" w:rsidRPr="005A1584" w:rsidRDefault="00CF2DB5" w:rsidP="00CF2DB5">
            <w:pPr>
              <w:jc w:val="both"/>
              <w:rPr>
                <w:rFonts w:asciiTheme="minorHAnsi" w:hAnsiTheme="minorHAnsi"/>
                <w:sz w:val="22"/>
                <w:szCs w:val="22"/>
              </w:rPr>
            </w:pPr>
            <w:r w:rsidRPr="00CF2DB5">
              <w:rPr>
                <w:rFonts w:asciiTheme="minorHAnsi" w:hAnsiTheme="minorHAnsi"/>
                <w:sz w:val="22"/>
                <w:szCs w:val="22"/>
              </w:rPr>
              <w:t>Finalmente, el curso aborda la identificación de la diversidad de los estudiantes en la pluralidad de saberes. Esto se traduce en la capacidad de diseñar propuestas educativas inclusivas, reconociendo y respetando la diversidad de los estudiantes en el proceso de enseñanza y aprendizaje de las matemáticas. En resumen, el curso se configura como un componente integral que potencia el desarrollo de competencias clave, contribuyendo significativamente al perfil de egreso del programa académico.</w:t>
            </w:r>
          </w:p>
        </w:tc>
      </w:tr>
    </w:tbl>
    <w:p w14:paraId="2BB0EC94" w14:textId="4F171F70" w:rsidR="00033C61" w:rsidRDefault="00033C61"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33C61" w:rsidRPr="003C7227" w14:paraId="39531C9B"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23228C6" w14:textId="52B03901" w:rsidR="00033C61" w:rsidRPr="003C7227" w:rsidRDefault="00033C61" w:rsidP="0079372A">
            <w:pPr>
              <w:pStyle w:val="Prrafodelista"/>
              <w:numPr>
                <w:ilvl w:val="0"/>
                <w:numId w:val="1"/>
              </w:numPr>
              <w:rPr>
                <w:rFonts w:asciiTheme="minorHAnsi" w:hAnsiTheme="minorHAnsi"/>
                <w:b/>
              </w:rPr>
            </w:pPr>
            <w:r>
              <w:rPr>
                <w:rFonts w:asciiTheme="minorHAnsi" w:hAnsiTheme="minorHAnsi"/>
                <w:b/>
              </w:rPr>
              <w:t>APORTES DEL CURSO A LA FORMACIÓN INTEGRAL Y A LA FORMACIÓN EN INVESTIGACIÓN</w:t>
            </w:r>
          </w:p>
        </w:tc>
      </w:tr>
      <w:tr w:rsidR="00033C61" w:rsidRPr="003C7227" w14:paraId="12A5B3E7"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47D36A2" w14:textId="7D3C5AE6" w:rsidR="00033C61" w:rsidRPr="00033C61" w:rsidRDefault="00033C61" w:rsidP="00FB7D8C">
            <w:pPr>
              <w:jc w:val="both"/>
              <w:rPr>
                <w:rFonts w:asciiTheme="minorHAnsi" w:hAnsiTheme="minorHAnsi"/>
                <w:b/>
                <w:sz w:val="22"/>
                <w:szCs w:val="22"/>
              </w:rPr>
            </w:pPr>
            <w:r w:rsidRPr="00033C61">
              <w:rPr>
                <w:rFonts w:asciiTheme="minorHAnsi" w:hAnsiTheme="minorHAnsi"/>
                <w:sz w:val="22"/>
                <w:szCs w:val="22"/>
              </w:rPr>
              <w:t>Describir cómo el curso hace aportes a la formación integral (</w:t>
            </w:r>
            <w:proofErr w:type="gramStart"/>
            <w:r w:rsidRPr="00033C61">
              <w:rPr>
                <w:rFonts w:asciiTheme="minorHAnsi" w:hAnsiTheme="minorHAnsi"/>
                <w:sz w:val="22"/>
                <w:szCs w:val="22"/>
              </w:rPr>
              <w:t>racionalidades ética</w:t>
            </w:r>
            <w:proofErr w:type="gramEnd"/>
            <w:r w:rsidRPr="00033C61">
              <w:rPr>
                <w:rFonts w:asciiTheme="minorHAnsi" w:hAnsiTheme="minorHAnsi"/>
                <w:sz w:val="22"/>
                <w:szCs w:val="22"/>
              </w:rPr>
              <w:t xml:space="preserve">, política, estética y lógica) y a la formación en investigación desde las intencionalidades formativas y el abordaje de los conocimientos </w:t>
            </w:r>
            <w:r w:rsidR="00FB7D8C">
              <w:rPr>
                <w:rFonts w:asciiTheme="minorHAnsi" w:hAnsiTheme="minorHAnsi"/>
                <w:sz w:val="22"/>
                <w:szCs w:val="22"/>
              </w:rPr>
              <w:t>y/o</w:t>
            </w:r>
            <w:r w:rsidRPr="00033C61">
              <w:rPr>
                <w:rFonts w:asciiTheme="minorHAnsi" w:hAnsiTheme="minorHAnsi"/>
                <w:sz w:val="22"/>
                <w:szCs w:val="22"/>
              </w:rPr>
              <w:t xml:space="preserve"> saberes.</w:t>
            </w:r>
          </w:p>
        </w:tc>
      </w:tr>
      <w:tr w:rsidR="00033C61" w:rsidRPr="00E17F13" w14:paraId="4D5A1FEF" w14:textId="77777777" w:rsidTr="003E0DE8">
        <w:trPr>
          <w:trHeight w:val="782"/>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F138201" w14:textId="77777777" w:rsidR="00E8482C" w:rsidRDefault="00E8482C" w:rsidP="00E8482C">
            <w:pPr>
              <w:jc w:val="both"/>
              <w:rPr>
                <w:rFonts w:ascii="Calibri" w:hAnsi="Calibri"/>
                <w:sz w:val="22"/>
              </w:rPr>
            </w:pPr>
          </w:p>
          <w:p w14:paraId="795EFE79" w14:textId="374BFFB6" w:rsidR="00E8482C" w:rsidRPr="00E8482C" w:rsidRDefault="004445B0" w:rsidP="00E8482C">
            <w:pPr>
              <w:jc w:val="both"/>
              <w:rPr>
                <w:rFonts w:ascii="Calibri" w:hAnsi="Calibri"/>
                <w:sz w:val="22"/>
              </w:rPr>
            </w:pPr>
            <w:r>
              <w:rPr>
                <w:rFonts w:ascii="Calibri" w:hAnsi="Calibri"/>
                <w:sz w:val="22"/>
              </w:rPr>
              <w:t xml:space="preserve">La asignatura </w:t>
            </w:r>
            <w:r w:rsidR="00E8482C" w:rsidRPr="00E8482C">
              <w:rPr>
                <w:rFonts w:ascii="Calibri" w:hAnsi="Calibri"/>
                <w:sz w:val="22"/>
              </w:rPr>
              <w:t xml:space="preserve">contribuye de manera significativa a la formación integral de los estudiantes, abarcando las </w:t>
            </w:r>
            <w:r w:rsidR="005568C0" w:rsidRPr="00E8482C">
              <w:rPr>
                <w:rFonts w:ascii="Calibri" w:hAnsi="Calibri"/>
                <w:sz w:val="22"/>
              </w:rPr>
              <w:t>racionalidades éticas</w:t>
            </w:r>
            <w:r w:rsidR="00E8482C" w:rsidRPr="00E8482C">
              <w:rPr>
                <w:rFonts w:ascii="Calibri" w:hAnsi="Calibri"/>
                <w:sz w:val="22"/>
              </w:rPr>
              <w:t>, política, estética y lógica, así como fortaleciendo la formación en investigación. Este aporte se manifiesta a través de las intencionalidades formativas y el abordaje de los conocimientos y saberes específicos del curso.</w:t>
            </w:r>
          </w:p>
          <w:p w14:paraId="4C555DD2" w14:textId="77777777" w:rsidR="00E8482C" w:rsidRPr="00E8482C" w:rsidRDefault="00E8482C" w:rsidP="00E8482C">
            <w:pPr>
              <w:jc w:val="both"/>
              <w:rPr>
                <w:rFonts w:ascii="Calibri" w:hAnsi="Calibri"/>
                <w:sz w:val="22"/>
              </w:rPr>
            </w:pPr>
          </w:p>
          <w:p w14:paraId="01FD107E" w14:textId="77777777" w:rsidR="00E8482C" w:rsidRPr="00E8482C" w:rsidRDefault="00E8482C" w:rsidP="00E8482C">
            <w:pPr>
              <w:jc w:val="both"/>
              <w:rPr>
                <w:rFonts w:ascii="Calibri" w:hAnsi="Calibri"/>
                <w:sz w:val="22"/>
              </w:rPr>
            </w:pPr>
            <w:r w:rsidRPr="00E8482C">
              <w:rPr>
                <w:rFonts w:ascii="Calibri" w:hAnsi="Calibri"/>
                <w:sz w:val="22"/>
              </w:rPr>
              <w:t>Desde una perspectiva ética, el curso promueve la reflexión sobre el papel del educador matemático como agente ético en la sociedad. Los estudiantes son instados a reconocer su responsabilidad ética en la promoción del pensamiento matemático y a considerar los valores éticos inherentes a la toma de decisiones en su práctica profesional. Esto se logra mediante el análisis de casos éticos específicos relacionados con la enseñanza y el aprendizaje de las matemáticas.</w:t>
            </w:r>
          </w:p>
          <w:p w14:paraId="646E6506" w14:textId="77777777" w:rsidR="00E8482C" w:rsidRPr="00E8482C" w:rsidRDefault="00E8482C" w:rsidP="00E8482C">
            <w:pPr>
              <w:jc w:val="both"/>
              <w:rPr>
                <w:rFonts w:ascii="Calibri" w:hAnsi="Calibri"/>
                <w:sz w:val="22"/>
              </w:rPr>
            </w:pPr>
          </w:p>
          <w:p w14:paraId="7A267A4F" w14:textId="77777777" w:rsidR="00E8482C" w:rsidRPr="00E8482C" w:rsidRDefault="00E8482C" w:rsidP="00E8482C">
            <w:pPr>
              <w:jc w:val="both"/>
              <w:rPr>
                <w:rFonts w:ascii="Calibri" w:hAnsi="Calibri"/>
                <w:sz w:val="22"/>
              </w:rPr>
            </w:pPr>
            <w:r w:rsidRPr="00E8482C">
              <w:rPr>
                <w:rFonts w:ascii="Calibri" w:hAnsi="Calibri"/>
                <w:sz w:val="22"/>
              </w:rPr>
              <w:t>En cuanto a la racionalidad política, el curso proporciona a los estudiantes una comprensión profunda de los marcos políticos que influyen en la educación matemática a nivel nacional e internacional. Los estudiantes se posicionan críticamente frente a la política educativa en el área, analizando cómo estas políticas afectan a las instituciones educativas y a los individuos. Se busca desarrollar una conciencia política que permita a los futuros educadores matemáticos abogar por prácticas educativas más justas e inclusivas.</w:t>
            </w:r>
          </w:p>
          <w:p w14:paraId="312F2575" w14:textId="77777777" w:rsidR="00E8482C" w:rsidRPr="00E8482C" w:rsidRDefault="00E8482C" w:rsidP="00E8482C">
            <w:pPr>
              <w:jc w:val="both"/>
              <w:rPr>
                <w:rFonts w:ascii="Calibri" w:hAnsi="Calibri"/>
                <w:sz w:val="22"/>
              </w:rPr>
            </w:pPr>
          </w:p>
          <w:p w14:paraId="78BCBD9C" w14:textId="77777777" w:rsidR="00E8482C" w:rsidRPr="00E8482C" w:rsidRDefault="00E8482C" w:rsidP="00E8482C">
            <w:pPr>
              <w:jc w:val="both"/>
              <w:rPr>
                <w:rFonts w:ascii="Calibri" w:hAnsi="Calibri"/>
                <w:sz w:val="22"/>
              </w:rPr>
            </w:pPr>
            <w:r w:rsidRPr="00E8482C">
              <w:rPr>
                <w:rFonts w:ascii="Calibri" w:hAnsi="Calibri"/>
                <w:sz w:val="22"/>
              </w:rPr>
              <w:t>Desde la perspectiva estética, el curso fomenta la apreciación de la belleza y la elegancia en el pensamiento matemático. Los estudiantes exploran la relación entre la estética y las matemáticas, reconociendo la importancia de presentar conceptos de manera visualmente atractiva y accesible. Además, se alienta a los estudiantes a incorporar en sus propuestas educativas elementos que estimulen el interés y la apreciación estética de los estudiantes hacia las matemáticas.</w:t>
            </w:r>
          </w:p>
          <w:p w14:paraId="7BC30E24" w14:textId="77777777" w:rsidR="00E8482C" w:rsidRPr="00E8482C" w:rsidRDefault="00E8482C" w:rsidP="00E8482C">
            <w:pPr>
              <w:jc w:val="both"/>
              <w:rPr>
                <w:rFonts w:ascii="Calibri" w:hAnsi="Calibri"/>
                <w:sz w:val="22"/>
              </w:rPr>
            </w:pPr>
          </w:p>
          <w:p w14:paraId="050280AE" w14:textId="77777777" w:rsidR="00E8482C" w:rsidRPr="00E8482C" w:rsidRDefault="00E8482C" w:rsidP="00E8482C">
            <w:pPr>
              <w:jc w:val="both"/>
              <w:rPr>
                <w:rFonts w:ascii="Calibri" w:hAnsi="Calibri"/>
                <w:sz w:val="22"/>
              </w:rPr>
            </w:pPr>
            <w:r w:rsidRPr="00E8482C">
              <w:rPr>
                <w:rFonts w:ascii="Calibri" w:hAnsi="Calibri"/>
                <w:sz w:val="22"/>
              </w:rPr>
              <w:t>En términos de la racionalidad lógica, el curso aborda los fundamentos teóricos y metodológicos de las matemáticas, proporcionando a los estudiantes una base sólida en lógica matemática y estadística. Se busca desarrollar la capacidad de los estudiantes para analizar y resolver problemas matemáticos de manera lógica y coherente. Este enfoque contribuye directamente al fortalecimiento de la racionalidad lógica en la formación de los estudiantes.</w:t>
            </w:r>
          </w:p>
          <w:p w14:paraId="4C0F4197" w14:textId="77777777" w:rsidR="00E8482C" w:rsidRPr="00E8482C" w:rsidRDefault="00E8482C" w:rsidP="00E8482C">
            <w:pPr>
              <w:jc w:val="both"/>
              <w:rPr>
                <w:rFonts w:ascii="Calibri" w:hAnsi="Calibri"/>
                <w:sz w:val="22"/>
              </w:rPr>
            </w:pPr>
          </w:p>
          <w:p w14:paraId="00542868" w14:textId="77777777" w:rsidR="00E8482C" w:rsidRPr="00E8482C" w:rsidRDefault="00E8482C" w:rsidP="00E8482C">
            <w:pPr>
              <w:jc w:val="both"/>
              <w:rPr>
                <w:rFonts w:ascii="Calibri" w:hAnsi="Calibri"/>
                <w:sz w:val="22"/>
              </w:rPr>
            </w:pPr>
            <w:r w:rsidRPr="00E8482C">
              <w:rPr>
                <w:rFonts w:ascii="Calibri" w:hAnsi="Calibri"/>
                <w:sz w:val="22"/>
              </w:rPr>
              <w:t>En relación con la formación en investigación, el curso prepara a los estudiantes para abordar problemas y paradigmas de investigación en educación matemática. Se fomenta la capacidad de analizar críticamente la literatura existente, proponer investigaciones originales y aplicar los resultados de la investigación en la práctica profesional. Este enfoque contribuye a la construcción de una base sólida en metodologías de investigación y al desarrollo de habilidades de investigación aplicadas a la educación matemática.</w:t>
            </w:r>
          </w:p>
          <w:p w14:paraId="379EDC7F" w14:textId="77777777" w:rsidR="00E8482C" w:rsidRPr="00E8482C" w:rsidRDefault="00E8482C" w:rsidP="00E8482C">
            <w:pPr>
              <w:jc w:val="both"/>
              <w:rPr>
                <w:rFonts w:ascii="Calibri" w:hAnsi="Calibri"/>
                <w:sz w:val="22"/>
              </w:rPr>
            </w:pPr>
          </w:p>
          <w:p w14:paraId="0B336298" w14:textId="647DCF40" w:rsidR="00033C61" w:rsidRPr="005A1584" w:rsidRDefault="00E8482C" w:rsidP="00E8482C">
            <w:pPr>
              <w:jc w:val="both"/>
              <w:rPr>
                <w:rFonts w:asciiTheme="minorHAnsi" w:hAnsiTheme="minorHAnsi"/>
                <w:sz w:val="22"/>
                <w:szCs w:val="22"/>
              </w:rPr>
            </w:pPr>
            <w:r w:rsidRPr="00E8482C">
              <w:rPr>
                <w:rFonts w:ascii="Calibri" w:hAnsi="Calibri"/>
                <w:sz w:val="22"/>
              </w:rPr>
              <w:t>En conjunto, el curso aborda de manera integral las diferentes racionalidades y la formación en investigación, proporcionando a los estudiantes las herramientas necesarias para desempeñarse de manera ética, política, estética y lógicamente informada en el campo de la educación matemática.</w:t>
            </w:r>
          </w:p>
        </w:tc>
      </w:tr>
    </w:tbl>
    <w:p w14:paraId="6A130CB8" w14:textId="77777777" w:rsidR="00033C61" w:rsidRDefault="00033C61"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033C61" w:rsidRPr="003C7227" w14:paraId="4AD617E3"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7DBEB12" w14:textId="556091CF" w:rsidR="00033C61" w:rsidRPr="003C7227" w:rsidRDefault="00033C61" w:rsidP="00033C61">
            <w:pPr>
              <w:pStyle w:val="Prrafodelista"/>
              <w:numPr>
                <w:ilvl w:val="0"/>
                <w:numId w:val="1"/>
              </w:numPr>
              <w:rPr>
                <w:rFonts w:asciiTheme="minorHAnsi" w:hAnsiTheme="minorHAnsi"/>
                <w:b/>
              </w:rPr>
            </w:pPr>
            <w:r>
              <w:rPr>
                <w:rFonts w:asciiTheme="minorHAnsi" w:hAnsiTheme="minorHAnsi"/>
                <w:b/>
              </w:rPr>
              <w:t>DESCRIPCIÓN DE LOS CONOCIMIENTOS Y/O SABERES</w:t>
            </w:r>
          </w:p>
        </w:tc>
      </w:tr>
      <w:tr w:rsidR="00033C61" w:rsidRPr="003C7227" w14:paraId="68548BF5" w14:textId="77777777" w:rsidTr="0079372A">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25F2D2B" w14:textId="506A5C24" w:rsidR="00033C61" w:rsidRPr="00033C61" w:rsidRDefault="00033C61" w:rsidP="00FB7D8C">
            <w:pPr>
              <w:jc w:val="both"/>
              <w:rPr>
                <w:rFonts w:asciiTheme="minorHAnsi" w:hAnsiTheme="minorHAnsi"/>
                <w:b/>
                <w:sz w:val="22"/>
                <w:szCs w:val="22"/>
              </w:rPr>
            </w:pPr>
            <w:r w:rsidRPr="00033C61">
              <w:rPr>
                <w:rFonts w:asciiTheme="minorHAnsi" w:hAnsiTheme="minorHAnsi"/>
                <w:sz w:val="22"/>
                <w:szCs w:val="22"/>
              </w:rPr>
              <w:t xml:space="preserve">Explicitar los ejes problémicos, saberes, proyectos, contenidos o temas que se abordan en el </w:t>
            </w:r>
            <w:r w:rsidR="009F6959">
              <w:rPr>
                <w:rFonts w:asciiTheme="minorHAnsi" w:hAnsiTheme="minorHAnsi"/>
                <w:sz w:val="22"/>
                <w:szCs w:val="22"/>
              </w:rPr>
              <w:t>d</w:t>
            </w:r>
            <w:r w:rsidRPr="00033C61">
              <w:rPr>
                <w:rFonts w:asciiTheme="minorHAnsi" w:hAnsiTheme="minorHAnsi"/>
                <w:sz w:val="22"/>
                <w:szCs w:val="22"/>
              </w:rPr>
              <w:t>esarrollo del curso. Se escoge una o varias de las posibilidades de acuerdo con las formas de organización curricular del programa académico.</w:t>
            </w:r>
          </w:p>
        </w:tc>
      </w:tr>
      <w:tr w:rsidR="00033C61" w:rsidRPr="00E17F13" w14:paraId="5F182F99" w14:textId="77777777" w:rsidTr="003E0DE8">
        <w:trPr>
          <w:trHeight w:val="764"/>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8A1ED5" w14:textId="77777777" w:rsidR="00033C61" w:rsidRDefault="00033C61" w:rsidP="0079372A">
            <w:pPr>
              <w:jc w:val="both"/>
              <w:rPr>
                <w:rFonts w:ascii="Calibri" w:hAnsi="Calibri"/>
                <w:sz w:val="22"/>
              </w:rPr>
            </w:pPr>
          </w:p>
          <w:p w14:paraId="0064E429"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1.</w:t>
            </w:r>
            <w:r w:rsidRPr="004445B0">
              <w:rPr>
                <w:rFonts w:asciiTheme="minorHAnsi" w:hAnsiTheme="minorHAnsi"/>
                <w:sz w:val="22"/>
                <w:szCs w:val="22"/>
              </w:rPr>
              <w:t xml:space="preserve">  Aspectos generales de la estadística</w:t>
            </w:r>
          </w:p>
          <w:p w14:paraId="3991AF4B"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24FEA525"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¿Cuándo y dónde se origina la estadística?; ¿Cuándo y porqué aparecen las bifurcaciones en estadística descriptiva e inferencial? ¿Quiénes son los precursores de los temas constitutivos de la estadística?; ¿Cómo se descubre la relación entre la teoría de probabilidades y sus aplicaciones en la estadística inferencial?; ¿Qué situaciones van motivando el desarrollo de la estadística o de alguna de sus ramas?</w:t>
            </w:r>
          </w:p>
          <w:p w14:paraId="58123696"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1</w:t>
            </w:r>
          </w:p>
          <w:p w14:paraId="4DC4F088" w14:textId="77777777" w:rsidR="004445B0" w:rsidRPr="004445B0" w:rsidRDefault="004445B0" w:rsidP="004445B0">
            <w:pPr>
              <w:jc w:val="both"/>
              <w:rPr>
                <w:rFonts w:asciiTheme="minorHAnsi" w:hAnsiTheme="minorHAnsi"/>
                <w:sz w:val="22"/>
                <w:szCs w:val="22"/>
              </w:rPr>
            </w:pPr>
          </w:p>
          <w:p w14:paraId="174C7BA8"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2.</w:t>
            </w:r>
            <w:r w:rsidRPr="004445B0">
              <w:rPr>
                <w:rFonts w:asciiTheme="minorHAnsi" w:hAnsiTheme="minorHAnsi"/>
                <w:sz w:val="22"/>
                <w:szCs w:val="22"/>
              </w:rPr>
              <w:t xml:space="preserve"> Distribuciones de frecuencias para datos simples</w:t>
            </w:r>
          </w:p>
          <w:p w14:paraId="6C30A53C"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213FDA65" w14:textId="33A92A0C"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lastRenderedPageBreak/>
              <w:t xml:space="preserve">¿Qué son las variables de tipo cuantitativo y de tipo cualitativo?, ¿cuáles son las escalas de medición de variables?, ¿qué es una distribución de frecuencias?, ¿cuáles son las características de un diagrama de barras y un diagrama circular, un histograma, un polígono de frecuencias y una ojiva?, ¿por qué son importantes los diagramas de tallos y </w:t>
            </w:r>
            <w:r w:rsidR="005568C0" w:rsidRPr="004445B0">
              <w:rPr>
                <w:rFonts w:asciiTheme="minorHAnsi" w:hAnsiTheme="minorHAnsi"/>
                <w:sz w:val="22"/>
                <w:szCs w:val="22"/>
              </w:rPr>
              <w:t>hojas?</w:t>
            </w:r>
            <w:r w:rsidRPr="004445B0">
              <w:rPr>
                <w:rFonts w:asciiTheme="minorHAnsi" w:hAnsiTheme="minorHAnsi"/>
                <w:sz w:val="22"/>
                <w:szCs w:val="22"/>
              </w:rPr>
              <w:t xml:space="preserve">  </w:t>
            </w:r>
          </w:p>
          <w:p w14:paraId="29AA283D"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2</w:t>
            </w:r>
          </w:p>
          <w:p w14:paraId="7FD673F0" w14:textId="77777777" w:rsidR="004445B0" w:rsidRPr="004445B0" w:rsidRDefault="004445B0" w:rsidP="004445B0">
            <w:pPr>
              <w:jc w:val="both"/>
              <w:rPr>
                <w:rFonts w:asciiTheme="minorHAnsi" w:hAnsiTheme="minorHAnsi"/>
                <w:sz w:val="22"/>
                <w:szCs w:val="22"/>
              </w:rPr>
            </w:pPr>
          </w:p>
          <w:p w14:paraId="612ABED6"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3.</w:t>
            </w:r>
            <w:r w:rsidRPr="004445B0">
              <w:rPr>
                <w:rFonts w:asciiTheme="minorHAnsi" w:hAnsiTheme="minorHAnsi"/>
                <w:sz w:val="22"/>
                <w:szCs w:val="22"/>
              </w:rPr>
              <w:t xml:space="preserve"> Medidas de una distribución</w:t>
            </w:r>
          </w:p>
          <w:p w14:paraId="3FE8134D"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4539389B" w14:textId="75156C82"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1.</w:t>
            </w:r>
            <w:r>
              <w:rPr>
                <w:rFonts w:asciiTheme="minorHAnsi" w:hAnsiTheme="minorHAnsi"/>
                <w:sz w:val="22"/>
                <w:szCs w:val="22"/>
              </w:rPr>
              <w:t xml:space="preserve"> </w:t>
            </w:r>
            <w:r w:rsidRPr="004445B0">
              <w:rPr>
                <w:rFonts w:asciiTheme="minorHAnsi" w:hAnsiTheme="minorHAnsi"/>
                <w:sz w:val="22"/>
                <w:szCs w:val="22"/>
              </w:rPr>
              <w:t xml:space="preserve">¿Cuál es la diferencia entre la media, la mediana y la moda? ¿Qué son los cuantiles, cómo se calculan? ¿Cómo se interpretan y en qué se aplican los cuantiles?  ¿Cómo se construye e interpreta, un gráfico de cajas y extensiones (Bigotes)? ¿Dónde se aplican los gráficos de cajas y extensiones (Bigotes)? </w:t>
            </w:r>
          </w:p>
          <w:p w14:paraId="3F3D5EA9" w14:textId="1721F218"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2.</w:t>
            </w:r>
            <w:r>
              <w:rPr>
                <w:rFonts w:asciiTheme="minorHAnsi" w:hAnsiTheme="minorHAnsi"/>
                <w:sz w:val="22"/>
                <w:szCs w:val="22"/>
              </w:rPr>
              <w:t xml:space="preserve"> </w:t>
            </w:r>
            <w:r w:rsidRPr="004445B0">
              <w:rPr>
                <w:rFonts w:asciiTheme="minorHAnsi" w:hAnsiTheme="minorHAnsi"/>
                <w:sz w:val="22"/>
                <w:szCs w:val="22"/>
              </w:rPr>
              <w:t xml:space="preserve">¿Cuáles son las medidas de variabilidad más utilizadas? ¿Qué es el sesgo, como se interpreta y cuando se aplica? ¿Qué es la curtosis, como se interpreta y cuando se aplica? </w:t>
            </w:r>
          </w:p>
          <w:p w14:paraId="306556C2"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2</w:t>
            </w:r>
          </w:p>
          <w:p w14:paraId="3ABE1064" w14:textId="77777777" w:rsidR="004445B0" w:rsidRPr="004445B0" w:rsidRDefault="004445B0" w:rsidP="004445B0">
            <w:pPr>
              <w:jc w:val="both"/>
              <w:rPr>
                <w:rFonts w:asciiTheme="minorHAnsi" w:hAnsiTheme="minorHAnsi"/>
                <w:sz w:val="22"/>
                <w:szCs w:val="22"/>
              </w:rPr>
            </w:pPr>
          </w:p>
          <w:p w14:paraId="2887A3D9"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4.</w:t>
            </w:r>
            <w:r w:rsidRPr="004445B0">
              <w:rPr>
                <w:rFonts w:asciiTheme="minorHAnsi" w:hAnsiTheme="minorHAnsi"/>
                <w:sz w:val="22"/>
                <w:szCs w:val="22"/>
              </w:rPr>
              <w:t xml:space="preserve">  Distribuciones agrupadas y medidas</w:t>
            </w:r>
          </w:p>
          <w:p w14:paraId="76A5754D"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2DD85C4E" w14:textId="57C6C431"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¿Qué origina el agrupamiento de los datos de una información?; Ahora si se requieren nuevos procedimientos ¿Cómo es el proceso de agrupamiento?, y entonces ¿Cuáles son las ventajas de presentar los datos en distribuciones agrupadas?; además, ¿Las medidas que se calculan sobre distribuciones sin agrupar, serán iguales a las de distribuciones agrupadas?; y si no son iguales ¿Cómo se calculan los errores surgidos?, o ¿cuál de los dos sistemas es más efectivo?</w:t>
            </w:r>
          </w:p>
          <w:p w14:paraId="6059F01B"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2</w:t>
            </w:r>
          </w:p>
          <w:p w14:paraId="755D187E" w14:textId="77777777" w:rsidR="004445B0" w:rsidRPr="004445B0" w:rsidRDefault="004445B0" w:rsidP="004445B0">
            <w:pPr>
              <w:jc w:val="both"/>
              <w:rPr>
                <w:rFonts w:asciiTheme="minorHAnsi" w:hAnsiTheme="minorHAnsi"/>
                <w:sz w:val="22"/>
                <w:szCs w:val="22"/>
              </w:rPr>
            </w:pPr>
          </w:p>
          <w:p w14:paraId="0F818E11"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5.</w:t>
            </w:r>
            <w:r w:rsidRPr="004445B0">
              <w:rPr>
                <w:rFonts w:asciiTheme="minorHAnsi" w:hAnsiTheme="minorHAnsi"/>
                <w:sz w:val="22"/>
                <w:szCs w:val="22"/>
              </w:rPr>
              <w:t xml:space="preserve">  Análisis combinatorio</w:t>
            </w:r>
          </w:p>
          <w:p w14:paraId="7833D20D"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770E3F8B" w14:textId="25BAE9C2"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¿Qué es análisis combinatorio? ¿En qué consiste el principio de multiplicación? ¿Qué es y en que se aplica una permutación? ¿Qué es una combinación? ¿Cómo se diferencia un problema de permutaciones con uno de combinaciones? ¿En qué se aplican el principio de multiplicación, las permutaciones y las combinaciones? ¿Cómo se relacionan estos conceptos con la estadística?</w:t>
            </w:r>
          </w:p>
          <w:p w14:paraId="7C7695F1"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3</w:t>
            </w:r>
          </w:p>
          <w:p w14:paraId="6C633F0D" w14:textId="77777777" w:rsidR="004445B0" w:rsidRPr="004445B0" w:rsidRDefault="004445B0" w:rsidP="004445B0">
            <w:pPr>
              <w:jc w:val="both"/>
              <w:rPr>
                <w:rFonts w:asciiTheme="minorHAnsi" w:hAnsiTheme="minorHAnsi"/>
                <w:sz w:val="22"/>
                <w:szCs w:val="22"/>
              </w:rPr>
            </w:pPr>
          </w:p>
          <w:p w14:paraId="3676C358"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6.</w:t>
            </w:r>
            <w:r w:rsidRPr="004445B0">
              <w:rPr>
                <w:rFonts w:asciiTheme="minorHAnsi" w:hAnsiTheme="minorHAnsi"/>
                <w:sz w:val="22"/>
                <w:szCs w:val="22"/>
              </w:rPr>
              <w:t xml:space="preserve">  Concepto de Probabilidad</w:t>
            </w:r>
          </w:p>
          <w:p w14:paraId="0530D6EC"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3DB1C7F1"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¿Qué se entiende por probabilidad y cómo surge el concepto?; ¿Hay solo una forma de entender el concepto o existen diversos tipos de probabilidad?; ¿Qué otros conceptos se asocian al de probabilidad?; ¿En qué áreas de la estadística se necesita aplicar el concepto y las propiedades de la probabilidad?; ¿Cómo se calcula la probabilidad y cuáles son sus propiedades?, ¿qué es y cómo se aplica la probabilidad condicional?; ¿Qué dice el teorema de Bayes y en que radica su importancia para la estadística?</w:t>
            </w:r>
          </w:p>
          <w:p w14:paraId="685048D5"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4</w:t>
            </w:r>
          </w:p>
          <w:p w14:paraId="6B06FCE0" w14:textId="77777777" w:rsidR="004445B0" w:rsidRPr="004445B0" w:rsidRDefault="004445B0" w:rsidP="004445B0">
            <w:pPr>
              <w:jc w:val="both"/>
              <w:rPr>
                <w:rFonts w:asciiTheme="minorHAnsi" w:hAnsiTheme="minorHAnsi"/>
                <w:sz w:val="22"/>
                <w:szCs w:val="22"/>
              </w:rPr>
            </w:pPr>
          </w:p>
          <w:p w14:paraId="062013FE"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7.</w:t>
            </w:r>
            <w:r w:rsidRPr="004445B0">
              <w:rPr>
                <w:rFonts w:asciiTheme="minorHAnsi" w:hAnsiTheme="minorHAnsi"/>
                <w:sz w:val="22"/>
                <w:szCs w:val="22"/>
              </w:rPr>
              <w:t xml:space="preserve">  Distribuciones de Probabilidad</w:t>
            </w:r>
          </w:p>
          <w:p w14:paraId="17AB9912"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2D1BF7F2"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¿Qué es una variable aleatoria? ¿Qué es una variable determinista? ¿Para qué sirve una variable aleatoria?</w:t>
            </w:r>
          </w:p>
          <w:p w14:paraId="2503BF6E"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¿Qué relación hay entre una V.A. y el concepto de probabilidad? ¿Qué es una distribución de probabilidad? ¿Cuántos tipos de distribuciones de probabilidad existen? ¿Cómo se relacionan las distribuciones de frecuencia con las distribuciones de probabilidad?</w:t>
            </w:r>
          </w:p>
          <w:p w14:paraId="1BD3A180"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4</w:t>
            </w:r>
          </w:p>
          <w:p w14:paraId="20E76A5E" w14:textId="77777777" w:rsidR="004445B0" w:rsidRPr="004445B0" w:rsidRDefault="004445B0" w:rsidP="004445B0">
            <w:pPr>
              <w:jc w:val="both"/>
              <w:rPr>
                <w:rFonts w:asciiTheme="minorHAnsi" w:hAnsiTheme="minorHAnsi"/>
                <w:sz w:val="22"/>
                <w:szCs w:val="22"/>
              </w:rPr>
            </w:pPr>
          </w:p>
          <w:p w14:paraId="68E85AD5"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8.</w:t>
            </w:r>
            <w:r w:rsidRPr="004445B0">
              <w:rPr>
                <w:rFonts w:asciiTheme="minorHAnsi" w:hAnsiTheme="minorHAnsi"/>
                <w:sz w:val="22"/>
                <w:szCs w:val="22"/>
              </w:rPr>
              <w:t xml:space="preserve">  Distribuciones Discretas de Probabilidad</w:t>
            </w:r>
          </w:p>
          <w:p w14:paraId="34F1908B"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lastRenderedPageBreak/>
              <w:t>Pregunta(s) orientadora(s)</w:t>
            </w:r>
          </w:p>
          <w:p w14:paraId="3243054E"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¿Cómo se caracteriza una D. Discreta de Probabilidad? ¿Cuántas D. Discretas de Probabilidad existen? ¿Cuáles son las D. Discretas más empleadas y por qué? ¿Qué tipos de problemas se resuelven con las distribuciones binomial, Poisson, e hipergeométrica?, ¿Cómo diferenciar cuando se aplica y cuando no, una distribución binomial, o Poisson, o hipergeométrica?</w:t>
            </w:r>
          </w:p>
          <w:p w14:paraId="502F4EE3"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4</w:t>
            </w:r>
          </w:p>
          <w:p w14:paraId="41F2343B" w14:textId="77777777" w:rsidR="004445B0" w:rsidRPr="004445B0" w:rsidRDefault="004445B0" w:rsidP="004445B0">
            <w:pPr>
              <w:jc w:val="both"/>
              <w:rPr>
                <w:rFonts w:asciiTheme="minorHAnsi" w:hAnsiTheme="minorHAnsi"/>
                <w:sz w:val="22"/>
                <w:szCs w:val="22"/>
              </w:rPr>
            </w:pPr>
          </w:p>
          <w:p w14:paraId="03CA8624"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9.</w:t>
            </w:r>
            <w:r w:rsidRPr="004445B0">
              <w:rPr>
                <w:rFonts w:asciiTheme="minorHAnsi" w:hAnsiTheme="minorHAnsi"/>
                <w:sz w:val="22"/>
                <w:szCs w:val="22"/>
              </w:rPr>
              <w:t xml:space="preserve">  Distribuciones Continuas de Probabilidad</w:t>
            </w:r>
          </w:p>
          <w:p w14:paraId="0B88CA3B"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643B8D02" w14:textId="135065F4"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 xml:space="preserve">¿Cómo se caracteriza una D. Continua de Probabilidad? ¿Cuántas D. Continuas de Probabilidad existen? ¿Cuáles son las D. Continuas más empleadas y por qué? ¿Dónde se origina la distribución normal?; ¿En qué radica su importancia?; ¿Cuáles son sus principales aplicaciones?; ¿Qué trascendencia tiene para la estadística? ¿Cuáles son las características de las D. t de </w:t>
            </w:r>
            <w:proofErr w:type="spellStart"/>
            <w:r w:rsidRPr="004445B0">
              <w:rPr>
                <w:rFonts w:asciiTheme="minorHAnsi" w:hAnsiTheme="minorHAnsi"/>
                <w:sz w:val="22"/>
                <w:szCs w:val="22"/>
              </w:rPr>
              <w:t>Student</w:t>
            </w:r>
            <w:proofErr w:type="spellEnd"/>
            <w:r w:rsidRPr="004445B0">
              <w:rPr>
                <w:rFonts w:asciiTheme="minorHAnsi" w:hAnsiTheme="minorHAnsi"/>
                <w:sz w:val="22"/>
                <w:szCs w:val="22"/>
              </w:rPr>
              <w:t>, Chi cuadrado y F? ¿En qué se aplican las D. t; ¿Chi cuadrado y F?</w:t>
            </w:r>
          </w:p>
          <w:p w14:paraId="5B9D664F"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4</w:t>
            </w:r>
          </w:p>
          <w:p w14:paraId="406AC3B5" w14:textId="77777777" w:rsidR="004445B0" w:rsidRPr="004445B0" w:rsidRDefault="004445B0" w:rsidP="004445B0">
            <w:pPr>
              <w:jc w:val="both"/>
              <w:rPr>
                <w:rFonts w:asciiTheme="minorHAnsi" w:hAnsiTheme="minorHAnsi"/>
                <w:sz w:val="22"/>
                <w:szCs w:val="22"/>
              </w:rPr>
            </w:pPr>
          </w:p>
          <w:p w14:paraId="5AE2DCE1"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10.</w:t>
            </w:r>
            <w:r w:rsidRPr="004445B0">
              <w:rPr>
                <w:rFonts w:asciiTheme="minorHAnsi" w:hAnsiTheme="minorHAnsi"/>
                <w:sz w:val="22"/>
                <w:szCs w:val="22"/>
              </w:rPr>
              <w:t xml:space="preserve">  Estimación estadística </w:t>
            </w:r>
          </w:p>
          <w:p w14:paraId="4C4093AE"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646E6249"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¿Cuál es la función de la estimación en la estadística? ¿En cuáles áreas del conocimiento tiene mayor incidencia el tema de la estimación? ¿En qué consiste la estimación puntual y la estimación por intervalos? ¿Cuáles de los tipos de estimación son los que más se aplican? ¿Cómo se realiza una estimación puntual? ¿Cómo se realiza una estimación por intervalos? ¿Qué es un intervalo de confianza y cómo se determina?</w:t>
            </w:r>
          </w:p>
          <w:p w14:paraId="79BD6FD2"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No. de sesiones: 4</w:t>
            </w:r>
          </w:p>
          <w:p w14:paraId="7377BB4E" w14:textId="77777777" w:rsidR="004445B0" w:rsidRPr="004445B0" w:rsidRDefault="004445B0" w:rsidP="004445B0">
            <w:pPr>
              <w:jc w:val="both"/>
              <w:rPr>
                <w:rFonts w:asciiTheme="minorHAnsi" w:hAnsiTheme="minorHAnsi"/>
                <w:sz w:val="22"/>
                <w:szCs w:val="22"/>
              </w:rPr>
            </w:pPr>
          </w:p>
          <w:p w14:paraId="53598E74" w14:textId="77777777" w:rsidR="004445B0" w:rsidRPr="004445B0" w:rsidRDefault="004445B0" w:rsidP="004445B0">
            <w:pPr>
              <w:jc w:val="both"/>
              <w:rPr>
                <w:rFonts w:asciiTheme="minorHAnsi" w:hAnsiTheme="minorHAnsi"/>
                <w:sz w:val="22"/>
                <w:szCs w:val="22"/>
              </w:rPr>
            </w:pPr>
            <w:r w:rsidRPr="00B037E0">
              <w:rPr>
                <w:rFonts w:asciiTheme="minorHAnsi" w:hAnsiTheme="minorHAnsi"/>
                <w:b/>
                <w:bCs/>
                <w:sz w:val="22"/>
                <w:szCs w:val="22"/>
              </w:rPr>
              <w:t>Eje Problémico 11</w:t>
            </w:r>
            <w:r w:rsidRPr="004445B0">
              <w:rPr>
                <w:rFonts w:asciiTheme="minorHAnsi" w:hAnsiTheme="minorHAnsi"/>
                <w:sz w:val="22"/>
                <w:szCs w:val="22"/>
              </w:rPr>
              <w:t>.  Contraste Estadístico</w:t>
            </w:r>
          </w:p>
          <w:p w14:paraId="2DBAE05E"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Pregunta(s) orientadora(s)</w:t>
            </w:r>
          </w:p>
          <w:p w14:paraId="753E4306"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 xml:space="preserve">Hipótesis Estadística: Aspectos generales. </w:t>
            </w:r>
          </w:p>
          <w:p w14:paraId="709E24F4" w14:textId="77777777" w:rsidR="004445B0" w:rsidRPr="004445B0" w:rsidRDefault="004445B0" w:rsidP="004445B0">
            <w:pPr>
              <w:jc w:val="both"/>
              <w:rPr>
                <w:rFonts w:asciiTheme="minorHAnsi" w:hAnsiTheme="minorHAnsi"/>
                <w:sz w:val="22"/>
                <w:szCs w:val="22"/>
              </w:rPr>
            </w:pPr>
            <w:r w:rsidRPr="004445B0">
              <w:rPr>
                <w:rFonts w:asciiTheme="minorHAnsi" w:hAnsiTheme="minorHAnsi"/>
                <w:sz w:val="22"/>
                <w:szCs w:val="22"/>
              </w:rPr>
              <w:t>¿Qué es una hipótesis estadística? ¿Qué es una prueba de una hipótesis estadística</w:t>
            </w:r>
            <w:proofErr w:type="gramStart"/>
            <w:r w:rsidRPr="004445B0">
              <w:rPr>
                <w:rFonts w:asciiTheme="minorHAnsi" w:hAnsiTheme="minorHAnsi"/>
                <w:sz w:val="22"/>
                <w:szCs w:val="22"/>
              </w:rPr>
              <w:t>?.¿</w:t>
            </w:r>
            <w:proofErr w:type="gramEnd"/>
            <w:r w:rsidRPr="004445B0">
              <w:rPr>
                <w:rFonts w:asciiTheme="minorHAnsi" w:hAnsiTheme="minorHAnsi"/>
                <w:sz w:val="22"/>
                <w:szCs w:val="22"/>
              </w:rPr>
              <w:t>En qué consisten las hipótesis nula y alterna?¿Que se entiende por pruebas de una y dos colas?. ¿Cómo se relacionan las pruebas de hipótesis con las D. de Probabilidad? ¿Qué es un valor P? ¿Cómo se usa un valor P en la toma de decisiones?</w:t>
            </w:r>
          </w:p>
          <w:p w14:paraId="63CD8946" w14:textId="7DFC9481" w:rsidR="00033C61" w:rsidRPr="005A1584" w:rsidRDefault="004445B0" w:rsidP="004445B0">
            <w:pPr>
              <w:jc w:val="both"/>
              <w:rPr>
                <w:rFonts w:asciiTheme="minorHAnsi" w:hAnsiTheme="minorHAnsi"/>
                <w:sz w:val="22"/>
                <w:szCs w:val="22"/>
              </w:rPr>
            </w:pPr>
            <w:r w:rsidRPr="004445B0">
              <w:rPr>
                <w:rFonts w:asciiTheme="minorHAnsi" w:hAnsiTheme="minorHAnsi"/>
                <w:sz w:val="22"/>
                <w:szCs w:val="22"/>
              </w:rPr>
              <w:t>No. de sesiones: 4</w:t>
            </w:r>
          </w:p>
        </w:tc>
      </w:tr>
    </w:tbl>
    <w:p w14:paraId="67920ADB" w14:textId="541CEDF3" w:rsidR="008901EA" w:rsidRDefault="008901EA" w:rsidP="00033C61">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10495"/>
      </w:tblGrid>
      <w:tr w:rsidR="0026633F" w:rsidRPr="003C7227" w14:paraId="364B725E"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7A4BF4A" w14:textId="0422D045" w:rsidR="0026633F" w:rsidRPr="003C7227" w:rsidRDefault="0026633F" w:rsidP="005E2BA3">
            <w:pPr>
              <w:pStyle w:val="Prrafodelista"/>
              <w:numPr>
                <w:ilvl w:val="0"/>
                <w:numId w:val="1"/>
              </w:numPr>
              <w:rPr>
                <w:rFonts w:asciiTheme="minorHAnsi" w:hAnsiTheme="minorHAnsi"/>
                <w:b/>
              </w:rPr>
            </w:pPr>
            <w:r>
              <w:rPr>
                <w:rFonts w:asciiTheme="minorHAnsi" w:hAnsiTheme="minorHAnsi"/>
                <w:b/>
              </w:rPr>
              <w:t>M</w:t>
            </w:r>
            <w:r w:rsidR="009F6959">
              <w:rPr>
                <w:rFonts w:asciiTheme="minorHAnsi" w:hAnsiTheme="minorHAnsi"/>
                <w:b/>
              </w:rPr>
              <w:t>ETODOLOGÍA</w:t>
            </w:r>
            <w:r w:rsidR="00C46728">
              <w:rPr>
                <w:rStyle w:val="Refdenotaalpie"/>
                <w:rFonts w:asciiTheme="minorHAnsi" w:hAnsiTheme="minorHAnsi"/>
                <w:b/>
              </w:rPr>
              <w:footnoteReference w:id="5"/>
            </w:r>
          </w:p>
        </w:tc>
      </w:tr>
      <w:tr w:rsidR="007F7C78" w:rsidRPr="003C7227" w14:paraId="1245BEE0"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97B179D" w14:textId="22729F29" w:rsidR="007F7C78" w:rsidRPr="005E2BA3" w:rsidRDefault="007F7C78" w:rsidP="005E2BA3">
            <w:pPr>
              <w:rPr>
                <w:rFonts w:asciiTheme="minorHAnsi" w:hAnsiTheme="minorHAnsi"/>
                <w:sz w:val="22"/>
                <w:szCs w:val="22"/>
              </w:rPr>
            </w:pPr>
            <w:r w:rsidRPr="005E2BA3">
              <w:rPr>
                <w:rFonts w:asciiTheme="minorHAnsi" w:hAnsiTheme="minorHAnsi"/>
                <w:sz w:val="22"/>
                <w:szCs w:val="22"/>
              </w:rPr>
              <w:t>Explicitar algunos de los siguientes asuntos:</w:t>
            </w:r>
          </w:p>
        </w:tc>
      </w:tr>
      <w:tr w:rsidR="00D65EC0" w:rsidRPr="003C7227" w14:paraId="68995EEA"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2D8FC36" w14:textId="11989380" w:rsidR="00D65EC0" w:rsidRPr="00B565DD" w:rsidRDefault="00D65EC0" w:rsidP="3FC0E8A1">
            <w:pPr>
              <w:contextualSpacing/>
              <w:jc w:val="both"/>
              <w:rPr>
                <w:rFonts w:asciiTheme="minorHAnsi" w:hAnsiTheme="minorHAnsi"/>
              </w:rPr>
            </w:pPr>
            <w:r w:rsidRPr="3FC0E8A1">
              <w:rPr>
                <w:rFonts w:asciiTheme="minorHAnsi" w:hAnsiTheme="minorHAnsi"/>
              </w:rPr>
              <w:t xml:space="preserve">Estrategias didácticas: Aprendizaje Basado en Problemas (ABP) </w:t>
            </w:r>
            <w:sdt>
              <w:sdtPr>
                <w:rPr>
                  <w:rFonts w:ascii="Segoe UI Symbol" w:hAnsi="Segoe UI Symbol" w:cs="Segoe UI Symbol"/>
                </w:rPr>
                <w:id w:val="1012270537"/>
                <w14:checkbox>
                  <w14:checked w14:val="1"/>
                  <w14:checkedState w14:val="2612" w14:font="MS Gothic"/>
                  <w14:uncheckedState w14:val="2610" w14:font="MS Gothic"/>
                </w14:checkbox>
              </w:sdtPr>
              <w:sdtEndPr/>
              <w:sdtContent>
                <w:r w:rsidR="00EE5B0A">
                  <w:rPr>
                    <w:rFonts w:ascii="MS Gothic" w:eastAsia="MS Gothic" w:hAnsi="MS Gothic" w:cs="Segoe UI Symbol" w:hint="eastAsia"/>
                  </w:rPr>
                  <w:t>☒</w:t>
                </w:r>
              </w:sdtContent>
            </w:sdt>
            <w:r w:rsidRPr="3FC0E8A1">
              <w:rPr>
                <w:rFonts w:asciiTheme="minorHAnsi" w:hAnsiTheme="minorHAnsi"/>
              </w:rPr>
              <w:t xml:space="preserve">    Aprendizaje Basado en Proyectos (ABP) </w:t>
            </w:r>
            <w:sdt>
              <w:sdtPr>
                <w:rPr>
                  <w:rFonts w:ascii="Segoe UI Symbol" w:hAnsi="Segoe UI Symbol" w:cs="Segoe UI Symbol"/>
                </w:rPr>
                <w:id w:val="10636812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invertido </w:t>
            </w:r>
            <w:sdt>
              <w:sdtPr>
                <w:rPr>
                  <w:rFonts w:ascii="Segoe UI Symbol" w:hAnsi="Segoe UI Symbol" w:cs="Segoe UI Symbol"/>
                </w:rPr>
                <w:id w:val="327046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Basado en Retos (ABR) </w:t>
            </w:r>
            <w:sdt>
              <w:sdtPr>
                <w:rPr>
                  <w:rFonts w:ascii="Segoe UI Symbol" w:hAnsi="Segoe UI Symbol" w:cs="Segoe UI Symbol"/>
                </w:rPr>
                <w:id w:val="336581481"/>
                <w14:checkbox>
                  <w14:checked w14:val="1"/>
                  <w14:checkedState w14:val="2612" w14:font="MS Gothic"/>
                  <w14:uncheckedState w14:val="2610" w14:font="MS Gothic"/>
                </w14:checkbox>
              </w:sdtPr>
              <w:sdtEndPr/>
              <w:sdtContent>
                <w:r w:rsidR="004445B0">
                  <w:rPr>
                    <w:rFonts w:ascii="MS Gothic" w:eastAsia="MS Gothic" w:hAnsi="MS Gothic" w:cs="Segoe UI Symbol" w:hint="eastAsia"/>
                  </w:rPr>
                  <w:t>☒</w:t>
                </w:r>
              </w:sdtContent>
            </w:sdt>
            <w:r w:rsidRPr="3FC0E8A1">
              <w:rPr>
                <w:rFonts w:asciiTheme="minorHAnsi" w:hAnsiTheme="minorHAnsi"/>
              </w:rPr>
              <w:t xml:space="preserve">    Estudio de caso </w:t>
            </w:r>
            <w:sdt>
              <w:sdtPr>
                <w:rPr>
                  <w:rFonts w:ascii="Segoe UI Symbol" w:hAnsi="Segoe UI Symbol" w:cs="Segoe UI Symbol"/>
                </w:rPr>
                <w:id w:val="-853423755"/>
                <w14:checkbox>
                  <w14:checked w14:val="1"/>
                  <w14:checkedState w14:val="2612" w14:font="MS Gothic"/>
                  <w14:uncheckedState w14:val="2610" w14:font="MS Gothic"/>
                </w14:checkbox>
              </w:sdtPr>
              <w:sdtEndPr/>
              <w:sdtContent>
                <w:r w:rsidR="00EE5B0A">
                  <w:rPr>
                    <w:rFonts w:ascii="MS Gothic" w:eastAsia="MS Gothic" w:hAnsi="MS Gothic" w:cs="Segoe UI Symbol" w:hint="eastAsia"/>
                  </w:rPr>
                  <w:t>☒</w:t>
                </w:r>
              </w:sdtContent>
            </w:sdt>
            <w:r w:rsidRPr="3FC0E8A1">
              <w:rPr>
                <w:rFonts w:asciiTheme="minorHAnsi" w:hAnsiTheme="minorHAnsi"/>
              </w:rPr>
              <w:t xml:space="preserve"> Aprendizaje entre pares </w:t>
            </w:r>
            <w:sdt>
              <w:sdtPr>
                <w:rPr>
                  <w:rFonts w:ascii="Segoe UI Symbol" w:hAnsi="Segoe UI Symbol" w:cs="Segoe UI Symbol"/>
                </w:rPr>
                <w:id w:val="560523540"/>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w:t>
            </w:r>
            <w:r w:rsidR="00116CEA">
              <w:rPr>
                <w:rFonts w:asciiTheme="minorHAnsi" w:hAnsiTheme="minorHAnsi"/>
              </w:rPr>
              <w:t>Clase magistral</w:t>
            </w:r>
            <w:r w:rsidRPr="3FC0E8A1">
              <w:rPr>
                <w:rFonts w:asciiTheme="minorHAnsi" w:hAnsiTheme="minorHAnsi"/>
              </w:rPr>
              <w:t xml:space="preserve"> </w:t>
            </w:r>
            <w:sdt>
              <w:sdtPr>
                <w:rPr>
                  <w:rFonts w:ascii="MS Gothic" w:eastAsia="MS Gothic" w:hAnsi="MS Gothic"/>
                </w:rPr>
                <w:id w:val="-779498080"/>
                <w14:checkbox>
                  <w14:checked w14:val="1"/>
                  <w14:checkedState w14:val="2612" w14:font="MS Gothic"/>
                  <w14:uncheckedState w14:val="2610" w14:font="MS Gothic"/>
                </w14:checkbox>
              </w:sdtPr>
              <w:sdtEndPr/>
              <w:sdtContent>
                <w:r w:rsidR="004445B0">
                  <w:rPr>
                    <w:rFonts w:ascii="MS Gothic" w:eastAsia="MS Gothic" w:hAnsi="MS Gothic" w:hint="eastAsia"/>
                  </w:rPr>
                  <w:t>☒</w:t>
                </w:r>
              </w:sdtContent>
            </w:sdt>
            <w:r w:rsidRPr="3FC0E8A1">
              <w:rPr>
                <w:rFonts w:asciiTheme="minorHAnsi" w:hAnsiTheme="minorHAnsi"/>
              </w:rPr>
              <w:t xml:space="preserve">  </w:t>
            </w:r>
            <w:r w:rsidR="00116CEA">
              <w:rPr>
                <w:rFonts w:asciiTheme="minorHAnsi" w:hAnsiTheme="minorHAnsi"/>
              </w:rPr>
              <w:t>Salida de campo</w:t>
            </w:r>
            <w:r w:rsidRPr="3FC0E8A1">
              <w:rPr>
                <w:rFonts w:asciiTheme="minorHAnsi" w:hAnsiTheme="minorHAnsi"/>
              </w:rPr>
              <w:t xml:space="preserve"> </w:t>
            </w:r>
            <w:sdt>
              <w:sdtPr>
                <w:rPr>
                  <w:rFonts w:ascii="Segoe UI Symbol" w:hAnsi="Segoe UI Symbol" w:cs="Segoe UI Symbol"/>
                </w:rPr>
                <w:id w:val="-1326056829"/>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00116CEA">
              <w:rPr>
                <w:rFonts w:asciiTheme="minorHAnsi" w:hAnsiTheme="minorHAnsi"/>
              </w:rPr>
              <w:t xml:space="preserve"> Taller</w:t>
            </w:r>
            <w:r w:rsidRPr="3FC0E8A1">
              <w:rPr>
                <w:rFonts w:asciiTheme="minorHAnsi" w:hAnsiTheme="minorHAnsi"/>
              </w:rPr>
              <w:t xml:space="preserve"> </w:t>
            </w:r>
            <w:sdt>
              <w:sdtPr>
                <w:rPr>
                  <w:rFonts w:ascii="Segoe UI Symbol" w:hAnsi="Segoe UI Symbol" w:cs="Segoe UI Symbol"/>
                </w:rPr>
                <w:id w:val="-1612662597"/>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w:t>
            </w:r>
            <w:r w:rsidRPr="3FC0E8A1">
              <w:rPr>
                <w:rFonts w:asciiTheme="minorHAnsi" w:hAnsiTheme="minorHAnsi" w:cs="Verdana"/>
                <w:sz w:val="22"/>
                <w:szCs w:val="22"/>
              </w:rPr>
              <w:t xml:space="preserve">Otra(as), ¿cuál(es)? </w:t>
            </w:r>
            <w:sdt>
              <w:sdtPr>
                <w:rPr>
                  <w:rFonts w:asciiTheme="minorHAnsi" w:hAnsiTheme="minorHAnsi" w:cs="Verdana"/>
                  <w:sz w:val="22"/>
                  <w:szCs w:val="22"/>
                </w:rPr>
                <w:id w:val="844449601"/>
                <w14:checkbox>
                  <w14:checked w14:val="0"/>
                  <w14:checkedState w14:val="2612" w14:font="MS Gothic"/>
                  <w14:uncheckedState w14:val="2610" w14:font="MS Gothic"/>
                </w14:checkbox>
              </w:sdtPr>
              <w:sdtEndPr/>
              <w:sdtContent>
                <w:r w:rsidRPr="00D65EC0">
                  <w:rPr>
                    <w:rFonts w:ascii="Segoe UI Symbol" w:hAnsi="Segoe UI Symbol" w:cs="Segoe UI Symbol"/>
                    <w:sz w:val="22"/>
                    <w:szCs w:val="22"/>
                  </w:rPr>
                  <w:t>☐</w:t>
                </w:r>
              </w:sdtContent>
            </w:sdt>
            <w:r w:rsidRPr="3FC0E8A1">
              <w:rPr>
                <w:rFonts w:asciiTheme="minorHAnsi" w:hAnsiTheme="minorHAnsi" w:cs="Verdana"/>
                <w:sz w:val="22"/>
                <w:szCs w:val="22"/>
              </w:rPr>
              <w:t xml:space="preserve">    </w:t>
            </w:r>
            <w:sdt>
              <w:sdtPr>
                <w:rPr>
                  <w:rFonts w:asciiTheme="minorHAnsi" w:hAnsiTheme="minorHAnsi" w:cs="Verdana"/>
                  <w:sz w:val="22"/>
                  <w:szCs w:val="22"/>
                </w:rPr>
                <w:id w:val="64078666"/>
                <w:placeholder>
                  <w:docPart w:val="997AE7767C134A8B9D9A355810532BBB"/>
                </w:placeholder>
              </w:sdtPr>
              <w:sdtEndPr/>
              <w:sdtContent>
                <w:sdt>
                  <w:sdtPr>
                    <w:rPr>
                      <w:rFonts w:asciiTheme="minorHAnsi" w:hAnsiTheme="minorHAnsi" w:cs="Verdana"/>
                      <w:sz w:val="22"/>
                      <w:szCs w:val="22"/>
                    </w:rPr>
                    <w:id w:val="1575464573"/>
                    <w:placeholder>
                      <w:docPart w:val="25A1DC85090D4295B61912927D19F9E9"/>
                    </w:placeholder>
                  </w:sdtPr>
                  <w:sdtEndPr/>
                  <w:sdtContent>
                    <w:r w:rsidRPr="3FC0E8A1">
                      <w:rPr>
                        <w:rFonts w:asciiTheme="minorHAnsi" w:hAnsiTheme="minorHAnsi" w:cs="Verdana"/>
                        <w:sz w:val="22"/>
                        <w:szCs w:val="22"/>
                      </w:rPr>
                      <w:t>Escriba el nombre de la estrategia.</w:t>
                    </w:r>
                  </w:sdtContent>
                </w:sdt>
              </w:sdtContent>
            </w:sdt>
            <w:r w:rsidR="2081074C" w:rsidRPr="3FC0E8A1">
              <w:rPr>
                <w:rFonts w:asciiTheme="minorHAnsi" w:hAnsiTheme="minorHAnsi" w:cs="Verdana"/>
                <w:sz w:val="22"/>
                <w:szCs w:val="22"/>
              </w:rPr>
              <w:t xml:space="preserve"> </w:t>
            </w:r>
          </w:p>
          <w:p w14:paraId="63531BDB" w14:textId="4CBDFC79" w:rsidR="00D65EC0" w:rsidRPr="00116CEA" w:rsidRDefault="00D65EC0" w:rsidP="3FC0E8A1">
            <w:pPr>
              <w:contextualSpacing/>
              <w:jc w:val="both"/>
              <w:rPr>
                <w:rFonts w:asciiTheme="minorHAnsi" w:hAnsiTheme="minorHAnsi" w:cstheme="minorHAnsi"/>
                <w:sz w:val="22"/>
                <w:szCs w:val="22"/>
              </w:rPr>
            </w:pPr>
          </w:p>
          <w:p w14:paraId="062E8554" w14:textId="77777777" w:rsidR="00D65EC0" w:rsidRDefault="2081074C" w:rsidP="3FC0E8A1">
            <w:pPr>
              <w:contextualSpacing/>
              <w:jc w:val="both"/>
              <w:rPr>
                <w:rFonts w:asciiTheme="minorHAnsi" w:hAnsiTheme="minorHAnsi" w:cstheme="minorHAnsi"/>
                <w:color w:val="000000" w:themeColor="text1"/>
                <w:szCs w:val="24"/>
              </w:rPr>
            </w:pPr>
            <w:r w:rsidRPr="00116CEA">
              <w:rPr>
                <w:rFonts w:asciiTheme="minorHAnsi" w:hAnsiTheme="minorHAnsi" w:cstheme="minorHAnsi"/>
                <w:color w:val="000000" w:themeColor="text1"/>
                <w:szCs w:val="24"/>
              </w:rPr>
              <w:t>Describa brevemente la metodología (s) utilizada (s).</w:t>
            </w:r>
          </w:p>
          <w:p w14:paraId="5B36EE8C" w14:textId="77777777" w:rsidR="007E29F4" w:rsidRDefault="007E29F4" w:rsidP="3FC0E8A1">
            <w:pPr>
              <w:contextualSpacing/>
              <w:jc w:val="both"/>
              <w:rPr>
                <w:rFonts w:asciiTheme="minorHAnsi" w:hAnsiTheme="minorHAnsi" w:cstheme="minorHAnsi"/>
                <w:color w:val="000000" w:themeColor="text1"/>
                <w:szCs w:val="24"/>
              </w:rPr>
            </w:pPr>
          </w:p>
          <w:p w14:paraId="4767018D" w14:textId="76A0A076" w:rsidR="00EE5B0A" w:rsidRPr="00EE5B0A" w:rsidRDefault="00EE5B0A" w:rsidP="00EE5B0A">
            <w:pPr>
              <w:contextualSpacing/>
              <w:jc w:val="both"/>
              <w:rPr>
                <w:rFonts w:ascii="Calibri" w:hAnsi="Calibri"/>
                <w:sz w:val="22"/>
              </w:rPr>
            </w:pPr>
            <w:r>
              <w:rPr>
                <w:rFonts w:ascii="Calibri" w:hAnsi="Calibri"/>
                <w:sz w:val="22"/>
              </w:rPr>
              <w:t xml:space="preserve">Se adopta </w:t>
            </w:r>
            <w:r w:rsidRPr="00EE5B0A">
              <w:rPr>
                <w:rFonts w:ascii="Calibri" w:hAnsi="Calibri"/>
                <w:sz w:val="22"/>
              </w:rPr>
              <w:t>una metodología participativa que sitúa a los estudiantes en el centro del proceso educativo. A través de dinámicas de discusión en clase, resolución de problemas en grupos y actividades prácticas, se fomenta la interacción activa entre los estudiantes y el docente, propiciando un ambiente de aprendizaje dinámico y participativo.</w:t>
            </w:r>
          </w:p>
          <w:p w14:paraId="55B36267" w14:textId="77777777" w:rsidR="00EE5B0A" w:rsidRPr="00EE5B0A" w:rsidRDefault="00EE5B0A" w:rsidP="00EE5B0A">
            <w:pPr>
              <w:contextualSpacing/>
              <w:jc w:val="both"/>
              <w:rPr>
                <w:rFonts w:ascii="Calibri" w:hAnsi="Calibri"/>
                <w:sz w:val="22"/>
              </w:rPr>
            </w:pPr>
          </w:p>
          <w:p w14:paraId="5DD2DDA3" w14:textId="77777777" w:rsidR="00EE5B0A" w:rsidRPr="00EE5B0A" w:rsidRDefault="00EE5B0A" w:rsidP="00EE5B0A">
            <w:pPr>
              <w:contextualSpacing/>
              <w:jc w:val="both"/>
              <w:rPr>
                <w:rFonts w:ascii="Calibri" w:hAnsi="Calibri"/>
                <w:sz w:val="22"/>
              </w:rPr>
            </w:pPr>
            <w:r w:rsidRPr="00EE5B0A">
              <w:rPr>
                <w:rFonts w:ascii="Calibri" w:hAnsi="Calibri"/>
                <w:sz w:val="22"/>
              </w:rPr>
              <w:t xml:space="preserve">En consonancia con un enfoque práctico, el curso prioriza el aprendizaje basado en la aplicación directa de conceptos estadísticos. Los estudiantes se involucran en ejercicios prácticos, estudios de casos y proyectos que les permiten </w:t>
            </w:r>
            <w:r w:rsidRPr="00EE5B0A">
              <w:rPr>
                <w:rFonts w:ascii="Calibri" w:hAnsi="Calibri"/>
                <w:sz w:val="22"/>
              </w:rPr>
              <w:lastRenderedPageBreak/>
              <w:t>aplicar los conocimientos adquiridos. La utilización de herramientas y software estadístico complementa esta metodología, ofreciendo a los estudiantes una experiencia práctica en el manejo y análisis de datos reales.</w:t>
            </w:r>
          </w:p>
          <w:p w14:paraId="7D8D9658" w14:textId="77777777" w:rsidR="00EE5B0A" w:rsidRPr="00EE5B0A" w:rsidRDefault="00EE5B0A" w:rsidP="00EE5B0A">
            <w:pPr>
              <w:contextualSpacing/>
              <w:jc w:val="both"/>
              <w:rPr>
                <w:rFonts w:ascii="Calibri" w:hAnsi="Calibri"/>
                <w:sz w:val="22"/>
              </w:rPr>
            </w:pPr>
          </w:p>
          <w:p w14:paraId="3BCDAFE5" w14:textId="77777777" w:rsidR="00EE5B0A" w:rsidRPr="00EE5B0A" w:rsidRDefault="00EE5B0A" w:rsidP="00EE5B0A">
            <w:pPr>
              <w:contextualSpacing/>
              <w:jc w:val="both"/>
              <w:rPr>
                <w:rFonts w:ascii="Calibri" w:hAnsi="Calibri"/>
                <w:sz w:val="22"/>
              </w:rPr>
            </w:pPr>
            <w:r w:rsidRPr="00EE5B0A">
              <w:rPr>
                <w:rFonts w:ascii="Calibri" w:hAnsi="Calibri"/>
                <w:sz w:val="22"/>
              </w:rPr>
              <w:t>La reflexión crítica constituye otro pilar metodológico fundamental. Se alienta a los estudiantes a examinar de manera reflexiva los problemas y desafíos éticos asociados con la aplicación de la estadística y el tratamiento de la información en contextos educativos. Este enfoque busca desarrollar una comprensión profunda de las implicaciones éticas y prácticas de su futura labor como educadores matemáticos.</w:t>
            </w:r>
          </w:p>
          <w:p w14:paraId="5CE1BCD5" w14:textId="77777777" w:rsidR="00EE5B0A" w:rsidRPr="00EE5B0A" w:rsidRDefault="00EE5B0A" w:rsidP="00EE5B0A">
            <w:pPr>
              <w:contextualSpacing/>
              <w:jc w:val="both"/>
              <w:rPr>
                <w:rFonts w:ascii="Calibri" w:hAnsi="Calibri"/>
                <w:sz w:val="22"/>
              </w:rPr>
            </w:pPr>
          </w:p>
          <w:p w14:paraId="5B160CA5" w14:textId="77777777" w:rsidR="00EE5B0A" w:rsidRPr="00EE5B0A" w:rsidRDefault="00EE5B0A" w:rsidP="00EE5B0A">
            <w:pPr>
              <w:contextualSpacing/>
              <w:jc w:val="both"/>
              <w:rPr>
                <w:rFonts w:ascii="Calibri" w:hAnsi="Calibri"/>
                <w:sz w:val="22"/>
              </w:rPr>
            </w:pPr>
            <w:r w:rsidRPr="00EE5B0A">
              <w:rPr>
                <w:rFonts w:ascii="Calibri" w:hAnsi="Calibri"/>
                <w:sz w:val="22"/>
              </w:rPr>
              <w:t>El trabajo colaborativo se integra de manera activa en la metodología del curso. Los estudiantes participan en grupos colaborativos para abordar problemas, discutir conceptos y desarrollar proyectos conjuntos. Esta dinámica promueve el intercambio de ideas, el aprendizaje entre pares y el fortalecimiento de habilidades de trabajo en equipo, habilidades esenciales para su desarrollo integral.</w:t>
            </w:r>
          </w:p>
          <w:p w14:paraId="77F00AE7" w14:textId="77777777" w:rsidR="00EE5B0A" w:rsidRPr="00EE5B0A" w:rsidRDefault="00EE5B0A" w:rsidP="00EE5B0A">
            <w:pPr>
              <w:contextualSpacing/>
              <w:jc w:val="both"/>
              <w:rPr>
                <w:rFonts w:ascii="Calibri" w:hAnsi="Calibri"/>
                <w:sz w:val="22"/>
              </w:rPr>
            </w:pPr>
          </w:p>
          <w:p w14:paraId="4EDF2E83" w14:textId="77777777" w:rsidR="00EE5B0A" w:rsidRPr="00EE5B0A" w:rsidRDefault="00EE5B0A" w:rsidP="00EE5B0A">
            <w:pPr>
              <w:contextualSpacing/>
              <w:jc w:val="both"/>
              <w:rPr>
                <w:rFonts w:ascii="Calibri" w:hAnsi="Calibri"/>
                <w:sz w:val="22"/>
              </w:rPr>
            </w:pPr>
            <w:r w:rsidRPr="00EE5B0A">
              <w:rPr>
                <w:rFonts w:ascii="Calibri" w:hAnsi="Calibri"/>
                <w:sz w:val="22"/>
              </w:rPr>
              <w:t>El análisis de casos prácticos, relacionados con la aplicación de la estadística en la educación matemática, enriquece la experiencia de aprendizaje. A través del estudio de situaciones del mundo real, los estudiantes aplican sus conocimientos estadísticos para proponer soluciones y consolidar la conexión entre la teoría y la práctica.</w:t>
            </w:r>
          </w:p>
          <w:p w14:paraId="63083553" w14:textId="77777777" w:rsidR="00EE5B0A" w:rsidRPr="00EE5B0A" w:rsidRDefault="00EE5B0A" w:rsidP="00EE5B0A">
            <w:pPr>
              <w:contextualSpacing/>
              <w:jc w:val="both"/>
              <w:rPr>
                <w:rFonts w:ascii="Calibri" w:hAnsi="Calibri"/>
                <w:sz w:val="22"/>
              </w:rPr>
            </w:pPr>
          </w:p>
          <w:p w14:paraId="4CF293E8" w14:textId="77777777" w:rsidR="00EE5B0A" w:rsidRPr="00EE5B0A" w:rsidRDefault="00EE5B0A" w:rsidP="00EE5B0A">
            <w:pPr>
              <w:contextualSpacing/>
              <w:jc w:val="both"/>
              <w:rPr>
                <w:rFonts w:ascii="Calibri" w:hAnsi="Calibri"/>
                <w:sz w:val="22"/>
              </w:rPr>
            </w:pPr>
            <w:r w:rsidRPr="00EE5B0A">
              <w:rPr>
                <w:rFonts w:ascii="Calibri" w:hAnsi="Calibri"/>
                <w:sz w:val="22"/>
              </w:rPr>
              <w:t>La integración de recursos tecnológicos, como herramientas y software estadístico, es una parte integral de la metodología. No solo mejora la eficiencia en el manejo de datos, sino que también equipa a los estudiantes con habilidades tecnológicas relevantes para su futuro desempeño profesional en el ámbito de la educación matemática.</w:t>
            </w:r>
          </w:p>
          <w:p w14:paraId="1121148F" w14:textId="77777777" w:rsidR="00EE5B0A" w:rsidRPr="00EE5B0A" w:rsidRDefault="00EE5B0A" w:rsidP="00EE5B0A">
            <w:pPr>
              <w:contextualSpacing/>
              <w:jc w:val="both"/>
              <w:rPr>
                <w:rFonts w:ascii="Calibri" w:hAnsi="Calibri"/>
                <w:sz w:val="22"/>
              </w:rPr>
            </w:pPr>
          </w:p>
          <w:p w14:paraId="760CEAD2" w14:textId="3D1E6D4B" w:rsidR="007E29F4" w:rsidRPr="00B565DD" w:rsidRDefault="00EE5B0A" w:rsidP="00EE5B0A">
            <w:pPr>
              <w:contextualSpacing/>
              <w:jc w:val="both"/>
              <w:rPr>
                <w:rFonts w:ascii="Times New Roman" w:hAnsi="Times New Roman"/>
                <w:color w:val="000000" w:themeColor="text1"/>
                <w:szCs w:val="24"/>
              </w:rPr>
            </w:pPr>
            <w:r w:rsidRPr="00EE5B0A">
              <w:rPr>
                <w:rFonts w:ascii="Calibri" w:hAnsi="Calibri"/>
                <w:sz w:val="22"/>
              </w:rPr>
              <w:t>En conjunto, esta metodología multifacética busca proporcionar a los estudiantes una experiencia de aprendizaje completa y significativa. A través de la combinación de elementos participativos, prácticos, reflexivos y colaborativos, se busca que los estudiantes no solo adquieran conocimientos sólidos en estadística, sino que también desarrollen habilidades críticas y prácticas esenciales para su formación integral como futuros profesionales de la educación matemática.</w:t>
            </w:r>
          </w:p>
        </w:tc>
      </w:tr>
      <w:tr w:rsidR="001157CA" w:rsidRPr="003C7227" w14:paraId="40D2A310"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7FF50A0" w14:textId="77777777" w:rsidR="00F942E3" w:rsidRPr="00B037E0" w:rsidRDefault="001157CA" w:rsidP="00B565DD">
            <w:pPr>
              <w:jc w:val="both"/>
              <w:rPr>
                <w:rFonts w:asciiTheme="minorHAnsi" w:hAnsiTheme="minorHAnsi"/>
                <w:b/>
                <w:bCs/>
              </w:rPr>
            </w:pPr>
            <w:r w:rsidRPr="00B037E0">
              <w:rPr>
                <w:rFonts w:asciiTheme="minorHAnsi" w:hAnsiTheme="minorHAnsi"/>
                <w:b/>
                <w:bCs/>
              </w:rPr>
              <w:lastRenderedPageBreak/>
              <w:t>Medios y recursos didácticos:</w:t>
            </w:r>
          </w:p>
          <w:p w14:paraId="1613E5D7" w14:textId="7C5FD807" w:rsidR="00EE5B0A" w:rsidRPr="00EE5B0A" w:rsidRDefault="00EE5B0A" w:rsidP="00EE5B0A">
            <w:pPr>
              <w:jc w:val="both"/>
              <w:rPr>
                <w:rFonts w:asciiTheme="minorHAnsi" w:hAnsiTheme="minorHAnsi"/>
              </w:rPr>
            </w:pPr>
            <w:r>
              <w:rPr>
                <w:rFonts w:asciiTheme="minorHAnsi" w:hAnsiTheme="minorHAnsi"/>
              </w:rPr>
              <w:t>P</w:t>
            </w:r>
            <w:r w:rsidRPr="00EE5B0A">
              <w:rPr>
                <w:rFonts w:asciiTheme="minorHAnsi" w:hAnsiTheme="minorHAnsi"/>
              </w:rPr>
              <w:t xml:space="preserve">resentaciones multimedia, como videos explicativos y material visual, proporciona una base teórica sólida y facilita la comprensión de conceptos estadísticos clave. Estos recursos visuales no solo sirven como herramientas de apoyo, sino que también estimulan el interés y la </w:t>
            </w:r>
            <w:proofErr w:type="gramStart"/>
            <w:r w:rsidRPr="00EE5B0A">
              <w:rPr>
                <w:rFonts w:asciiTheme="minorHAnsi" w:hAnsiTheme="minorHAnsi"/>
              </w:rPr>
              <w:t>participación activa</w:t>
            </w:r>
            <w:proofErr w:type="gramEnd"/>
            <w:r w:rsidRPr="00EE5B0A">
              <w:rPr>
                <w:rFonts w:asciiTheme="minorHAnsi" w:hAnsiTheme="minorHAnsi"/>
              </w:rPr>
              <w:t xml:space="preserve"> de los estudiantes.</w:t>
            </w:r>
          </w:p>
          <w:p w14:paraId="1465244D" w14:textId="77777777" w:rsidR="00EE5B0A" w:rsidRPr="00EE5B0A" w:rsidRDefault="00EE5B0A" w:rsidP="00EE5B0A">
            <w:pPr>
              <w:jc w:val="both"/>
              <w:rPr>
                <w:rFonts w:asciiTheme="minorHAnsi" w:hAnsiTheme="minorHAnsi"/>
              </w:rPr>
            </w:pPr>
          </w:p>
          <w:p w14:paraId="072E647C" w14:textId="77777777" w:rsidR="00EE5B0A" w:rsidRPr="00EE5B0A" w:rsidRDefault="00EE5B0A" w:rsidP="00EE5B0A">
            <w:pPr>
              <w:jc w:val="both"/>
              <w:rPr>
                <w:rFonts w:asciiTheme="minorHAnsi" w:hAnsiTheme="minorHAnsi"/>
              </w:rPr>
            </w:pPr>
            <w:r w:rsidRPr="00EE5B0A">
              <w:rPr>
                <w:rFonts w:asciiTheme="minorHAnsi" w:hAnsiTheme="minorHAnsi"/>
              </w:rPr>
              <w:t>El uso de tecnologías educativas, incluyendo software estadístico, permite a los estudiantes aplicar directamente los conceptos aprendidos en casos prácticos y proyectos. Estas herramientas tecnológicas no solo agilizan el análisis de datos, sino que también familiarizan a los estudiantes con las herramientas que pueden encontrar en su futura práctica profesional como educadores matemáticos.</w:t>
            </w:r>
          </w:p>
          <w:p w14:paraId="19D1999A" w14:textId="77777777" w:rsidR="00EE5B0A" w:rsidRPr="00EE5B0A" w:rsidRDefault="00EE5B0A" w:rsidP="00EE5B0A">
            <w:pPr>
              <w:jc w:val="both"/>
              <w:rPr>
                <w:rFonts w:asciiTheme="minorHAnsi" w:hAnsiTheme="minorHAnsi"/>
              </w:rPr>
            </w:pPr>
          </w:p>
          <w:p w14:paraId="18FE7766" w14:textId="77777777" w:rsidR="00EE5B0A" w:rsidRPr="00EE5B0A" w:rsidRDefault="00EE5B0A" w:rsidP="00EE5B0A">
            <w:pPr>
              <w:jc w:val="both"/>
              <w:rPr>
                <w:rFonts w:asciiTheme="minorHAnsi" w:hAnsiTheme="minorHAnsi"/>
              </w:rPr>
            </w:pPr>
            <w:r w:rsidRPr="00EE5B0A">
              <w:rPr>
                <w:rFonts w:asciiTheme="minorHAnsi" w:hAnsiTheme="minorHAnsi"/>
              </w:rPr>
              <w:t>Se implementan estudios de casos específicos relacionados con la educación matemática para contextualizar los conceptos estadísticos en situaciones del mundo real. Estos estudios de casos fomentan la aplicación práctica de los conocimientos adquiridos, promoviendo una comprensión más profunda de la relevancia de la estadística en el ámbito educativo.</w:t>
            </w:r>
          </w:p>
          <w:p w14:paraId="75373E59" w14:textId="77777777" w:rsidR="00EE5B0A" w:rsidRPr="00EE5B0A" w:rsidRDefault="00EE5B0A" w:rsidP="00EE5B0A">
            <w:pPr>
              <w:jc w:val="both"/>
              <w:rPr>
                <w:rFonts w:asciiTheme="minorHAnsi" w:hAnsiTheme="minorHAnsi"/>
              </w:rPr>
            </w:pPr>
          </w:p>
          <w:p w14:paraId="635FC24F" w14:textId="77777777" w:rsidR="00EE5B0A" w:rsidRPr="00EE5B0A" w:rsidRDefault="00EE5B0A" w:rsidP="00EE5B0A">
            <w:pPr>
              <w:jc w:val="both"/>
              <w:rPr>
                <w:rFonts w:asciiTheme="minorHAnsi" w:hAnsiTheme="minorHAnsi"/>
              </w:rPr>
            </w:pPr>
            <w:r w:rsidRPr="00EE5B0A">
              <w:rPr>
                <w:rFonts w:asciiTheme="minorHAnsi" w:hAnsiTheme="minorHAnsi"/>
              </w:rPr>
              <w:t>Además, se integra el trabajo colaborativo mediante la utilización de plataformas en línea y herramientas de comunicación que facilitan la interacción entre los estudiantes. Este enfoque fomenta el intercambio de ideas, la resolución conjunta de problemas y el aprendizaje entre pares, aspectos esenciales para el desarrollo de habilidades de trabajo en equipo y colaboración.</w:t>
            </w:r>
          </w:p>
          <w:p w14:paraId="6BAE32C7" w14:textId="77777777" w:rsidR="00EE5B0A" w:rsidRPr="00EE5B0A" w:rsidRDefault="00EE5B0A" w:rsidP="00EE5B0A">
            <w:pPr>
              <w:jc w:val="both"/>
              <w:rPr>
                <w:rFonts w:asciiTheme="minorHAnsi" w:hAnsiTheme="minorHAnsi"/>
              </w:rPr>
            </w:pPr>
          </w:p>
          <w:p w14:paraId="07FEDFDD" w14:textId="14DEF395" w:rsidR="001157CA" w:rsidRPr="00B565DD" w:rsidRDefault="00EE5B0A" w:rsidP="00EE5B0A">
            <w:pPr>
              <w:jc w:val="both"/>
              <w:rPr>
                <w:rFonts w:asciiTheme="minorHAnsi" w:hAnsiTheme="minorHAnsi"/>
              </w:rPr>
            </w:pPr>
            <w:r w:rsidRPr="00EE5B0A">
              <w:rPr>
                <w:rFonts w:asciiTheme="minorHAnsi" w:hAnsiTheme="minorHAnsi"/>
              </w:rPr>
              <w:t xml:space="preserve">Los recursos impresos, como textos especializados y materiales complementarios, complementan las fuentes digitales, brindando a los estudiantes diversas perspectivas y enfoques en la materia. Este </w:t>
            </w:r>
            <w:r w:rsidRPr="00EE5B0A">
              <w:rPr>
                <w:rFonts w:asciiTheme="minorHAnsi" w:hAnsiTheme="minorHAnsi"/>
              </w:rPr>
              <w:lastRenderedPageBreak/>
              <w:t>equilibrio entre recursos digitales e impresos garantiza una cobertura completa de los contenidos y se ajusta a las preferencias de aprendizaje de los estudiantes.</w:t>
            </w:r>
            <w:r w:rsidR="00E74382" w:rsidRPr="00B565DD">
              <w:rPr>
                <w:rFonts w:asciiTheme="minorHAnsi" w:hAnsiTheme="minorHAnsi"/>
              </w:rPr>
              <w:t xml:space="preserve"> </w:t>
            </w:r>
          </w:p>
          <w:p w14:paraId="0E2BC935" w14:textId="6540F4DE" w:rsidR="001157CA" w:rsidRPr="001157CA" w:rsidRDefault="001157CA" w:rsidP="00FB7D8C">
            <w:pPr>
              <w:pStyle w:val="Prrafodelista"/>
              <w:ind w:left="360"/>
              <w:jc w:val="both"/>
              <w:rPr>
                <w:rFonts w:asciiTheme="minorHAnsi" w:hAnsiTheme="minorHAnsi"/>
              </w:rPr>
            </w:pPr>
          </w:p>
        </w:tc>
      </w:tr>
      <w:tr w:rsidR="001157CA" w:rsidRPr="003C7227" w14:paraId="35950F6E"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8B57656" w14:textId="48CE5EC3" w:rsidR="001157CA" w:rsidRDefault="001157CA" w:rsidP="00B565DD">
            <w:pPr>
              <w:jc w:val="both"/>
              <w:rPr>
                <w:rFonts w:asciiTheme="minorHAnsi" w:hAnsiTheme="minorHAnsi"/>
              </w:rPr>
            </w:pPr>
            <w:r w:rsidRPr="00B565DD">
              <w:rPr>
                <w:rFonts w:asciiTheme="minorHAnsi" w:hAnsiTheme="minorHAnsi"/>
              </w:rPr>
              <w:lastRenderedPageBreak/>
              <w:t>Formas de interacción en los ambientes de aprendizaje y de acompañamiento del trabajo independiente del estudiante:</w:t>
            </w:r>
            <w:r w:rsidR="00E74382" w:rsidRPr="00B565DD">
              <w:rPr>
                <w:rFonts w:asciiTheme="minorHAnsi" w:hAnsiTheme="minorHAnsi"/>
              </w:rPr>
              <w:t xml:space="preserve"> </w:t>
            </w:r>
          </w:p>
          <w:p w14:paraId="60C84E87" w14:textId="77777777" w:rsidR="00EE5B0A" w:rsidRDefault="00EE5B0A" w:rsidP="00B565DD">
            <w:pPr>
              <w:jc w:val="both"/>
              <w:rPr>
                <w:rFonts w:asciiTheme="minorHAnsi" w:hAnsiTheme="minorHAnsi"/>
              </w:rPr>
            </w:pPr>
          </w:p>
          <w:p w14:paraId="7BC35748" w14:textId="134866F2" w:rsidR="00EE5B0A" w:rsidRDefault="00EE5B0A" w:rsidP="00EE5B0A">
            <w:pPr>
              <w:jc w:val="both"/>
              <w:rPr>
                <w:rFonts w:asciiTheme="minorHAnsi" w:hAnsiTheme="minorHAnsi"/>
              </w:rPr>
            </w:pPr>
            <w:r>
              <w:rPr>
                <w:rFonts w:asciiTheme="minorHAnsi" w:hAnsiTheme="minorHAnsi"/>
              </w:rPr>
              <w:t>S</w:t>
            </w:r>
            <w:r w:rsidRPr="00EE5B0A">
              <w:rPr>
                <w:rFonts w:asciiTheme="minorHAnsi" w:hAnsiTheme="minorHAnsi"/>
              </w:rPr>
              <w:t>e emplea una metodología integral que involucra diversos enfoques para maximizar el aprendizaje de los estudiantes. Se destaca un enfoque participativo, donde se fomenta activamente la participación de los estudiantes en discusiones en clase, resolución de problemas en grupos y participación en actividades prácticas. Esta interacción bidireccional propicia un ambiente dinámico de aprendizaje, donde se promueve el intercambio de ideas y la construcción colectiva del conocimiento.</w:t>
            </w:r>
          </w:p>
          <w:p w14:paraId="623BDCA8" w14:textId="77777777" w:rsidR="00EE5B0A" w:rsidRDefault="00EE5B0A" w:rsidP="00EE5B0A">
            <w:pPr>
              <w:jc w:val="both"/>
              <w:rPr>
                <w:rFonts w:asciiTheme="minorHAnsi" w:hAnsiTheme="minorHAnsi"/>
              </w:rPr>
            </w:pPr>
          </w:p>
          <w:p w14:paraId="38BCA5BC" w14:textId="382EF03E" w:rsidR="001157CA" w:rsidRDefault="00EE5B0A" w:rsidP="00EE5B0A">
            <w:pPr>
              <w:jc w:val="both"/>
              <w:rPr>
                <w:rFonts w:asciiTheme="minorHAnsi" w:hAnsiTheme="minorHAnsi"/>
              </w:rPr>
            </w:pPr>
            <w:r>
              <w:rPr>
                <w:rFonts w:asciiTheme="minorHAnsi" w:hAnsiTheme="minorHAnsi"/>
              </w:rPr>
              <w:t>L</w:t>
            </w:r>
            <w:r w:rsidRPr="00EE5B0A">
              <w:rPr>
                <w:rFonts w:asciiTheme="minorHAnsi" w:hAnsiTheme="minorHAnsi"/>
              </w:rPr>
              <w:t>a interacción en los ambientes de aprendizaje se caracteriza por ser participativa, práctica, reflexiva y colaborativa, utilizando una variedad de recursos didácticos y tecnológicos para brindar a los estudiantes una experiencia integral y aplicada en el campo de la estadística y el tratamiento de la información en la educación matemática.</w:t>
            </w:r>
          </w:p>
          <w:p w14:paraId="6BC6681D" w14:textId="41766015" w:rsidR="00EE5B0A" w:rsidRPr="001157CA" w:rsidRDefault="00EE5B0A" w:rsidP="00EE5B0A">
            <w:pPr>
              <w:jc w:val="both"/>
              <w:rPr>
                <w:rFonts w:asciiTheme="minorHAnsi" w:hAnsiTheme="minorHAnsi"/>
              </w:rPr>
            </w:pPr>
          </w:p>
        </w:tc>
      </w:tr>
      <w:tr w:rsidR="001157CA" w:rsidRPr="003C7227" w14:paraId="4C5B76F1"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9A04C73" w14:textId="467C48BC" w:rsidR="001157CA" w:rsidRDefault="5CAB8564" w:rsidP="2161EFB9">
            <w:pPr>
              <w:jc w:val="both"/>
              <w:rPr>
                <w:rFonts w:asciiTheme="minorHAnsi" w:hAnsiTheme="minorHAnsi"/>
              </w:rPr>
            </w:pPr>
            <w:r w:rsidRPr="00FF0DCA">
              <w:rPr>
                <w:rFonts w:asciiTheme="minorHAnsi" w:hAnsiTheme="minorHAnsi"/>
              </w:rPr>
              <w:t>Estrategias de internacionalización del currículo que se desarrollan para cumplir con las intencionalidades formativas del microcurrículo:</w:t>
            </w:r>
          </w:p>
          <w:p w14:paraId="28FF2CDD" w14:textId="77777777" w:rsidR="00386298" w:rsidRDefault="00386298" w:rsidP="2161EFB9">
            <w:pPr>
              <w:jc w:val="both"/>
              <w:rPr>
                <w:rFonts w:asciiTheme="minorHAnsi" w:hAnsiTheme="minorHAnsi"/>
              </w:rPr>
            </w:pPr>
          </w:p>
          <w:p w14:paraId="2CFA0BB8" w14:textId="6BA2C85B" w:rsidR="00EE5B0A" w:rsidRPr="00FF0DCA" w:rsidRDefault="00EE5B0A" w:rsidP="2161EFB9">
            <w:pPr>
              <w:jc w:val="both"/>
              <w:rPr>
                <w:rFonts w:asciiTheme="minorHAnsi" w:hAnsiTheme="minorHAnsi"/>
              </w:rPr>
            </w:pPr>
            <w:r w:rsidRPr="00EE5B0A">
              <w:rPr>
                <w:rFonts w:asciiTheme="minorHAnsi" w:hAnsiTheme="minorHAnsi"/>
              </w:rPr>
              <w:t xml:space="preserve">Para promover la internacionalización del currículo del </w:t>
            </w:r>
            <w:r w:rsidR="005568C0" w:rsidRPr="00EE5B0A">
              <w:rPr>
                <w:rFonts w:asciiTheme="minorHAnsi" w:hAnsiTheme="minorHAnsi"/>
              </w:rPr>
              <w:t>curso y</w:t>
            </w:r>
            <w:r w:rsidRPr="00EE5B0A">
              <w:rPr>
                <w:rFonts w:asciiTheme="minorHAnsi" w:hAnsiTheme="minorHAnsi"/>
              </w:rPr>
              <w:t xml:space="preserve"> cumplir con las intencionalidades formativas del </w:t>
            </w:r>
            <w:proofErr w:type="spellStart"/>
            <w:r w:rsidRPr="00EE5B0A">
              <w:rPr>
                <w:rFonts w:asciiTheme="minorHAnsi" w:hAnsiTheme="minorHAnsi"/>
              </w:rPr>
              <w:t>microcurrículo</w:t>
            </w:r>
            <w:proofErr w:type="spellEnd"/>
            <w:r w:rsidRPr="00EE5B0A">
              <w:rPr>
                <w:rFonts w:asciiTheme="minorHAnsi" w:hAnsiTheme="minorHAnsi"/>
              </w:rPr>
              <w:t>, se emplean diversas estrategias. Esto incluye la integración de ejemplos, casos y referencias internacionales en los contenidos del curso, permitiendo a los estudiantes contextualizar los conceptos estadísticos en un ámbito global. Además, se fomenta la colaboración con instituciones educativas y expertos internacionales, brindando oportunidades para proyectos colaborativos y la interacción con diversas perspectivas educativas. Se promueve el análisis comparativo de sistemas educativos y la incorporación de estudios de casos internacionales, lo que enriquece la comprensión de los estudiantes sobre la diversidad en la enseñanza de la estadística y la educación matemática a nivel mundial. Estas estrategias no solo enriquecen el contenido del curso, sino que también cultivan una mentalidad global en los estudiantes, preparándolos para abordar desafíos en un contexto educativo internacionalmente diverso y aprovechar oportunidades en un entorno globalizado.</w:t>
            </w:r>
          </w:p>
          <w:p w14:paraId="1521CA52" w14:textId="23C0E1B9" w:rsidR="001157CA" w:rsidRPr="00FF0DCA" w:rsidRDefault="001157CA" w:rsidP="00FB7D8C">
            <w:pPr>
              <w:pStyle w:val="Prrafodelista"/>
              <w:ind w:left="360"/>
              <w:jc w:val="both"/>
              <w:rPr>
                <w:rFonts w:asciiTheme="minorHAnsi" w:hAnsiTheme="minorHAnsi"/>
              </w:rPr>
            </w:pPr>
          </w:p>
        </w:tc>
      </w:tr>
      <w:tr w:rsidR="001157CA" w:rsidRPr="003C7227" w14:paraId="7E282E87" w14:textId="77777777" w:rsidTr="3FC0E8A1">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3AF9537" w14:textId="2A9F06DA" w:rsidR="00386298" w:rsidRDefault="008901EA" w:rsidP="2161EFB9">
            <w:pPr>
              <w:jc w:val="both"/>
              <w:rPr>
                <w:rFonts w:asciiTheme="minorHAnsi" w:hAnsiTheme="minorHAnsi"/>
              </w:rPr>
            </w:pPr>
            <w:r w:rsidRPr="008901EA">
              <w:rPr>
                <w:rFonts w:asciiTheme="minorHAnsi" w:hAnsiTheme="minorHAnsi"/>
              </w:rPr>
              <w:t>Estrategias para abordar o visibilizar la diversidad desde la perspectiva de género, el enfoque diferencial o el enfoque intercultural:</w:t>
            </w:r>
          </w:p>
          <w:p w14:paraId="2F940827" w14:textId="77777777" w:rsidR="001C7996" w:rsidRDefault="001C7996" w:rsidP="2161EFB9">
            <w:pPr>
              <w:jc w:val="both"/>
              <w:rPr>
                <w:rFonts w:asciiTheme="minorHAnsi" w:hAnsiTheme="minorHAnsi"/>
              </w:rPr>
            </w:pPr>
          </w:p>
          <w:p w14:paraId="3BB37B06" w14:textId="3235189C" w:rsidR="001C7996" w:rsidRPr="001C7996" w:rsidRDefault="001C7996" w:rsidP="001C7996">
            <w:pPr>
              <w:jc w:val="both"/>
              <w:rPr>
                <w:rFonts w:asciiTheme="minorHAnsi" w:hAnsiTheme="minorHAnsi"/>
              </w:rPr>
            </w:pPr>
            <w:r>
              <w:rPr>
                <w:rFonts w:asciiTheme="minorHAnsi" w:hAnsiTheme="minorHAnsi"/>
              </w:rPr>
              <w:t>S</w:t>
            </w:r>
            <w:r w:rsidRPr="001C7996">
              <w:rPr>
                <w:rFonts w:asciiTheme="minorHAnsi" w:hAnsiTheme="minorHAnsi"/>
              </w:rPr>
              <w:t>e despliegan estrategias específicas para abordar la diversidad desde perspectivas de género, enfoque diferencial e intercultural. Para integrar una perspectiva de género, se fomenta la participación equitativa, se seleccionan ejemplos que reflejen la contribución de mujeres en estadística y se propician discusiones sobre la representación de género en el ámbito. Asimismo, desde el enfoque diferencial, se diseñan actividades inclusivas que reconocen las variadas habilidades y contextos de los estudiantes, adaptando enfoques pedagógicos para garantizar la accesibilidad y el éxito académico para todos, y se abordan temas específicos que afectan a grupos minoritarios, procurando que la enseñanza sea equitativa y significativa para todos los estudiantes.</w:t>
            </w:r>
          </w:p>
          <w:p w14:paraId="6F835FA8" w14:textId="77777777" w:rsidR="001C7996" w:rsidRPr="001C7996" w:rsidRDefault="001C7996" w:rsidP="001C7996">
            <w:pPr>
              <w:jc w:val="both"/>
              <w:rPr>
                <w:rFonts w:asciiTheme="minorHAnsi" w:hAnsiTheme="minorHAnsi"/>
              </w:rPr>
            </w:pPr>
          </w:p>
          <w:p w14:paraId="52E7C199" w14:textId="1DF99F01" w:rsidR="001C7996" w:rsidRPr="00FF0DCA" w:rsidRDefault="001C7996" w:rsidP="001C7996">
            <w:pPr>
              <w:jc w:val="both"/>
              <w:rPr>
                <w:rFonts w:asciiTheme="minorHAnsi" w:hAnsiTheme="minorHAnsi"/>
              </w:rPr>
            </w:pPr>
            <w:r w:rsidRPr="001C7996">
              <w:rPr>
                <w:rFonts w:asciiTheme="minorHAnsi" w:hAnsiTheme="minorHAnsi"/>
              </w:rPr>
              <w:t xml:space="preserve">En paralelo, bajo la perspectiva intercultural, se incorporan elementos que reflejan la diversidad cultural en la aplicación de la estadística. Esto implica utilizar ejemplos y casos de estudio que destaquen cómo las </w:t>
            </w:r>
            <w:r w:rsidRPr="001C7996">
              <w:rPr>
                <w:rFonts w:asciiTheme="minorHAnsi" w:hAnsiTheme="minorHAnsi"/>
              </w:rPr>
              <w:lastRenderedPageBreak/>
              <w:t>diferencias culturales pueden impactar en la interpretación de datos, fomentando la apertura hacia diversas prácticas estadísticas. A través de estas estrategias, se busca crear un entorno educativo inclusivo, donde se valoren y respeten las distintas identidades y experiencias de los estudiantes, preparándolos para abordar de manera efectiva los desafíos en contextos diversos y fomentar la igualdad en la aplicación de la estadística y el tratamiento de la información.</w:t>
            </w:r>
          </w:p>
          <w:p w14:paraId="6403BAF5" w14:textId="15D7806F" w:rsidR="001157CA" w:rsidRPr="00FF0DCA" w:rsidRDefault="001157CA" w:rsidP="00FB7D8C">
            <w:pPr>
              <w:pStyle w:val="Prrafodelista"/>
              <w:ind w:left="360"/>
              <w:jc w:val="both"/>
              <w:rPr>
                <w:rFonts w:asciiTheme="minorHAnsi" w:hAnsiTheme="minorHAnsi"/>
              </w:rPr>
            </w:pPr>
          </w:p>
        </w:tc>
      </w:tr>
    </w:tbl>
    <w:p w14:paraId="502C0011" w14:textId="77777777" w:rsidR="003E0DE8" w:rsidRDefault="003E0DE8" w:rsidP="00010C1D">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5315"/>
        <w:gridCol w:w="5180"/>
      </w:tblGrid>
      <w:tr w:rsidR="009F6959" w:rsidRPr="00754592" w14:paraId="3E80D060" w14:textId="77777777" w:rsidTr="79F306EE">
        <w:trPr>
          <w:trHeight w:val="244"/>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6059062" w14:textId="0EDE88C5" w:rsidR="009F6959" w:rsidRPr="009F6959" w:rsidRDefault="009F6959" w:rsidP="009F6959">
            <w:pPr>
              <w:pStyle w:val="Prrafodelista"/>
              <w:numPr>
                <w:ilvl w:val="0"/>
                <w:numId w:val="1"/>
              </w:numPr>
              <w:rPr>
                <w:rFonts w:ascii="Calibri" w:hAnsi="Calibri"/>
                <w:b/>
              </w:rPr>
            </w:pPr>
            <w:r>
              <w:rPr>
                <w:rFonts w:ascii="Calibri" w:hAnsi="Calibri"/>
                <w:b/>
              </w:rPr>
              <w:t>EVALUACIÓN</w:t>
            </w:r>
            <w:r w:rsidR="00915F76">
              <w:rPr>
                <w:rStyle w:val="Refdenotaalpie"/>
                <w:rFonts w:ascii="Calibri" w:hAnsi="Calibri"/>
                <w:b/>
              </w:rPr>
              <w:footnoteReference w:id="6"/>
            </w:r>
          </w:p>
        </w:tc>
      </w:tr>
      <w:tr w:rsidR="009F6959" w:rsidRPr="00754592" w14:paraId="58E1FD20" w14:textId="77777777" w:rsidTr="79F306EE">
        <w:trPr>
          <w:trHeight w:val="338"/>
        </w:trPr>
        <w:tc>
          <w:tcPr>
            <w:tcW w:w="10495" w:type="dxa"/>
            <w:gridSpan w:val="2"/>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D9D9D9" w:themeFill="background1" w:themeFillShade="D9"/>
            <w:vAlign w:val="center"/>
          </w:tcPr>
          <w:p w14:paraId="045C02BF" w14:textId="38A8DA53" w:rsidR="009F6959" w:rsidRPr="00611A83" w:rsidRDefault="009F6959" w:rsidP="00611A83">
            <w:pPr>
              <w:jc w:val="both"/>
              <w:rPr>
                <w:rFonts w:ascii="Calibri" w:hAnsi="Calibri"/>
                <w:sz w:val="22"/>
                <w:szCs w:val="22"/>
              </w:rPr>
            </w:pPr>
            <w:r w:rsidRPr="009F6959">
              <w:rPr>
                <w:rFonts w:ascii="Calibri" w:hAnsi="Calibri"/>
                <w:sz w:val="22"/>
                <w:szCs w:val="22"/>
              </w:rPr>
              <w:t>Explicitar los siguientes asuntos:</w:t>
            </w:r>
          </w:p>
        </w:tc>
      </w:tr>
      <w:tr w:rsidR="00611A83" w:rsidRPr="00754592" w14:paraId="42F10896" w14:textId="77777777" w:rsidTr="79F306EE">
        <w:trPr>
          <w:trHeight w:val="651"/>
        </w:trPr>
        <w:tc>
          <w:tcPr>
            <w:tcW w:w="10495" w:type="dxa"/>
            <w:gridSpan w:val="2"/>
            <w:tcBorders>
              <w:top w:val="single" w:sz="4" w:space="0" w:color="auto"/>
              <w:left w:val="single" w:sz="4" w:space="0" w:color="7F7F7F" w:themeColor="text1" w:themeTint="80"/>
              <w:bottom w:val="single" w:sz="4" w:space="0" w:color="auto"/>
              <w:right w:val="single" w:sz="4" w:space="0" w:color="7F7F7F" w:themeColor="text1" w:themeTint="80"/>
            </w:tcBorders>
            <w:shd w:val="clear" w:color="auto" w:fill="auto"/>
            <w:vAlign w:val="center"/>
          </w:tcPr>
          <w:p w14:paraId="49973DFA" w14:textId="28DE775C" w:rsidR="00611A83" w:rsidRDefault="00611A83" w:rsidP="00B565DD">
            <w:pPr>
              <w:jc w:val="both"/>
              <w:rPr>
                <w:rFonts w:ascii="Calibri" w:hAnsi="Calibri"/>
              </w:rPr>
            </w:pPr>
            <w:r w:rsidRPr="00B565DD">
              <w:rPr>
                <w:rFonts w:ascii="Calibri" w:hAnsi="Calibri"/>
              </w:rPr>
              <w:t xml:space="preserve">Concepción de evaluación, modalidades (auto, </w:t>
            </w:r>
            <w:proofErr w:type="spellStart"/>
            <w:r w:rsidRPr="00B565DD">
              <w:rPr>
                <w:rFonts w:ascii="Calibri" w:hAnsi="Calibri"/>
              </w:rPr>
              <w:t>co</w:t>
            </w:r>
            <w:proofErr w:type="spellEnd"/>
            <w:r w:rsidR="00DB4D85">
              <w:rPr>
                <w:rFonts w:ascii="Calibri" w:hAnsi="Calibri"/>
              </w:rPr>
              <w:t>,</w:t>
            </w:r>
            <w:r w:rsidRPr="00B565DD">
              <w:rPr>
                <w:rFonts w:ascii="Calibri" w:hAnsi="Calibri"/>
              </w:rPr>
              <w:t xml:space="preserve"> hetero evaluación</w:t>
            </w:r>
            <w:r w:rsidR="00DB4D85">
              <w:rPr>
                <w:rFonts w:ascii="Calibri" w:hAnsi="Calibri"/>
              </w:rPr>
              <w:t xml:space="preserve"> y evaluación entre pares</w:t>
            </w:r>
            <w:r w:rsidRPr="00B565DD">
              <w:rPr>
                <w:rFonts w:ascii="Calibri" w:hAnsi="Calibri"/>
              </w:rPr>
              <w:t>) y estrategias a través de las cuales se va a orientar.</w:t>
            </w:r>
          </w:p>
          <w:p w14:paraId="2332ED3F" w14:textId="77777777" w:rsidR="001C7996" w:rsidRDefault="001C7996" w:rsidP="00B565DD">
            <w:pPr>
              <w:jc w:val="both"/>
              <w:rPr>
                <w:rFonts w:ascii="Calibri" w:hAnsi="Calibri"/>
              </w:rPr>
            </w:pPr>
          </w:p>
          <w:p w14:paraId="4FC56D28" w14:textId="5DFABF85" w:rsidR="001C7996" w:rsidRPr="00B565DD" w:rsidRDefault="001C7996" w:rsidP="00B565DD">
            <w:pPr>
              <w:jc w:val="both"/>
              <w:rPr>
                <w:rFonts w:ascii="Calibri" w:hAnsi="Calibri"/>
              </w:rPr>
            </w:pPr>
            <w:r w:rsidRPr="001C7996">
              <w:rPr>
                <w:rFonts w:ascii="Calibri" w:hAnsi="Calibri"/>
              </w:rPr>
              <w:t xml:space="preserve">Las estrategias de evaluación abarcan desde la resolución de problemas prácticos y proyectos aplicados hasta la </w:t>
            </w:r>
            <w:proofErr w:type="gramStart"/>
            <w:r w:rsidRPr="001C7996">
              <w:rPr>
                <w:rFonts w:ascii="Calibri" w:hAnsi="Calibri"/>
              </w:rPr>
              <w:t>participación activa</w:t>
            </w:r>
            <w:proofErr w:type="gramEnd"/>
            <w:r w:rsidRPr="001C7996">
              <w:rPr>
                <w:rFonts w:ascii="Calibri" w:hAnsi="Calibri"/>
              </w:rPr>
              <w:t xml:space="preserve"> en discusiones y análisis crítico de casos. Se promueve la utilización de portafolios y la presentación oral de resultados para evaluar la capacidad de comunicar y aplicar los conocimientos estadísticos. Además, se incorporan evaluaciones formativas a lo largo del curso, como pruebas cortas y ejercicios prácticos, para monitorear el progreso continuo de los estudiantes y ajustar la enseñanza según sus necesidades. Este enfoque integral de evaluación busca no solo medir el rendimiento, sino también proporcionar oportunidades para el desarrollo y la mejora constante de las habilidades estadísticas y de tratamiento de la información de los estudiantes.</w:t>
            </w:r>
          </w:p>
          <w:p w14:paraId="2DDE445A" w14:textId="5E65A698" w:rsidR="00611A83" w:rsidRPr="009F6959" w:rsidRDefault="00611A83" w:rsidP="00611A83">
            <w:pPr>
              <w:pStyle w:val="Prrafodelista"/>
              <w:ind w:left="360"/>
              <w:jc w:val="both"/>
              <w:rPr>
                <w:rFonts w:ascii="Calibri" w:hAnsi="Calibri"/>
              </w:rPr>
            </w:pPr>
          </w:p>
        </w:tc>
      </w:tr>
      <w:tr w:rsidR="00611A83" w:rsidRPr="00754592" w14:paraId="430CC473" w14:textId="77777777" w:rsidTr="79F306EE">
        <w:trPr>
          <w:trHeight w:val="776"/>
        </w:trPr>
        <w:tc>
          <w:tcPr>
            <w:tcW w:w="10495" w:type="dxa"/>
            <w:gridSpan w:val="2"/>
            <w:tcBorders>
              <w:top w:val="single" w:sz="4" w:space="0" w:color="auto"/>
              <w:left w:val="single" w:sz="4" w:space="0" w:color="7F7F7F" w:themeColor="text1" w:themeTint="80"/>
              <w:bottom w:val="single" w:sz="4" w:space="0" w:color="auto"/>
              <w:right w:val="single" w:sz="4" w:space="0" w:color="7F7F7F" w:themeColor="text1" w:themeTint="80"/>
            </w:tcBorders>
            <w:shd w:val="clear" w:color="auto" w:fill="auto"/>
            <w:vAlign w:val="center"/>
          </w:tcPr>
          <w:p w14:paraId="0ABA3433" w14:textId="7969E837" w:rsidR="00611A83" w:rsidRDefault="74C877A0" w:rsidP="00B565DD">
            <w:pPr>
              <w:jc w:val="both"/>
              <w:rPr>
                <w:rFonts w:ascii="Calibri" w:hAnsi="Calibri"/>
              </w:rPr>
            </w:pPr>
            <w:r w:rsidRPr="00B565DD">
              <w:rPr>
                <w:rFonts w:ascii="Calibri" w:hAnsi="Calibri"/>
              </w:rPr>
              <w:t xml:space="preserve">Procesos y resultados de aprendizaje del </w:t>
            </w:r>
            <w:r w:rsidR="00DB4D85">
              <w:rPr>
                <w:rFonts w:ascii="Calibri" w:hAnsi="Calibri"/>
                <w:u w:val="single"/>
              </w:rPr>
              <w:t>P</w:t>
            </w:r>
            <w:r w:rsidRPr="00B565DD">
              <w:rPr>
                <w:rFonts w:ascii="Calibri" w:hAnsi="Calibri"/>
                <w:u w:val="single"/>
              </w:rPr>
              <w:t xml:space="preserve">rograma </w:t>
            </w:r>
            <w:r w:rsidR="00DB4D85">
              <w:rPr>
                <w:rFonts w:ascii="Calibri" w:hAnsi="Calibri"/>
                <w:u w:val="single"/>
              </w:rPr>
              <w:t>A</w:t>
            </w:r>
            <w:r w:rsidRPr="00B565DD">
              <w:rPr>
                <w:rFonts w:ascii="Calibri" w:hAnsi="Calibri"/>
                <w:u w:val="single"/>
              </w:rPr>
              <w:t>cadémico</w:t>
            </w:r>
            <w:r w:rsidRPr="00B565DD">
              <w:rPr>
                <w:rFonts w:ascii="Calibri" w:hAnsi="Calibri"/>
              </w:rPr>
              <w:t xml:space="preserve"> que se abordan en el curso (según el Acuerdo Académico 583 de 2021 y la Política Institucional).</w:t>
            </w:r>
            <w:r w:rsidR="00611A83">
              <w:rPr>
                <w:rStyle w:val="Refdenotaalpie"/>
                <w:rFonts w:ascii="Calibri" w:hAnsi="Calibri"/>
              </w:rPr>
              <w:footnoteReference w:id="7"/>
            </w:r>
          </w:p>
          <w:p w14:paraId="5D25AD7D" w14:textId="77777777" w:rsidR="001C7996" w:rsidRDefault="001C7996" w:rsidP="00B565DD">
            <w:pPr>
              <w:jc w:val="both"/>
              <w:rPr>
                <w:rFonts w:ascii="Calibri" w:hAnsi="Calibri"/>
              </w:rPr>
            </w:pPr>
          </w:p>
          <w:p w14:paraId="2F9BD527" w14:textId="4BF87109" w:rsidR="001C7996" w:rsidRPr="00B565DD" w:rsidRDefault="001C7996" w:rsidP="00B565DD">
            <w:pPr>
              <w:jc w:val="both"/>
              <w:rPr>
                <w:rFonts w:ascii="Calibri" w:hAnsi="Calibri"/>
              </w:rPr>
            </w:pPr>
            <w:r w:rsidRPr="001C7996">
              <w:rPr>
                <w:rFonts w:ascii="Calibri" w:hAnsi="Calibri"/>
              </w:rPr>
              <w:t>El enfoque se centra en el desarrollo de una comprensión sólida de los conceptos estadísticos, la aplicación práctica de métodos en situaciones del mundo real, y la capacidad para interpretar y comunicar resultados de manera efectiva. Además, se busca fomentar el pensamiento crítico, la reflexión ética en la investigación, la colaboración en equipos interdisciplinarios, y la adaptabilidad a nuevos enfoques e innovaciones en estadística. Estos procesos y resultados de aprendizaje buscan no solo medir el dominio de conocimientos, sino también cultivar habilidades analíticas, éticas y prácticas relevantes para la formación integral de los estudiantes en el ámbito de la educación matemática y estadística.</w:t>
            </w:r>
          </w:p>
          <w:p w14:paraId="3FFF5FD8" w14:textId="54ADA78E" w:rsidR="00611A83" w:rsidRPr="009F6959" w:rsidRDefault="00611A83" w:rsidP="00611A83">
            <w:pPr>
              <w:pStyle w:val="Prrafodelista"/>
              <w:ind w:left="360"/>
              <w:jc w:val="both"/>
              <w:rPr>
                <w:rFonts w:ascii="Calibri" w:hAnsi="Calibri"/>
              </w:rPr>
            </w:pPr>
          </w:p>
        </w:tc>
      </w:tr>
      <w:tr w:rsidR="00611A83" w:rsidRPr="00754592" w14:paraId="72036BE4" w14:textId="77777777" w:rsidTr="79F306EE">
        <w:trPr>
          <w:trHeight w:val="889"/>
        </w:trPr>
        <w:tc>
          <w:tcPr>
            <w:tcW w:w="10495" w:type="dxa"/>
            <w:gridSpan w:val="2"/>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84FA1EB" w14:textId="640EA7A0" w:rsidR="00611A83" w:rsidRPr="00B565DD" w:rsidRDefault="00611A83" w:rsidP="00E541CD">
            <w:pPr>
              <w:jc w:val="both"/>
              <w:rPr>
                <w:rFonts w:ascii="Calibri" w:hAnsi="Calibri"/>
              </w:rPr>
            </w:pPr>
            <w:r w:rsidRPr="00B565DD">
              <w:rPr>
                <w:rFonts w:ascii="Calibri" w:hAnsi="Calibri"/>
              </w:rPr>
              <w:t xml:space="preserve">Momentos </w:t>
            </w:r>
            <w:r w:rsidR="00E541CD">
              <w:rPr>
                <w:rFonts w:ascii="Calibri" w:hAnsi="Calibri"/>
              </w:rPr>
              <w:t>y/o productos d</w:t>
            </w:r>
            <w:r w:rsidRPr="00B565DD">
              <w:rPr>
                <w:rFonts w:ascii="Calibri" w:hAnsi="Calibri"/>
              </w:rPr>
              <w:t>e la evaluación del curso y sus respectivos porcentajes.</w:t>
            </w:r>
            <w:r>
              <w:rPr>
                <w:rStyle w:val="Refdenotaalpie"/>
                <w:rFonts w:ascii="Calibri" w:hAnsi="Calibri"/>
              </w:rPr>
              <w:footnoteReference w:id="8"/>
            </w:r>
          </w:p>
        </w:tc>
      </w:tr>
      <w:tr w:rsidR="009F6959" w:rsidRPr="00754592" w14:paraId="1DCC9EF1"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6EC6C55E" w14:textId="24AC48C7" w:rsidR="009F6959" w:rsidRPr="009F6959" w:rsidRDefault="009F6959" w:rsidP="009F6959">
            <w:pPr>
              <w:jc w:val="center"/>
              <w:rPr>
                <w:rFonts w:asciiTheme="minorHAnsi" w:hAnsiTheme="minorHAnsi"/>
                <w:b/>
                <w:sz w:val="22"/>
                <w:szCs w:val="22"/>
              </w:rPr>
            </w:pPr>
            <w:r w:rsidRPr="009F6959">
              <w:rPr>
                <w:rFonts w:asciiTheme="minorHAnsi" w:hAnsiTheme="minorHAnsi"/>
                <w:b/>
                <w:sz w:val="22"/>
                <w:szCs w:val="22"/>
              </w:rPr>
              <w:t>Momentos de evaluación</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B9C7F4D" w14:textId="619F9CC6" w:rsidR="009F6959" w:rsidRPr="009F6959" w:rsidRDefault="009F6959" w:rsidP="009F6959">
            <w:pPr>
              <w:jc w:val="center"/>
              <w:rPr>
                <w:rFonts w:ascii="Calibri" w:hAnsi="Calibri" w:cs="Arial"/>
                <w:b/>
                <w:sz w:val="22"/>
                <w:szCs w:val="22"/>
              </w:rPr>
            </w:pPr>
            <w:r w:rsidRPr="009F6959">
              <w:rPr>
                <w:rFonts w:ascii="Calibri" w:hAnsi="Calibri" w:cs="Arial"/>
                <w:b/>
                <w:sz w:val="22"/>
                <w:szCs w:val="22"/>
              </w:rPr>
              <w:t>Porcentajes</w:t>
            </w:r>
          </w:p>
        </w:tc>
      </w:tr>
      <w:tr w:rsidR="001C7996" w:rsidRPr="00754592" w14:paraId="28B5AB71"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FA4197" w14:textId="586781D0" w:rsidR="001C7996" w:rsidRPr="00E17F13" w:rsidRDefault="00805621" w:rsidP="001C7996">
            <w:pPr>
              <w:rPr>
                <w:rFonts w:asciiTheme="minorHAnsi" w:hAnsiTheme="minorHAnsi"/>
              </w:rPr>
            </w:pPr>
            <w:sdt>
              <w:sdtPr>
                <w:rPr>
                  <w:rFonts w:ascii="Calibri" w:hAnsi="Calibri"/>
                  <w:sz w:val="22"/>
                </w:rPr>
                <w:id w:val="492307741"/>
                <w:placeholder>
                  <w:docPart w:val="BF6F90106B7148569E11374E93444F99"/>
                </w:placeholder>
              </w:sdtPr>
              <w:sdtEndPr/>
              <w:sdtContent>
                <w:r w:rsidR="001C7996">
                  <w:rPr>
                    <w:rFonts w:ascii="Calibri" w:hAnsi="Calibri"/>
                    <w:sz w:val="22"/>
                  </w:rPr>
                  <w:t>Parcial 1</w:t>
                </w:r>
              </w:sdtContent>
            </w:sdt>
            <w:r w:rsidR="001C7996">
              <w:rPr>
                <w:rFonts w:ascii="Calibri" w:hAnsi="Calibri"/>
                <w:sz w:val="22"/>
              </w:rPr>
              <w:t>: Estadística Descriptiva</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6DAF353" w14:textId="3EE64289" w:rsidR="001C7996" w:rsidRPr="002E3865" w:rsidRDefault="001C7996" w:rsidP="001C7996">
            <w:pPr>
              <w:rPr>
                <w:rFonts w:ascii="Calibri" w:hAnsi="Calibri" w:cs="Arial"/>
                <w:sz w:val="20"/>
                <w:szCs w:val="18"/>
              </w:rPr>
            </w:pPr>
            <w:r>
              <w:rPr>
                <w:rFonts w:asciiTheme="minorHAnsi" w:hAnsiTheme="minorHAnsi"/>
              </w:rPr>
              <w:t>23%</w:t>
            </w:r>
          </w:p>
        </w:tc>
      </w:tr>
      <w:tr w:rsidR="001C7996" w:rsidRPr="00754592" w14:paraId="5416577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6CF7008" w14:textId="3F95D7CF" w:rsidR="001C7996" w:rsidRPr="00E17F13" w:rsidRDefault="00805621" w:rsidP="001C7996">
            <w:pPr>
              <w:rPr>
                <w:rFonts w:asciiTheme="minorHAnsi" w:hAnsiTheme="minorHAnsi"/>
              </w:rPr>
            </w:pPr>
            <w:sdt>
              <w:sdtPr>
                <w:rPr>
                  <w:rFonts w:ascii="Calibri" w:hAnsi="Calibri"/>
                  <w:sz w:val="22"/>
                </w:rPr>
                <w:id w:val="1875585017"/>
                <w:placeholder>
                  <w:docPart w:val="F5CA2D42C7334585A6A0EDA1937786ED"/>
                </w:placeholder>
              </w:sdtPr>
              <w:sdtEndPr/>
              <w:sdtContent>
                <w:r w:rsidR="001C7996">
                  <w:rPr>
                    <w:rFonts w:ascii="Calibri" w:hAnsi="Calibri"/>
                    <w:sz w:val="22"/>
                  </w:rPr>
                  <w:t>Parcial 2</w:t>
                </w:r>
              </w:sdtContent>
            </w:sdt>
            <w:r w:rsidR="001C7996">
              <w:rPr>
                <w:rFonts w:ascii="Calibri" w:hAnsi="Calibri"/>
                <w:sz w:val="22"/>
              </w:rPr>
              <w:t>: Probabilidad</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F09BFF8" w14:textId="4805AD67" w:rsidR="001C7996" w:rsidRPr="002E3865" w:rsidRDefault="001C7996" w:rsidP="001C7996">
            <w:pPr>
              <w:rPr>
                <w:rFonts w:ascii="Calibri" w:hAnsi="Calibri" w:cs="Arial"/>
                <w:sz w:val="20"/>
                <w:szCs w:val="18"/>
              </w:rPr>
            </w:pPr>
            <w:r>
              <w:rPr>
                <w:rFonts w:asciiTheme="minorHAnsi" w:hAnsiTheme="minorHAnsi"/>
              </w:rPr>
              <w:t>23%</w:t>
            </w:r>
          </w:p>
        </w:tc>
      </w:tr>
      <w:tr w:rsidR="001C7996" w:rsidRPr="00754592" w14:paraId="26F2498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BD4401C" w14:textId="2021E9D8" w:rsidR="001C7996" w:rsidRPr="00E17F13" w:rsidRDefault="00805621" w:rsidP="001C7996">
            <w:pPr>
              <w:rPr>
                <w:rFonts w:asciiTheme="minorHAnsi" w:hAnsiTheme="minorHAnsi"/>
              </w:rPr>
            </w:pPr>
            <w:sdt>
              <w:sdtPr>
                <w:rPr>
                  <w:rFonts w:ascii="Calibri" w:hAnsi="Calibri"/>
                  <w:sz w:val="22"/>
                </w:rPr>
                <w:id w:val="1142702728"/>
                <w:placeholder>
                  <w:docPart w:val="0A0D5ACE477E4C77B472406B33D7A8C1"/>
                </w:placeholder>
              </w:sdtPr>
              <w:sdtEndPr/>
              <w:sdtContent>
                <w:r w:rsidR="001C7996">
                  <w:rPr>
                    <w:rFonts w:ascii="Calibri" w:hAnsi="Calibri"/>
                    <w:sz w:val="22"/>
                  </w:rPr>
                  <w:t>Parcial 3</w:t>
                </w:r>
              </w:sdtContent>
            </w:sdt>
            <w:r w:rsidR="001C7996">
              <w:rPr>
                <w:rFonts w:ascii="Calibri" w:hAnsi="Calibri"/>
                <w:sz w:val="22"/>
              </w:rPr>
              <w:t>: Variables Aleatorias y Distribuciones</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8AC5980" w14:textId="51CC90D5" w:rsidR="001C7996" w:rsidRPr="002E3865" w:rsidRDefault="001C7996" w:rsidP="001C7996">
            <w:pPr>
              <w:rPr>
                <w:rFonts w:ascii="Calibri" w:hAnsi="Calibri" w:cs="Arial"/>
                <w:sz w:val="20"/>
                <w:szCs w:val="18"/>
              </w:rPr>
            </w:pPr>
            <w:r>
              <w:rPr>
                <w:rFonts w:asciiTheme="minorHAnsi" w:hAnsiTheme="minorHAnsi"/>
              </w:rPr>
              <w:t>23%</w:t>
            </w:r>
          </w:p>
        </w:tc>
      </w:tr>
      <w:tr w:rsidR="001C7996" w:rsidRPr="00754592" w14:paraId="4393FA20" w14:textId="77777777" w:rsidTr="79F306EE">
        <w:trPr>
          <w:trHeight w:val="397"/>
        </w:trPr>
        <w:sdt>
          <w:sdtPr>
            <w:rPr>
              <w:rFonts w:ascii="Calibri" w:hAnsi="Calibri"/>
              <w:sz w:val="22"/>
            </w:rPr>
            <w:id w:val="-634174402"/>
            <w:placeholder>
              <w:docPart w:val="CE6853DF95424D1B8C2AF81C00CDB5EE"/>
            </w:placeholder>
          </w:sdtPr>
          <w:sdtEndPr/>
          <w:sdtContent>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C7EE44B" w14:textId="2FDD0DBA" w:rsidR="001C7996" w:rsidRPr="00E17F13" w:rsidRDefault="001C7996" w:rsidP="001C7996">
                <w:pPr>
                  <w:rPr>
                    <w:rFonts w:asciiTheme="minorHAnsi" w:hAnsiTheme="minorHAnsi"/>
                  </w:rPr>
                </w:pPr>
                <w:r>
                  <w:rPr>
                    <w:rFonts w:ascii="Calibri" w:hAnsi="Calibri"/>
                    <w:sz w:val="22"/>
                  </w:rPr>
                  <w:t>Producción del estudiante</w:t>
                </w:r>
              </w:p>
            </w:tc>
          </w:sdtContent>
        </w:sdt>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6ED951" w14:textId="427FA6B0" w:rsidR="001C7996" w:rsidRPr="002E3865" w:rsidRDefault="001C7996" w:rsidP="001C7996">
            <w:pPr>
              <w:rPr>
                <w:rFonts w:ascii="Calibri" w:hAnsi="Calibri" w:cs="Arial"/>
                <w:sz w:val="20"/>
                <w:szCs w:val="18"/>
              </w:rPr>
            </w:pPr>
            <w:r>
              <w:rPr>
                <w:rFonts w:asciiTheme="minorHAnsi" w:hAnsiTheme="minorHAnsi"/>
              </w:rPr>
              <w:t>11%</w:t>
            </w:r>
          </w:p>
        </w:tc>
      </w:tr>
      <w:tr w:rsidR="001C7996" w:rsidRPr="00754592" w14:paraId="24FB6F8E"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EF87A7" w14:textId="362A98DC" w:rsidR="001C7996" w:rsidRPr="00E17F13" w:rsidRDefault="001C7996" w:rsidP="001C7996">
            <w:pPr>
              <w:rPr>
                <w:rFonts w:asciiTheme="minorHAnsi" w:hAnsiTheme="minorHAnsi"/>
              </w:rPr>
            </w:pPr>
            <w:r>
              <w:rPr>
                <w:rFonts w:ascii="Calibri" w:hAnsi="Calibri"/>
                <w:sz w:val="22"/>
              </w:rPr>
              <w:t>Talleres</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9A834B8" w14:textId="1B37117B" w:rsidR="001C7996" w:rsidRPr="002E3865" w:rsidRDefault="001C7996" w:rsidP="001C7996">
            <w:pPr>
              <w:rPr>
                <w:rFonts w:ascii="Calibri" w:hAnsi="Calibri" w:cs="Arial"/>
                <w:sz w:val="20"/>
                <w:szCs w:val="18"/>
              </w:rPr>
            </w:pPr>
            <w:r>
              <w:rPr>
                <w:rFonts w:asciiTheme="minorHAnsi" w:hAnsiTheme="minorHAnsi"/>
              </w:rPr>
              <w:t>15%</w:t>
            </w:r>
          </w:p>
        </w:tc>
      </w:tr>
      <w:tr w:rsidR="001C7996" w:rsidRPr="00754592" w14:paraId="7C8B4FCF" w14:textId="77777777" w:rsidTr="79F306EE">
        <w:trPr>
          <w:trHeight w:val="397"/>
        </w:trPr>
        <w:tc>
          <w:tcPr>
            <w:tcW w:w="5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C690B60" w14:textId="2AA66231" w:rsidR="001C7996" w:rsidRPr="00E17F13" w:rsidRDefault="001C7996" w:rsidP="001C7996">
            <w:pPr>
              <w:rPr>
                <w:rFonts w:asciiTheme="minorHAnsi" w:hAnsiTheme="minorHAnsi"/>
              </w:rPr>
            </w:pPr>
            <w:r>
              <w:rPr>
                <w:rFonts w:ascii="Calibri" w:hAnsi="Calibri"/>
                <w:sz w:val="22"/>
              </w:rPr>
              <w:t>Autoevaluación</w:t>
            </w:r>
          </w:p>
        </w:tc>
        <w:tc>
          <w:tcPr>
            <w:tcW w:w="51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4E627A2" w14:textId="4C11C8B8" w:rsidR="001C7996" w:rsidRPr="002E3865" w:rsidRDefault="001C7996" w:rsidP="001C7996">
            <w:pPr>
              <w:rPr>
                <w:rFonts w:ascii="Calibri" w:hAnsi="Calibri" w:cs="Arial"/>
                <w:sz w:val="20"/>
                <w:szCs w:val="18"/>
              </w:rPr>
            </w:pPr>
            <w:r>
              <w:rPr>
                <w:rFonts w:asciiTheme="minorHAnsi" w:hAnsiTheme="minorHAnsi"/>
              </w:rPr>
              <w:t>5%</w:t>
            </w:r>
          </w:p>
        </w:tc>
      </w:tr>
    </w:tbl>
    <w:p w14:paraId="4643E0B1" w14:textId="77777777" w:rsidR="005E2BA3" w:rsidRDefault="005E2BA3" w:rsidP="002A3DFF">
      <w:pPr>
        <w:rPr>
          <w:rFonts w:ascii="Calibri" w:hAnsi="Calibri"/>
        </w:rPr>
      </w:pPr>
    </w:p>
    <w:tbl>
      <w:tblPr>
        <w:tblStyle w:val="Tablaconcuadrcula"/>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260"/>
        <w:gridCol w:w="4111"/>
        <w:gridCol w:w="3119"/>
      </w:tblGrid>
      <w:tr w:rsidR="002A3DFF" w:rsidRPr="003D304A" w14:paraId="6D07AA20" w14:textId="77777777" w:rsidTr="00CB4EF8">
        <w:trPr>
          <w:trHeight w:val="300"/>
        </w:trPr>
        <w:tc>
          <w:tcPr>
            <w:tcW w:w="1049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842FD98" w14:textId="3A7DDABC" w:rsidR="002A3DFF" w:rsidRPr="006838DB" w:rsidRDefault="009F6959" w:rsidP="00CB4EF8">
            <w:pPr>
              <w:pStyle w:val="Prrafodelista"/>
              <w:numPr>
                <w:ilvl w:val="0"/>
                <w:numId w:val="1"/>
              </w:numPr>
              <w:rPr>
                <w:rFonts w:asciiTheme="minorHAnsi" w:hAnsiTheme="minorHAnsi"/>
                <w:b/>
              </w:rPr>
            </w:pPr>
            <w:r>
              <w:rPr>
                <w:rFonts w:asciiTheme="minorHAnsi" w:hAnsiTheme="minorHAnsi"/>
                <w:b/>
              </w:rPr>
              <w:t>BIBLIOGRAFÍA</w:t>
            </w:r>
            <w:r w:rsidR="00DB4D85">
              <w:rPr>
                <w:rFonts w:asciiTheme="minorHAnsi" w:hAnsiTheme="minorHAnsi"/>
                <w:b/>
              </w:rPr>
              <w:t xml:space="preserve"> Y OTRAS FUENTES</w:t>
            </w:r>
          </w:p>
        </w:tc>
      </w:tr>
      <w:tr w:rsidR="002A3DFF" w:rsidRPr="00754592" w14:paraId="1CAAC28A" w14:textId="77777777" w:rsidTr="00915F76">
        <w:trPr>
          <w:trHeight w:val="244"/>
        </w:trPr>
        <w:tc>
          <w:tcPr>
            <w:tcW w:w="1049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7379A48E" w14:textId="1DA74FA4" w:rsidR="002A3DFF" w:rsidRPr="002A3DFF" w:rsidRDefault="002A3DFF" w:rsidP="003E0DE8">
            <w:pPr>
              <w:jc w:val="both"/>
              <w:rPr>
                <w:rFonts w:ascii="Calibri" w:hAnsi="Calibri"/>
                <w:sz w:val="22"/>
                <w:szCs w:val="22"/>
              </w:rPr>
            </w:pPr>
            <w:r w:rsidRPr="002A3DFF">
              <w:rPr>
                <w:rFonts w:ascii="Calibri" w:hAnsi="Calibri"/>
                <w:sz w:val="22"/>
                <w:szCs w:val="22"/>
              </w:rPr>
              <w:t>Incluir solo la bibliografía que se requiere para el desarrollo del curso</w:t>
            </w:r>
            <w:r w:rsidR="003E0DE8">
              <w:rPr>
                <w:rFonts w:ascii="Calibri" w:hAnsi="Calibri"/>
                <w:sz w:val="22"/>
                <w:szCs w:val="22"/>
              </w:rPr>
              <w:t>;</w:t>
            </w:r>
            <w:r w:rsidRPr="002A3DFF">
              <w:rPr>
                <w:rFonts w:ascii="Calibri" w:hAnsi="Calibri"/>
                <w:sz w:val="22"/>
                <w:szCs w:val="22"/>
              </w:rPr>
              <w:t xml:space="preserve"> además, presentar los textos en otras lenguas o traducciones que se trabajan en clase</w:t>
            </w:r>
            <w:r w:rsidR="003E0DE8">
              <w:rPr>
                <w:rFonts w:ascii="Calibri" w:hAnsi="Calibri"/>
                <w:sz w:val="22"/>
                <w:szCs w:val="22"/>
              </w:rPr>
              <w:t>,</w:t>
            </w:r>
            <w:r w:rsidRPr="002A3DFF">
              <w:rPr>
                <w:rFonts w:ascii="Calibri" w:hAnsi="Calibri"/>
                <w:sz w:val="22"/>
                <w:szCs w:val="22"/>
              </w:rPr>
              <w:t xml:space="preserve"> en atención a las culturas o zonas geográficas de las que estos provienen</w:t>
            </w:r>
            <w:r w:rsidR="003E0DE8">
              <w:rPr>
                <w:rFonts w:ascii="Calibri" w:hAnsi="Calibri"/>
                <w:sz w:val="22"/>
                <w:szCs w:val="22"/>
              </w:rPr>
              <w:t>.</w:t>
            </w:r>
          </w:p>
        </w:tc>
      </w:tr>
      <w:tr w:rsidR="002A3DFF" w:rsidRPr="00754592" w14:paraId="534E6833" w14:textId="77777777" w:rsidTr="00915F76">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5DF5F1C9" w14:textId="2673C773" w:rsidR="002A3DFF" w:rsidRPr="005A1584" w:rsidRDefault="002A3DFF" w:rsidP="002A3DFF">
            <w:pPr>
              <w:jc w:val="center"/>
              <w:rPr>
                <w:rFonts w:asciiTheme="minorHAnsi" w:hAnsiTheme="minorHAnsi"/>
                <w:b/>
                <w:sz w:val="22"/>
                <w:szCs w:val="22"/>
              </w:rPr>
            </w:pPr>
            <w:r w:rsidRPr="005A1584">
              <w:rPr>
                <w:rFonts w:asciiTheme="minorHAnsi" w:hAnsiTheme="minorHAnsi"/>
                <w:b/>
                <w:sz w:val="22"/>
                <w:szCs w:val="22"/>
              </w:rPr>
              <w:t>Cultura o zona geográfica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5CE9600" w14:textId="0A8BBCE3" w:rsidR="002A3DFF" w:rsidRPr="005A1584" w:rsidRDefault="002A3DFF" w:rsidP="00CB4EF8">
            <w:pPr>
              <w:jc w:val="center"/>
              <w:rPr>
                <w:rFonts w:asciiTheme="minorHAnsi" w:hAnsiTheme="minorHAnsi"/>
                <w:b/>
                <w:sz w:val="22"/>
                <w:szCs w:val="22"/>
              </w:rPr>
            </w:pPr>
            <w:r w:rsidRPr="005A1584">
              <w:rPr>
                <w:rFonts w:asciiTheme="minorHAnsi" w:hAnsiTheme="minorHAnsi"/>
                <w:b/>
                <w:sz w:val="22"/>
                <w:szCs w:val="22"/>
              </w:rPr>
              <w:t>Bibliografía</w:t>
            </w:r>
            <w:r w:rsidR="00E541CD">
              <w:rPr>
                <w:rFonts w:asciiTheme="minorHAnsi" w:hAnsiTheme="minorHAnsi"/>
                <w:b/>
                <w:sz w:val="22"/>
                <w:szCs w:val="22"/>
              </w:rPr>
              <w:t>/fuente</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7D8430BB" w14:textId="36A7012C" w:rsidR="002A3DFF" w:rsidRPr="005A1584" w:rsidRDefault="002A3DFF" w:rsidP="00CB4EF8">
            <w:pPr>
              <w:jc w:val="center"/>
              <w:rPr>
                <w:rFonts w:asciiTheme="minorHAnsi" w:hAnsiTheme="minorHAnsi"/>
                <w:b/>
                <w:sz w:val="22"/>
                <w:szCs w:val="22"/>
              </w:rPr>
            </w:pPr>
            <w:r w:rsidRPr="005A1584">
              <w:rPr>
                <w:rFonts w:asciiTheme="minorHAnsi" w:hAnsiTheme="minorHAnsi"/>
                <w:b/>
                <w:sz w:val="22"/>
                <w:szCs w:val="22"/>
              </w:rPr>
              <w:t>Palabras clave</w:t>
            </w:r>
            <w:r w:rsidR="003E0DE8">
              <w:rPr>
                <w:rFonts w:asciiTheme="minorHAnsi" w:hAnsiTheme="minorHAnsi"/>
                <w:b/>
                <w:sz w:val="22"/>
                <w:szCs w:val="22"/>
              </w:rPr>
              <w:t>s</w:t>
            </w:r>
          </w:p>
        </w:tc>
      </w:tr>
      <w:tr w:rsidR="002A3DFF" w:rsidRPr="00754592" w14:paraId="7889F5FB"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2004685" w14:textId="7D756196" w:rsidR="002A3DFF" w:rsidRPr="005A1584" w:rsidRDefault="001C7996" w:rsidP="00CB4EF8">
            <w:pPr>
              <w:rPr>
                <w:rFonts w:asciiTheme="minorHAnsi" w:hAnsiTheme="minorHAnsi" w:cstheme="minorHAnsi"/>
                <w:sz w:val="22"/>
                <w:szCs w:val="22"/>
              </w:rPr>
            </w:pPr>
            <w:r>
              <w:rPr>
                <w:rFonts w:asciiTheme="minorHAnsi" w:hAnsiTheme="minorHAnsi" w:cstheme="minorHAnsi"/>
                <w:sz w:val="22"/>
                <w:szCs w:val="22"/>
              </w:rPr>
              <w:t>Interamericana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4944320" w14:textId="77777777" w:rsidR="001C7996" w:rsidRPr="00EA47E5" w:rsidRDefault="001C7996" w:rsidP="00EA47E5">
            <w:pPr>
              <w:jc w:val="center"/>
              <w:rPr>
                <w:rFonts w:asciiTheme="minorHAnsi" w:hAnsiTheme="minorHAnsi" w:cstheme="minorHAnsi"/>
                <w:sz w:val="22"/>
                <w:szCs w:val="22"/>
              </w:rPr>
            </w:pPr>
            <w:r w:rsidRPr="00EA47E5">
              <w:rPr>
                <w:rFonts w:asciiTheme="minorHAnsi" w:hAnsiTheme="minorHAnsi" w:cstheme="minorHAnsi"/>
                <w:sz w:val="22"/>
                <w:szCs w:val="22"/>
              </w:rPr>
              <w:t xml:space="preserve">Spiegel, Murray. (1992).  Probabilidad y Estadística McGraw -Hill. </w:t>
            </w:r>
          </w:p>
          <w:p w14:paraId="4EAE0676" w14:textId="77777777" w:rsidR="002A3DFF" w:rsidRPr="00EA47E5" w:rsidRDefault="002A3DFF" w:rsidP="00EA47E5">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6BA446" w14:textId="5B3B9012" w:rsidR="002A3DFF" w:rsidRPr="005A1584" w:rsidRDefault="001C7996" w:rsidP="00CB4EF8">
            <w:pPr>
              <w:jc w:val="center"/>
              <w:rPr>
                <w:rFonts w:asciiTheme="minorHAnsi" w:hAnsiTheme="minorHAnsi" w:cstheme="minorHAnsi"/>
                <w:sz w:val="22"/>
                <w:szCs w:val="22"/>
              </w:rPr>
            </w:pPr>
            <w:r>
              <w:rPr>
                <w:rFonts w:asciiTheme="minorHAnsi" w:hAnsiTheme="minorHAnsi" w:cstheme="minorHAnsi"/>
                <w:sz w:val="22"/>
                <w:szCs w:val="22"/>
              </w:rPr>
              <w:t>Estadística, probabilidad, variables aleatorias, distribución de probabilidad</w:t>
            </w:r>
          </w:p>
        </w:tc>
      </w:tr>
      <w:tr w:rsidR="001C7996" w:rsidRPr="00754592" w14:paraId="28AC2049"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FAE9565" w14:textId="400B5A05" w:rsidR="001C7996" w:rsidRPr="005A1584" w:rsidRDefault="001C7996" w:rsidP="001C7996">
            <w:pPr>
              <w:rPr>
                <w:rFonts w:asciiTheme="minorHAnsi" w:hAnsiTheme="minorHAnsi" w:cstheme="minorHAnsi"/>
                <w:sz w:val="22"/>
                <w:szCs w:val="22"/>
              </w:rPr>
            </w:pPr>
            <w:r>
              <w:rPr>
                <w:rFonts w:asciiTheme="minorHAnsi" w:hAnsiTheme="minorHAnsi" w:cstheme="minorHAnsi"/>
                <w:sz w:val="22"/>
                <w:szCs w:val="22"/>
              </w:rPr>
              <w:t>Interamericana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F2D5771" w14:textId="77777777" w:rsidR="001C7996" w:rsidRPr="00EA47E5" w:rsidRDefault="001C7996" w:rsidP="00EA47E5">
            <w:pPr>
              <w:jc w:val="center"/>
              <w:rPr>
                <w:rFonts w:asciiTheme="minorHAnsi" w:hAnsiTheme="minorHAnsi" w:cstheme="minorHAnsi"/>
                <w:sz w:val="22"/>
                <w:szCs w:val="22"/>
              </w:rPr>
            </w:pPr>
            <w:r w:rsidRPr="004A38AE">
              <w:rPr>
                <w:rFonts w:asciiTheme="minorHAnsi" w:hAnsiTheme="minorHAnsi" w:cstheme="minorHAnsi"/>
                <w:sz w:val="22"/>
                <w:szCs w:val="22"/>
                <w:lang w:val="en-AU"/>
              </w:rPr>
              <w:t xml:space="preserve">Montgomery, D. y </w:t>
            </w:r>
            <w:proofErr w:type="spellStart"/>
            <w:r w:rsidRPr="004A38AE">
              <w:rPr>
                <w:rFonts w:asciiTheme="minorHAnsi" w:hAnsiTheme="minorHAnsi" w:cstheme="minorHAnsi"/>
                <w:sz w:val="22"/>
                <w:szCs w:val="22"/>
                <w:lang w:val="en-AU"/>
              </w:rPr>
              <w:t>Runger</w:t>
            </w:r>
            <w:proofErr w:type="spellEnd"/>
            <w:r w:rsidRPr="004A38AE">
              <w:rPr>
                <w:rFonts w:asciiTheme="minorHAnsi" w:hAnsiTheme="minorHAnsi" w:cstheme="minorHAnsi"/>
                <w:sz w:val="22"/>
                <w:szCs w:val="22"/>
                <w:lang w:val="en-AU"/>
              </w:rPr>
              <w:t xml:space="preserve">, George C. (2010). </w:t>
            </w:r>
            <w:r w:rsidRPr="00EA47E5">
              <w:rPr>
                <w:rFonts w:asciiTheme="minorHAnsi" w:hAnsiTheme="minorHAnsi" w:cstheme="minorHAnsi"/>
                <w:sz w:val="22"/>
                <w:szCs w:val="22"/>
              </w:rPr>
              <w:t>Probabilidad y Estadística aplicadas a la ingeniería. 2ª. Ed. México. McGraw-Hill Interamericana.</w:t>
            </w:r>
          </w:p>
          <w:p w14:paraId="4ABC3C98" w14:textId="77777777" w:rsidR="001C7996" w:rsidRPr="00EA47E5" w:rsidRDefault="001C7996" w:rsidP="00EA47E5">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F50C542" w14:textId="03D217BE" w:rsidR="001C7996" w:rsidRPr="005A1584" w:rsidRDefault="001C7996" w:rsidP="001C7996">
            <w:pPr>
              <w:jc w:val="center"/>
              <w:rPr>
                <w:rFonts w:asciiTheme="minorHAnsi" w:hAnsiTheme="minorHAnsi" w:cstheme="minorHAnsi"/>
                <w:sz w:val="22"/>
                <w:szCs w:val="22"/>
              </w:rPr>
            </w:pPr>
            <w:r>
              <w:rPr>
                <w:rFonts w:asciiTheme="minorHAnsi" w:hAnsiTheme="minorHAnsi" w:cstheme="minorHAnsi"/>
                <w:sz w:val="22"/>
                <w:szCs w:val="22"/>
              </w:rPr>
              <w:t>Estadística, probabilidad, variables aleatorias, distribución de probabilidad</w:t>
            </w:r>
          </w:p>
        </w:tc>
      </w:tr>
      <w:tr w:rsidR="001C7996" w:rsidRPr="00754592" w14:paraId="2A9C3642"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E5F69E8" w14:textId="0E8939FA" w:rsidR="001C7996" w:rsidRPr="005A1584" w:rsidRDefault="001C7996" w:rsidP="001C7996">
            <w:pPr>
              <w:rPr>
                <w:rFonts w:asciiTheme="minorHAnsi" w:hAnsiTheme="minorHAnsi" w:cstheme="minorHAnsi"/>
                <w:sz w:val="22"/>
                <w:szCs w:val="22"/>
              </w:rPr>
            </w:pPr>
            <w:r>
              <w:rPr>
                <w:rFonts w:asciiTheme="minorHAnsi" w:hAnsiTheme="minorHAnsi" w:cstheme="minorHAnsi"/>
                <w:sz w:val="22"/>
                <w:szCs w:val="22"/>
              </w:rPr>
              <w:t>Interamericana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A31330E" w14:textId="77777777" w:rsidR="001C7996" w:rsidRPr="00EA47E5" w:rsidRDefault="001C7996" w:rsidP="00EA47E5">
            <w:pPr>
              <w:jc w:val="center"/>
              <w:rPr>
                <w:rFonts w:asciiTheme="minorHAnsi" w:hAnsiTheme="minorHAnsi" w:cstheme="minorHAnsi"/>
                <w:sz w:val="22"/>
                <w:szCs w:val="22"/>
              </w:rPr>
            </w:pPr>
            <w:proofErr w:type="spellStart"/>
            <w:r w:rsidRPr="00EA47E5">
              <w:rPr>
                <w:rFonts w:asciiTheme="minorHAnsi" w:hAnsiTheme="minorHAnsi" w:cstheme="minorHAnsi"/>
                <w:sz w:val="22"/>
                <w:szCs w:val="22"/>
              </w:rPr>
              <w:t>Walpole</w:t>
            </w:r>
            <w:proofErr w:type="spellEnd"/>
            <w:r w:rsidRPr="00EA47E5">
              <w:rPr>
                <w:rFonts w:asciiTheme="minorHAnsi" w:hAnsiTheme="minorHAnsi" w:cstheme="minorHAnsi"/>
                <w:sz w:val="22"/>
                <w:szCs w:val="22"/>
              </w:rPr>
              <w:t>, Ronald E. y Myers, Raymond H., Probabilidad y estadística, McGraw-Hill, México, 1992.</w:t>
            </w:r>
          </w:p>
          <w:p w14:paraId="01427FC5" w14:textId="77777777" w:rsidR="001C7996" w:rsidRPr="00EA47E5" w:rsidRDefault="001C7996" w:rsidP="00EA47E5">
            <w:pPr>
              <w:jc w:val="center"/>
              <w:rPr>
                <w:rFonts w:asciiTheme="minorHAnsi" w:hAnsiTheme="minorHAnsi" w:cstheme="minorHAnsi"/>
                <w:sz w:val="22"/>
                <w:szCs w:val="22"/>
              </w:rPr>
            </w:pP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EF765B" w14:textId="2DE58900" w:rsidR="001C7996" w:rsidRPr="005A1584" w:rsidRDefault="001C7996" w:rsidP="001C7996">
            <w:pPr>
              <w:jc w:val="center"/>
              <w:rPr>
                <w:rFonts w:asciiTheme="minorHAnsi" w:hAnsiTheme="minorHAnsi" w:cstheme="minorHAnsi"/>
                <w:sz w:val="22"/>
                <w:szCs w:val="22"/>
              </w:rPr>
            </w:pPr>
            <w:r>
              <w:rPr>
                <w:rFonts w:asciiTheme="minorHAnsi" w:hAnsiTheme="minorHAnsi" w:cstheme="minorHAnsi"/>
                <w:sz w:val="22"/>
                <w:szCs w:val="22"/>
              </w:rPr>
              <w:t>Estadística, probabilidad, variables aleatorias, distribución de probabilidad</w:t>
            </w:r>
          </w:p>
        </w:tc>
      </w:tr>
      <w:tr w:rsidR="001C7996" w:rsidRPr="00754592" w14:paraId="6E0BB338" w14:textId="77777777" w:rsidTr="005A1584">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D7DA66D" w14:textId="4181DC39" w:rsidR="001C7996" w:rsidRPr="005A1584" w:rsidRDefault="001C7996" w:rsidP="001C7996">
            <w:pPr>
              <w:rPr>
                <w:rFonts w:asciiTheme="minorHAnsi" w:hAnsiTheme="minorHAnsi" w:cstheme="minorHAnsi"/>
                <w:sz w:val="22"/>
                <w:szCs w:val="22"/>
              </w:rPr>
            </w:pPr>
            <w:r>
              <w:rPr>
                <w:rFonts w:asciiTheme="minorHAnsi" w:hAnsiTheme="minorHAnsi" w:cstheme="minorHAnsi"/>
                <w:sz w:val="22"/>
                <w:szCs w:val="22"/>
              </w:rPr>
              <w:t>Interamericana</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8668F91" w14:textId="6175CC6A" w:rsidR="001C7996" w:rsidRPr="00EA47E5" w:rsidRDefault="001C7996" w:rsidP="00EA47E5">
            <w:pPr>
              <w:jc w:val="center"/>
              <w:rPr>
                <w:rFonts w:asciiTheme="minorHAnsi" w:hAnsiTheme="minorHAnsi" w:cstheme="minorHAnsi"/>
                <w:sz w:val="22"/>
                <w:szCs w:val="22"/>
              </w:rPr>
            </w:pPr>
            <w:proofErr w:type="spellStart"/>
            <w:r w:rsidRPr="00EA47E5">
              <w:rPr>
                <w:rFonts w:asciiTheme="minorHAnsi" w:hAnsiTheme="minorHAnsi" w:cstheme="minorHAnsi"/>
                <w:sz w:val="22"/>
                <w:szCs w:val="22"/>
              </w:rPr>
              <w:t>Triola</w:t>
            </w:r>
            <w:proofErr w:type="spellEnd"/>
            <w:r w:rsidRPr="00EA47E5">
              <w:rPr>
                <w:rFonts w:asciiTheme="minorHAnsi" w:hAnsiTheme="minorHAnsi" w:cstheme="minorHAnsi"/>
                <w:sz w:val="22"/>
                <w:szCs w:val="22"/>
              </w:rPr>
              <w:t xml:space="preserve">, Mario </w:t>
            </w:r>
            <w:proofErr w:type="gramStart"/>
            <w:r w:rsidRPr="00EA47E5">
              <w:rPr>
                <w:rFonts w:asciiTheme="minorHAnsi" w:hAnsiTheme="minorHAnsi" w:cstheme="minorHAnsi"/>
                <w:sz w:val="22"/>
                <w:szCs w:val="22"/>
              </w:rPr>
              <w:t>F.(</w:t>
            </w:r>
            <w:proofErr w:type="gramEnd"/>
            <w:r w:rsidRPr="00EA47E5">
              <w:rPr>
                <w:rFonts w:asciiTheme="minorHAnsi" w:hAnsiTheme="minorHAnsi" w:cstheme="minorHAnsi"/>
                <w:sz w:val="22"/>
                <w:szCs w:val="22"/>
              </w:rPr>
              <w:t xml:space="preserve">2000). Estadística </w:t>
            </w:r>
            <w:proofErr w:type="gramStart"/>
            <w:r w:rsidRPr="00EA47E5">
              <w:rPr>
                <w:rFonts w:asciiTheme="minorHAnsi" w:hAnsiTheme="minorHAnsi" w:cstheme="minorHAnsi"/>
                <w:sz w:val="22"/>
                <w:szCs w:val="22"/>
              </w:rPr>
              <w:t>Elemental.7a.ed.</w:t>
            </w:r>
            <w:proofErr w:type="gramEnd"/>
            <w:r w:rsidRPr="00EA47E5">
              <w:rPr>
                <w:rFonts w:asciiTheme="minorHAnsi" w:hAnsiTheme="minorHAnsi" w:cstheme="minorHAnsi"/>
                <w:sz w:val="22"/>
                <w:szCs w:val="22"/>
              </w:rPr>
              <w:t xml:space="preserve"> Addison Wesley Longman. México.</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9EA422" w14:textId="59C58896" w:rsidR="001C7996" w:rsidRPr="005A1584" w:rsidRDefault="001C7996" w:rsidP="001C7996">
            <w:pPr>
              <w:jc w:val="center"/>
              <w:rPr>
                <w:rFonts w:asciiTheme="minorHAnsi" w:hAnsiTheme="minorHAnsi" w:cstheme="minorHAnsi"/>
                <w:sz w:val="22"/>
                <w:szCs w:val="22"/>
              </w:rPr>
            </w:pPr>
            <w:r>
              <w:rPr>
                <w:rFonts w:asciiTheme="minorHAnsi" w:hAnsiTheme="minorHAnsi" w:cstheme="minorHAnsi"/>
                <w:sz w:val="22"/>
                <w:szCs w:val="22"/>
              </w:rPr>
              <w:t>Estadística, probabilidad, variables aleatorias, distribución de probabilidad</w:t>
            </w:r>
          </w:p>
        </w:tc>
      </w:tr>
    </w:tbl>
    <w:p w14:paraId="45DA5A78" w14:textId="77777777" w:rsidR="002A3DFF" w:rsidRDefault="002A3DFF" w:rsidP="002A3DFF">
      <w:pPr>
        <w:rPr>
          <w:rFonts w:ascii="Calibri" w:hAnsi="Calibri"/>
        </w:rPr>
      </w:pPr>
    </w:p>
    <w:tbl>
      <w:tblPr>
        <w:tblStyle w:val="Tablaconcuadrcula"/>
        <w:tblW w:w="10519"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3431"/>
        <w:gridCol w:w="3686"/>
        <w:gridCol w:w="3402"/>
      </w:tblGrid>
      <w:tr w:rsidR="006838DB" w:rsidRPr="003D304A" w14:paraId="34C9E4F9" w14:textId="77777777" w:rsidTr="00F756F0">
        <w:trPr>
          <w:trHeight w:val="300"/>
        </w:trPr>
        <w:tc>
          <w:tcPr>
            <w:tcW w:w="1051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040109C" w14:textId="3FE4D079" w:rsidR="006838DB" w:rsidRPr="006838DB" w:rsidRDefault="00AB18FD" w:rsidP="00CB4EF8">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00F756F0" w:rsidRPr="00754592" w14:paraId="2B463AB7" w14:textId="77777777" w:rsidTr="00F756F0">
        <w:trPr>
          <w:trHeight w:val="244"/>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4061F60E" w14:textId="2822D8FD" w:rsidR="00F756F0" w:rsidRPr="00754592" w:rsidRDefault="00F756F0" w:rsidP="00462706">
            <w:pPr>
              <w:jc w:val="center"/>
              <w:rPr>
                <w:rFonts w:ascii="Calibri" w:hAnsi="Calibri"/>
                <w:b/>
                <w:sz w:val="22"/>
                <w:szCs w:val="22"/>
              </w:rPr>
            </w:pPr>
            <w:r>
              <w:rPr>
                <w:rFonts w:ascii="Calibri" w:hAnsi="Calibri"/>
                <w:b/>
                <w:sz w:val="22"/>
                <w:szCs w:val="22"/>
              </w:rPr>
              <w:t>Nombres y apellidos</w:t>
            </w: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092957E6" w14:textId="1321D876" w:rsidR="00F756F0" w:rsidRPr="00754592" w:rsidRDefault="00F756F0" w:rsidP="00D52B8E">
            <w:pPr>
              <w:jc w:val="center"/>
              <w:rPr>
                <w:rFonts w:ascii="Calibri" w:hAnsi="Calibri"/>
                <w:b/>
                <w:sz w:val="22"/>
                <w:szCs w:val="22"/>
              </w:rPr>
            </w:pPr>
            <w:r>
              <w:rPr>
                <w:rFonts w:ascii="Calibri" w:hAnsi="Calibri"/>
                <w:b/>
                <w:sz w:val="22"/>
                <w:szCs w:val="22"/>
              </w:rPr>
              <w:t>Unidad académica</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14:paraId="121DB9BF" w14:textId="251E6397" w:rsidR="00F756F0" w:rsidRPr="00462706" w:rsidRDefault="00F756F0" w:rsidP="00CB4EF8">
            <w:pPr>
              <w:jc w:val="center"/>
              <w:rPr>
                <w:rFonts w:ascii="Calibri" w:hAnsi="Calibri"/>
                <w:b/>
                <w:sz w:val="22"/>
                <w:szCs w:val="22"/>
              </w:rPr>
            </w:pPr>
            <w:r>
              <w:rPr>
                <w:rFonts w:ascii="Calibri" w:hAnsi="Calibri"/>
                <w:b/>
                <w:sz w:val="22"/>
                <w:szCs w:val="22"/>
              </w:rPr>
              <w:t>Formación académica</w:t>
            </w:r>
          </w:p>
        </w:tc>
      </w:tr>
      <w:tr w:rsidR="00F756F0" w:rsidRPr="00754592" w14:paraId="55CE32A1"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474DD4" w14:textId="480F2125" w:rsidR="00F756F0" w:rsidRPr="00E17F13" w:rsidRDefault="001C7996" w:rsidP="00CB4EF8">
            <w:pPr>
              <w:rPr>
                <w:rFonts w:asciiTheme="minorHAnsi" w:hAnsiTheme="minorHAnsi"/>
              </w:rPr>
            </w:pPr>
            <w:r>
              <w:rPr>
                <w:rFonts w:asciiTheme="minorHAnsi" w:hAnsiTheme="minorHAnsi"/>
              </w:rPr>
              <w:t>Jorge Mario Saldarriaga Restrepo</w:t>
            </w: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A81A592" w14:textId="7378C9D1" w:rsidR="00F756F0" w:rsidRPr="00754592" w:rsidRDefault="001C7996" w:rsidP="00CB4EF8">
            <w:pPr>
              <w:jc w:val="center"/>
              <w:rPr>
                <w:rFonts w:asciiTheme="minorHAnsi" w:hAnsiTheme="minorHAnsi"/>
              </w:rPr>
            </w:pPr>
            <w:r>
              <w:rPr>
                <w:rFonts w:asciiTheme="minorHAnsi" w:hAnsiTheme="minorHAnsi"/>
              </w:rPr>
              <w:t>Facultad de Educación</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AA0C314" w14:textId="41E21B4A" w:rsidR="001C7996" w:rsidRDefault="001C7996" w:rsidP="00CB4EF8">
            <w:pPr>
              <w:jc w:val="center"/>
              <w:rPr>
                <w:rFonts w:asciiTheme="minorHAnsi" w:hAnsiTheme="minorHAnsi"/>
              </w:rPr>
            </w:pPr>
            <w:r>
              <w:rPr>
                <w:rFonts w:asciiTheme="minorHAnsi" w:hAnsiTheme="minorHAnsi"/>
              </w:rPr>
              <w:t>Licenciado en Matemáticas y Física</w:t>
            </w:r>
          </w:p>
          <w:p w14:paraId="4E1C0BF0" w14:textId="31D3EF5B" w:rsidR="001C7996" w:rsidRDefault="001C7996" w:rsidP="00CB4EF8">
            <w:pPr>
              <w:jc w:val="center"/>
              <w:rPr>
                <w:rFonts w:asciiTheme="minorHAnsi" w:hAnsiTheme="minorHAnsi"/>
              </w:rPr>
            </w:pPr>
            <w:r>
              <w:rPr>
                <w:rFonts w:asciiTheme="minorHAnsi" w:hAnsiTheme="minorHAnsi"/>
              </w:rPr>
              <w:t>Especialista en Educación</w:t>
            </w:r>
          </w:p>
          <w:p w14:paraId="2AB98691" w14:textId="3AE692F6" w:rsidR="00F756F0" w:rsidRPr="00754592" w:rsidRDefault="001C7996" w:rsidP="00CB4EF8">
            <w:pPr>
              <w:jc w:val="center"/>
              <w:rPr>
                <w:rFonts w:asciiTheme="minorHAnsi" w:hAnsiTheme="minorHAnsi"/>
              </w:rPr>
            </w:pPr>
            <w:r>
              <w:rPr>
                <w:rFonts w:asciiTheme="minorHAnsi" w:hAnsiTheme="minorHAnsi"/>
              </w:rPr>
              <w:t>Magister en Educación</w:t>
            </w:r>
          </w:p>
        </w:tc>
      </w:tr>
      <w:tr w:rsidR="00F756F0" w:rsidRPr="00754592" w14:paraId="5AC19DF2"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7928E5" w14:textId="77777777" w:rsidR="00F756F0" w:rsidRPr="00E17F13" w:rsidRDefault="00F756F0" w:rsidP="00CB4EF8">
            <w:pPr>
              <w:rPr>
                <w:rFonts w:asciiTheme="minorHAnsi" w:hAnsiTheme="minorHAnsi"/>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D22D44C" w14:textId="77777777" w:rsidR="00F756F0" w:rsidRPr="00754592" w:rsidRDefault="00F756F0" w:rsidP="00CB4EF8">
            <w:pPr>
              <w:jc w:val="center"/>
              <w:rPr>
                <w:rFonts w:asciiTheme="minorHAnsi" w:hAnsiTheme="minorHAnsi"/>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375229" w14:textId="77777777" w:rsidR="00F756F0" w:rsidRPr="00754592" w:rsidRDefault="00F756F0" w:rsidP="00CB4EF8">
            <w:pPr>
              <w:jc w:val="center"/>
              <w:rPr>
                <w:rFonts w:asciiTheme="minorHAnsi" w:hAnsiTheme="minorHAnsi"/>
              </w:rPr>
            </w:pPr>
          </w:p>
        </w:tc>
      </w:tr>
      <w:tr w:rsidR="00F756F0" w:rsidRPr="00754592" w14:paraId="3D42E4A5"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0D5287A" w14:textId="77777777" w:rsidR="00F756F0" w:rsidRPr="00E17F13" w:rsidRDefault="00F756F0" w:rsidP="00CB4EF8">
            <w:pPr>
              <w:rPr>
                <w:rFonts w:asciiTheme="minorHAnsi" w:hAnsiTheme="minorHAnsi"/>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C7EA8D0" w14:textId="77777777" w:rsidR="00F756F0" w:rsidRPr="00754592" w:rsidRDefault="00F756F0" w:rsidP="00CB4EF8">
            <w:pPr>
              <w:jc w:val="center"/>
              <w:rPr>
                <w:rFonts w:asciiTheme="minorHAnsi" w:hAnsiTheme="minorHAnsi"/>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21EFAE5" w14:textId="77777777" w:rsidR="00F756F0" w:rsidRPr="00754592" w:rsidRDefault="00F756F0" w:rsidP="00CB4EF8">
            <w:pPr>
              <w:jc w:val="center"/>
              <w:rPr>
                <w:rFonts w:asciiTheme="minorHAnsi" w:hAnsiTheme="minorHAnsi"/>
              </w:rPr>
            </w:pPr>
          </w:p>
        </w:tc>
      </w:tr>
      <w:tr w:rsidR="00F756F0" w:rsidRPr="00754592" w14:paraId="2CF6C2E0" w14:textId="77777777" w:rsidTr="00F756F0">
        <w:trPr>
          <w:trHeight w:val="397"/>
        </w:trPr>
        <w:tc>
          <w:tcPr>
            <w:tcW w:w="34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A4A7378" w14:textId="77777777" w:rsidR="00F756F0" w:rsidRPr="00E17F13" w:rsidRDefault="00F756F0" w:rsidP="00CB4EF8">
            <w:pPr>
              <w:rPr>
                <w:rFonts w:asciiTheme="minorHAnsi" w:hAnsiTheme="minorHAnsi"/>
              </w:rPr>
            </w:pPr>
          </w:p>
        </w:tc>
        <w:tc>
          <w:tcPr>
            <w:tcW w:w="36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53CA128" w14:textId="77777777" w:rsidR="00F756F0" w:rsidRPr="00754592" w:rsidRDefault="00F756F0" w:rsidP="00CB4EF8">
            <w:pPr>
              <w:jc w:val="center"/>
              <w:rPr>
                <w:rFonts w:asciiTheme="minorHAnsi" w:hAnsiTheme="minorHAnsi"/>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1FF37DA" w14:textId="77777777" w:rsidR="00F756F0" w:rsidRPr="00754592" w:rsidRDefault="00F756F0" w:rsidP="00CB4EF8">
            <w:pPr>
              <w:jc w:val="center"/>
              <w:rPr>
                <w:rFonts w:asciiTheme="minorHAnsi" w:hAnsiTheme="minorHAnsi"/>
              </w:rPr>
            </w:pPr>
          </w:p>
        </w:tc>
      </w:tr>
    </w:tbl>
    <w:p w14:paraId="4A9D5657" w14:textId="77777777" w:rsidR="00246C44" w:rsidRDefault="00246C44" w:rsidP="00751996">
      <w:pPr>
        <w:rPr>
          <w:rFonts w:ascii="Calibri" w:hAnsi="Calibri"/>
        </w:rPr>
      </w:pPr>
    </w:p>
    <w:tbl>
      <w:tblPr>
        <w:tblStyle w:val="Tablaconcuadrcula"/>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005E2E80" w:rsidRPr="003D304A" w14:paraId="2C96F9F9" w14:textId="77777777" w:rsidTr="00510644">
        <w:trPr>
          <w:trHeight w:val="300"/>
        </w:trPr>
        <w:tc>
          <w:tcPr>
            <w:tcW w:w="1049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DB46518" w14:textId="7BF88947" w:rsidR="005E2E80" w:rsidRPr="00AC6120" w:rsidRDefault="00AB18FD" w:rsidP="00CD1F43">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5E2E80" w:rsidRPr="003D304A" w14:paraId="27E3D752" w14:textId="77777777" w:rsidTr="00965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44"/>
        </w:trPr>
        <w:tc>
          <w:tcPr>
            <w:tcW w:w="10495" w:type="dxa"/>
            <w:gridSpan w:val="9"/>
            <w:tcBorders>
              <w:top w:val="single" w:sz="4" w:space="0" w:color="7F7F7F" w:themeColor="text1" w:themeTint="80"/>
              <w:left w:val="single" w:sz="4" w:space="0" w:color="7F7F7F" w:themeColor="text1" w:themeTint="80"/>
              <w:bottom w:val="nil"/>
              <w:right w:val="single" w:sz="4" w:space="0" w:color="7F7F7F" w:themeColor="text1" w:themeTint="80"/>
            </w:tcBorders>
          </w:tcPr>
          <w:p w14:paraId="37009E66" w14:textId="77777777" w:rsidR="005E2E80" w:rsidRPr="00510644" w:rsidRDefault="005E2E80" w:rsidP="005E2E80">
            <w:pPr>
              <w:rPr>
                <w:rFonts w:ascii="Calibri" w:hAnsi="Calibri"/>
                <w:sz w:val="22"/>
                <w:szCs w:val="22"/>
              </w:rPr>
            </w:pPr>
          </w:p>
          <w:p w14:paraId="2DC979D6" w14:textId="18D6E17F" w:rsidR="009C3CD2" w:rsidRPr="008173C8" w:rsidRDefault="009C3CD2" w:rsidP="009C3CD2">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sdtContent>
                <w:r w:rsidRPr="003E0DE8">
                  <w:rPr>
                    <w:rStyle w:val="Textodelmarcadordeposicin"/>
                    <w:rFonts w:ascii="Calibri" w:hAnsi="Calibri"/>
                    <w:sz w:val="20"/>
                  </w:rPr>
                  <w:t>número</w:t>
                </w:r>
              </w:sdtContent>
            </w:sdt>
            <w:r w:rsidRPr="008173C8">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sdtContent>
                <w:r w:rsidRPr="003E0DE8">
                  <w:rPr>
                    <w:rStyle w:val="Textodelmarcadordeposicin"/>
                    <w:rFonts w:ascii="Calibri" w:hAnsi="Calibri"/>
                    <w:sz w:val="20"/>
                  </w:rPr>
                  <w:t>Haga clic aquí o pulse para escribir una fecha.</w:t>
                </w:r>
              </w:sdtContent>
            </w:sdt>
          </w:p>
          <w:p w14:paraId="2553C4DC" w14:textId="77777777" w:rsidR="005E2E80" w:rsidRDefault="005E2E80" w:rsidP="005E2E80">
            <w:pPr>
              <w:rPr>
                <w:rFonts w:ascii="Calibri" w:hAnsi="Calibri"/>
                <w:sz w:val="22"/>
                <w:szCs w:val="22"/>
              </w:rPr>
            </w:pPr>
          </w:p>
          <w:p w14:paraId="19B3F5A7" w14:textId="77777777" w:rsidR="009C3CD2" w:rsidRPr="00510644" w:rsidRDefault="009C3CD2" w:rsidP="005E2E80">
            <w:pPr>
              <w:rPr>
                <w:rFonts w:ascii="Calibri" w:hAnsi="Calibri"/>
                <w:sz w:val="22"/>
                <w:szCs w:val="22"/>
              </w:rPr>
            </w:pPr>
          </w:p>
        </w:tc>
      </w:tr>
      <w:tr w:rsidR="00510644" w:rsidRPr="00984681" w14:paraId="3425DF7A"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6AC81B7C" w14:textId="77777777" w:rsidR="00510644" w:rsidRPr="00984681" w:rsidRDefault="00510644" w:rsidP="005E2E80">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19D354D1"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5B6997A3" w14:textId="77777777" w:rsidR="00510644" w:rsidRPr="00510644" w:rsidRDefault="00510644" w:rsidP="005E2E80">
            <w:pPr>
              <w:jc w:val="both"/>
              <w:rPr>
                <w:rFonts w:ascii="Calibri" w:hAnsi="Calibri" w:cs="Arial"/>
                <w:sz w:val="22"/>
                <w:szCs w:val="22"/>
              </w:rPr>
            </w:pPr>
          </w:p>
        </w:tc>
        <w:tc>
          <w:tcPr>
            <w:tcW w:w="3118" w:type="dxa"/>
            <w:gridSpan w:val="3"/>
            <w:tcBorders>
              <w:top w:val="nil"/>
              <w:left w:val="nil"/>
              <w:bottom w:val="single" w:sz="4" w:space="0" w:color="7F7F7F" w:themeColor="text1" w:themeTint="80"/>
              <w:right w:val="nil"/>
            </w:tcBorders>
            <w:shd w:val="clear" w:color="auto" w:fill="auto"/>
            <w:vAlign w:val="bottom"/>
          </w:tcPr>
          <w:p w14:paraId="7CEB2D84"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653E10F8" w14:textId="77777777" w:rsidR="00510644" w:rsidRPr="00510644" w:rsidRDefault="00510644" w:rsidP="005E2E80">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191DE937" w14:textId="77777777" w:rsidR="00510644" w:rsidRPr="00510644" w:rsidRDefault="00510644" w:rsidP="005E2E80">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2B88A4C5" w14:textId="77777777" w:rsidR="00510644" w:rsidRPr="00510644" w:rsidRDefault="00510644" w:rsidP="005E2E80">
            <w:pPr>
              <w:jc w:val="both"/>
              <w:rPr>
                <w:rFonts w:ascii="Calibri" w:hAnsi="Calibri" w:cs="Arial"/>
                <w:sz w:val="22"/>
                <w:szCs w:val="22"/>
              </w:rPr>
            </w:pPr>
          </w:p>
        </w:tc>
      </w:tr>
      <w:tr w:rsidR="00510644" w:rsidRPr="00F31A90" w14:paraId="25E9D29C" w14:textId="77777777" w:rsidTr="003B3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289" w:type="dxa"/>
            <w:tcBorders>
              <w:top w:val="nil"/>
              <w:left w:val="single" w:sz="4" w:space="0" w:color="7F7F7F" w:themeColor="text1" w:themeTint="80"/>
              <w:bottom w:val="nil"/>
              <w:right w:val="nil"/>
            </w:tcBorders>
            <w:shd w:val="clear" w:color="auto" w:fill="auto"/>
            <w:vAlign w:val="bottom"/>
          </w:tcPr>
          <w:p w14:paraId="2BFB10DB" w14:textId="77777777" w:rsidR="00510644" w:rsidRPr="00F31A90" w:rsidRDefault="00510644" w:rsidP="0096553A">
            <w:pPr>
              <w:rPr>
                <w:rFonts w:asciiTheme="minorHAnsi" w:hAnsiTheme="minorHAnsi" w:cs="Arial"/>
              </w:rPr>
            </w:pPr>
          </w:p>
        </w:tc>
        <w:tc>
          <w:tcPr>
            <w:tcW w:w="3260" w:type="dxa"/>
            <w:tcBorders>
              <w:top w:val="single" w:sz="4" w:space="0" w:color="7F7F7F" w:themeColor="text1" w:themeTint="80"/>
              <w:left w:val="nil"/>
              <w:bottom w:val="nil"/>
              <w:right w:val="nil"/>
            </w:tcBorders>
            <w:shd w:val="clear" w:color="auto" w:fill="auto"/>
            <w:vAlign w:val="bottom"/>
          </w:tcPr>
          <w:p w14:paraId="59C26A9D" w14:textId="58317111" w:rsidR="00510644" w:rsidRPr="005556E1" w:rsidRDefault="00510644" w:rsidP="00600C14">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w:t>
            </w:r>
            <w:r w:rsidR="003E0DE8">
              <w:rPr>
                <w:rFonts w:ascii="Calibri" w:hAnsi="Calibri" w:cs="Arial"/>
                <w:b/>
                <w:sz w:val="22"/>
                <w:szCs w:val="22"/>
              </w:rPr>
              <w:t>c</w:t>
            </w:r>
            <w:r w:rsidR="00E51C25">
              <w:rPr>
                <w:rFonts w:ascii="Calibri" w:hAnsi="Calibri" w:cs="Arial"/>
                <w:b/>
                <w:sz w:val="22"/>
                <w:szCs w:val="22"/>
              </w:rPr>
              <w:t>ompleto</w:t>
            </w:r>
            <w:r w:rsidR="00CD1F43">
              <w:rPr>
                <w:rFonts w:ascii="Calibri" w:hAnsi="Calibri" w:cs="Arial"/>
                <w:b/>
                <w:sz w:val="22"/>
                <w:szCs w:val="22"/>
              </w:rPr>
              <w:t xml:space="preserve"> </w:t>
            </w:r>
            <w:r w:rsidR="003E0DE8">
              <w:rPr>
                <w:rFonts w:ascii="Calibri" w:hAnsi="Calibri" w:cs="Arial"/>
                <w:b/>
                <w:sz w:val="22"/>
                <w:szCs w:val="22"/>
              </w:rPr>
              <w:t xml:space="preserve">del </w:t>
            </w:r>
            <w:r w:rsidR="00CD1F43">
              <w:rPr>
                <w:rFonts w:ascii="Calibri" w:hAnsi="Calibri" w:cs="Arial"/>
                <w:b/>
                <w:sz w:val="22"/>
                <w:szCs w:val="22"/>
              </w:rPr>
              <w:t xml:space="preserve">Secretario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nil"/>
              <w:right w:val="nil"/>
            </w:tcBorders>
            <w:shd w:val="clear" w:color="auto" w:fill="auto"/>
            <w:vAlign w:val="bottom"/>
          </w:tcPr>
          <w:p w14:paraId="1280E6B3" w14:textId="77777777" w:rsidR="00510644" w:rsidRPr="005556E1" w:rsidRDefault="00510644" w:rsidP="005E2E80">
            <w:pPr>
              <w:jc w:val="center"/>
              <w:rPr>
                <w:rFonts w:ascii="Calibri" w:hAnsi="Calibri" w:cs="Arial"/>
                <w:b/>
                <w:sz w:val="22"/>
                <w:szCs w:val="22"/>
              </w:rPr>
            </w:pPr>
          </w:p>
        </w:tc>
        <w:tc>
          <w:tcPr>
            <w:tcW w:w="3118" w:type="dxa"/>
            <w:gridSpan w:val="3"/>
            <w:tcBorders>
              <w:top w:val="single" w:sz="4" w:space="0" w:color="7F7F7F" w:themeColor="text1" w:themeTint="80"/>
              <w:left w:val="nil"/>
              <w:bottom w:val="nil"/>
              <w:right w:val="nil"/>
            </w:tcBorders>
            <w:shd w:val="clear" w:color="auto" w:fill="auto"/>
            <w:vAlign w:val="bottom"/>
          </w:tcPr>
          <w:p w14:paraId="761F1673" w14:textId="77777777" w:rsidR="00510644" w:rsidRPr="005556E1" w:rsidRDefault="00510644" w:rsidP="00510644">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14:paraId="21AD272D" w14:textId="77777777" w:rsidR="00510644" w:rsidRPr="005556E1" w:rsidRDefault="00510644" w:rsidP="005E2E80">
            <w:pPr>
              <w:jc w:val="center"/>
              <w:rPr>
                <w:rFonts w:ascii="Calibri" w:hAnsi="Calibri" w:cs="Arial"/>
                <w:b/>
                <w:sz w:val="22"/>
                <w:szCs w:val="22"/>
              </w:rPr>
            </w:pPr>
          </w:p>
        </w:tc>
        <w:tc>
          <w:tcPr>
            <w:tcW w:w="2976" w:type="dxa"/>
            <w:tcBorders>
              <w:top w:val="single" w:sz="4" w:space="0" w:color="7F7F7F" w:themeColor="text1" w:themeTint="80"/>
              <w:left w:val="nil"/>
              <w:bottom w:val="nil"/>
              <w:right w:val="nil"/>
            </w:tcBorders>
            <w:shd w:val="clear" w:color="auto" w:fill="auto"/>
            <w:vAlign w:val="bottom"/>
          </w:tcPr>
          <w:p w14:paraId="0AC4A452" w14:textId="77777777" w:rsidR="00510644" w:rsidRPr="005556E1" w:rsidRDefault="00510644" w:rsidP="005E2E80">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sz="4" w:space="0" w:color="7F7F7F" w:themeColor="text1" w:themeTint="80"/>
            </w:tcBorders>
            <w:shd w:val="clear" w:color="auto" w:fill="auto"/>
            <w:vAlign w:val="bottom"/>
          </w:tcPr>
          <w:p w14:paraId="34E08F65" w14:textId="77777777" w:rsidR="00510644" w:rsidRPr="00510644" w:rsidRDefault="00510644" w:rsidP="005E2E80">
            <w:pPr>
              <w:jc w:val="center"/>
              <w:rPr>
                <w:rFonts w:ascii="Calibri" w:hAnsi="Calibri" w:cs="Arial"/>
                <w:sz w:val="22"/>
                <w:szCs w:val="22"/>
              </w:rPr>
            </w:pPr>
          </w:p>
        </w:tc>
      </w:tr>
      <w:tr w:rsidR="005E2E80" w:rsidRPr="007025F2" w14:paraId="2A2BD84C" w14:textId="77777777" w:rsidTr="00194C5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38"/>
        </w:trPr>
        <w:tc>
          <w:tcPr>
            <w:tcW w:w="4541" w:type="dxa"/>
            <w:gridSpan w:val="4"/>
            <w:tcBorders>
              <w:top w:val="nil"/>
              <w:left w:val="single" w:sz="4" w:space="0" w:color="7F7F7F" w:themeColor="text1" w:themeTint="80"/>
              <w:bottom w:val="single" w:sz="4" w:space="0" w:color="7F7F7F" w:themeColor="text1" w:themeTint="80"/>
              <w:right w:val="nil"/>
            </w:tcBorders>
            <w:shd w:val="clear" w:color="auto" w:fill="auto"/>
            <w:vAlign w:val="bottom"/>
          </w:tcPr>
          <w:p w14:paraId="16417800" w14:textId="77777777" w:rsidR="005E2E80" w:rsidRPr="00510644" w:rsidRDefault="005E2E80" w:rsidP="005E2E80">
            <w:pPr>
              <w:jc w:val="both"/>
              <w:rPr>
                <w:rFonts w:ascii="Calibri" w:hAnsi="Calibri" w:cs="Arial"/>
                <w:sz w:val="22"/>
                <w:szCs w:val="22"/>
              </w:rPr>
            </w:pPr>
          </w:p>
        </w:tc>
        <w:tc>
          <w:tcPr>
            <w:tcW w:w="943" w:type="dxa"/>
            <w:tcBorders>
              <w:top w:val="nil"/>
              <w:left w:val="nil"/>
              <w:bottom w:val="single" w:sz="4" w:space="0" w:color="7F7F7F" w:themeColor="text1" w:themeTint="80"/>
              <w:right w:val="nil"/>
            </w:tcBorders>
            <w:shd w:val="clear" w:color="auto" w:fill="auto"/>
            <w:vAlign w:val="bottom"/>
          </w:tcPr>
          <w:p w14:paraId="68A55CDB" w14:textId="77777777" w:rsidR="005E2E80" w:rsidRPr="00510644" w:rsidRDefault="005E2E80" w:rsidP="005E2E80">
            <w:pPr>
              <w:jc w:val="both"/>
              <w:rPr>
                <w:rFonts w:ascii="Calibri" w:hAnsi="Calibri" w:cs="Arial"/>
                <w:sz w:val="22"/>
                <w:szCs w:val="22"/>
              </w:rPr>
            </w:pPr>
          </w:p>
        </w:tc>
        <w:tc>
          <w:tcPr>
            <w:tcW w:w="5011" w:type="dxa"/>
            <w:gridSpan w:val="4"/>
            <w:tcBorders>
              <w:top w:val="nil"/>
              <w:left w:val="nil"/>
              <w:bottom w:val="single" w:sz="4" w:space="0" w:color="7F7F7F" w:themeColor="text1" w:themeTint="80"/>
              <w:right w:val="single" w:sz="4" w:space="0" w:color="7F7F7F" w:themeColor="text1" w:themeTint="80"/>
            </w:tcBorders>
            <w:shd w:val="clear" w:color="auto" w:fill="auto"/>
            <w:vAlign w:val="bottom"/>
          </w:tcPr>
          <w:p w14:paraId="2AE83AFD" w14:textId="77777777" w:rsidR="005E2E80" w:rsidRPr="00510644" w:rsidRDefault="005E2E80" w:rsidP="005E2E80">
            <w:pPr>
              <w:jc w:val="both"/>
              <w:rPr>
                <w:rFonts w:ascii="Calibri" w:hAnsi="Calibri" w:cs="Arial"/>
                <w:sz w:val="22"/>
                <w:szCs w:val="22"/>
              </w:rPr>
            </w:pPr>
          </w:p>
        </w:tc>
      </w:tr>
    </w:tbl>
    <w:p w14:paraId="6F15B406" w14:textId="77777777" w:rsidR="00510644" w:rsidRDefault="00510644">
      <w:pPr>
        <w:rPr>
          <w:rFonts w:ascii="Calibri" w:hAnsi="Calibri" w:cs="Arial"/>
          <w:b/>
          <w:sz w:val="12"/>
          <w:szCs w:val="22"/>
        </w:rPr>
      </w:pPr>
    </w:p>
    <w:sectPr w:rsidR="00510644" w:rsidSect="00741496">
      <w:headerReference w:type="default" r:id="rId9"/>
      <w:footerReference w:type="default" r:id="rId10"/>
      <w:pgSz w:w="12242" w:h="15842"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8D60" w14:textId="77777777" w:rsidR="00805621" w:rsidRDefault="00805621" w:rsidP="00835BE4">
      <w:r>
        <w:separator/>
      </w:r>
    </w:p>
  </w:endnote>
  <w:endnote w:type="continuationSeparator" w:id="0">
    <w:p w14:paraId="1D7D2D0E" w14:textId="77777777" w:rsidR="00805621" w:rsidRDefault="00805621" w:rsidP="00835BE4">
      <w:r>
        <w:continuationSeparator/>
      </w:r>
    </w:p>
  </w:endnote>
  <w:endnote w:type="continuationNotice" w:id="1">
    <w:p w14:paraId="49698319" w14:textId="77777777" w:rsidR="00805621" w:rsidRDefault="00805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14:paraId="6A6D9972" w14:textId="4FF94439" w:rsidR="003B6D02" w:rsidRPr="008D7896" w:rsidRDefault="003B6D02">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F756F0">
              <w:rPr>
                <w:rFonts w:ascii="Calibri" w:hAnsi="Calibri"/>
                <w:bCs/>
                <w:noProof/>
                <w:sz w:val="20"/>
              </w:rPr>
              <w:t>4</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F756F0">
              <w:rPr>
                <w:rFonts w:ascii="Calibri" w:hAnsi="Calibri"/>
                <w:bCs/>
                <w:noProof/>
                <w:sz w:val="20"/>
              </w:rPr>
              <w:t>4</w:t>
            </w:r>
            <w:r w:rsidRPr="008D7896">
              <w:rPr>
                <w:rFonts w:ascii="Calibri" w:hAnsi="Calibri"/>
                <w:bCs/>
                <w:sz w:val="20"/>
                <w:szCs w:val="24"/>
              </w:rPr>
              <w:fldChar w:fldCharType="end"/>
            </w:r>
          </w:p>
        </w:sdtContent>
      </w:sdt>
    </w:sdtContent>
  </w:sdt>
  <w:p w14:paraId="09A49DBB" w14:textId="7F837B16" w:rsidR="003B6D02" w:rsidRPr="003B3AC6" w:rsidRDefault="003B6D02" w:rsidP="003B3AC6">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D7C4" w14:textId="77777777" w:rsidR="00805621" w:rsidRDefault="00805621" w:rsidP="00835BE4">
      <w:r>
        <w:separator/>
      </w:r>
    </w:p>
  </w:footnote>
  <w:footnote w:type="continuationSeparator" w:id="0">
    <w:p w14:paraId="10C91464" w14:textId="77777777" w:rsidR="00805621" w:rsidRDefault="00805621" w:rsidP="00835BE4">
      <w:r>
        <w:continuationSeparator/>
      </w:r>
    </w:p>
  </w:footnote>
  <w:footnote w:type="continuationNotice" w:id="1">
    <w:p w14:paraId="1C018CB8" w14:textId="77777777" w:rsidR="00805621" w:rsidRDefault="00805621"/>
  </w:footnote>
  <w:footnote w:id="2">
    <w:p w14:paraId="78AFBCEB" w14:textId="06C8CBC4" w:rsidR="00D65EC0" w:rsidRPr="003E0DE8" w:rsidRDefault="00D65EC0" w:rsidP="001A401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créditos de la Universidad de Antioquia se puede consultar en el siguiente enlace: </w:t>
      </w:r>
      <w:hyperlink r:id="rId1" w:history="1">
        <w:r w:rsidRPr="003E0DE8">
          <w:rPr>
            <w:rStyle w:val="Hipervnculo"/>
            <w:rFonts w:asciiTheme="minorHAnsi" w:hAnsiTheme="minorHAnsi" w:cstheme="minorHAnsi"/>
            <w:sz w:val="16"/>
            <w:szCs w:val="16"/>
          </w:rPr>
          <w:t>https://www.udea.edu.co/wps/portal/udea/web/inicio/docencia</w:t>
        </w:r>
      </w:hyperlink>
      <w:r w:rsidRPr="003E0DE8">
        <w:rPr>
          <w:rFonts w:asciiTheme="minorHAnsi" w:hAnsiTheme="minorHAnsi" w:cstheme="minorHAnsi"/>
          <w:sz w:val="16"/>
          <w:szCs w:val="16"/>
        </w:rPr>
        <w:t xml:space="preserve"> </w:t>
      </w:r>
    </w:p>
  </w:footnote>
  <w:footnote w:id="3">
    <w:p w14:paraId="0A23355B" w14:textId="225029C2" w:rsidR="00D65EC0" w:rsidRDefault="00D65EC0" w:rsidP="001A4018">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4">
    <w:p w14:paraId="5A796B15" w14:textId="58771CE7" w:rsidR="007500F5" w:rsidRPr="007500F5" w:rsidRDefault="007500F5">
      <w:pPr>
        <w:pStyle w:val="Textonotapie"/>
        <w:rPr>
          <w:lang w:val="es-MX"/>
        </w:rPr>
      </w:pPr>
      <w:r>
        <w:rPr>
          <w:rStyle w:val="Refdenotaalpie"/>
        </w:rPr>
        <w:footnoteRef/>
      </w:r>
      <w:r w:rsidR="00835821">
        <w:t xml:space="preserve"> </w:t>
      </w:r>
      <w:r w:rsidR="00EF00E1" w:rsidRPr="00EF00E1">
        <w:rPr>
          <w:rFonts w:asciiTheme="minorHAnsi" w:hAnsiTheme="minorHAnsi" w:cstheme="minorHAnsi"/>
          <w:sz w:val="16"/>
          <w:szCs w:val="16"/>
        </w:rPr>
        <w:t>El total de h</w:t>
      </w:r>
      <w:r w:rsidR="00835821" w:rsidRPr="00EF00E1">
        <w:rPr>
          <w:rFonts w:asciiTheme="minorHAnsi" w:hAnsiTheme="minorHAnsi" w:cstheme="minorHAnsi"/>
          <w:sz w:val="16"/>
          <w:szCs w:val="16"/>
        </w:rPr>
        <w:t>oras totales de actividades académicas teóricas, prácticas y teórico-prácticas</w:t>
      </w:r>
      <w:r w:rsidR="00EF00E1" w:rsidRPr="00EF00E1">
        <w:rPr>
          <w:rFonts w:asciiTheme="minorHAnsi" w:hAnsiTheme="minorHAnsi" w:cstheme="minorHAnsi"/>
          <w:sz w:val="16"/>
          <w:szCs w:val="16"/>
        </w:rPr>
        <w:t xml:space="preserve"> serán iguales a las horas totales de interacción estudiante-profesor</w:t>
      </w:r>
    </w:p>
  </w:footnote>
  <w:footnote w:id="5">
    <w:p w14:paraId="469C9D2A" w14:textId="1E2F2730" w:rsidR="00C46728" w:rsidRPr="003E0DE8" w:rsidRDefault="00C46728" w:rsidP="003E0DE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6">
    <w:p w14:paraId="5113A604" w14:textId="473CCCFD" w:rsidR="00915F76" w:rsidRPr="003E0DE8" w:rsidRDefault="00915F76" w:rsidP="003E0DE8">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De acuerdo con el Artículo 79 del Reglamento Estudiantil de Pregrado</w:t>
      </w:r>
      <w:r w:rsidR="003E0DE8" w:rsidRPr="003E0DE8">
        <w:rPr>
          <w:rFonts w:asciiTheme="minorHAnsi" w:hAnsiTheme="minorHAnsi" w:cstheme="minorHAnsi"/>
          <w:sz w:val="16"/>
          <w:szCs w:val="16"/>
        </w:rPr>
        <w:t xml:space="preserve">: </w:t>
      </w:r>
      <w:r w:rsidRPr="003E0DE8">
        <w:rPr>
          <w:rFonts w:asciiTheme="minorHAnsi" w:hAnsiTheme="minorHAnsi" w:cstheme="minorHAnsi"/>
          <w:sz w:val="16"/>
          <w:szCs w:val="16"/>
        </w:rPr>
        <w:t>“La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w:t>
      </w:r>
      <w:r w:rsidR="003E0DE8" w:rsidRPr="003E0DE8">
        <w:rPr>
          <w:rFonts w:asciiTheme="minorHAnsi" w:hAnsiTheme="minorHAnsi" w:cstheme="minorHAnsi"/>
          <w:sz w:val="16"/>
          <w:szCs w:val="16"/>
        </w:rPr>
        <w:t>”</w:t>
      </w:r>
      <w:r w:rsidRPr="003E0DE8">
        <w:rPr>
          <w:rFonts w:asciiTheme="minorHAnsi" w:hAnsiTheme="minorHAnsi" w:cstheme="minorHAnsi"/>
          <w:sz w:val="16"/>
          <w:szCs w:val="16"/>
        </w:rPr>
        <w:t>; además</w:t>
      </w:r>
      <w:r w:rsidR="003E0DE8" w:rsidRPr="003E0DE8">
        <w:rPr>
          <w:rFonts w:asciiTheme="minorHAnsi" w:hAnsiTheme="minorHAnsi" w:cstheme="minorHAnsi"/>
          <w:sz w:val="16"/>
          <w:szCs w:val="16"/>
        </w:rPr>
        <w:t>,</w:t>
      </w:r>
      <w:r w:rsidRPr="003E0DE8">
        <w:rPr>
          <w:rFonts w:asciiTheme="minorHAnsi" w:hAnsiTheme="minorHAnsi" w:cstheme="minorHAnsi"/>
          <w:sz w:val="16"/>
          <w:szCs w:val="16"/>
        </w:rPr>
        <w:t xml:space="preserve"> en el Artículo 94 se indica que en todos los cursos se deben realizar dos o tres evaluaciones para cumplir con las intencionalidades formativas del microcurrículo</w:t>
      </w:r>
      <w:r w:rsidR="003E0DE8" w:rsidRPr="003E0DE8">
        <w:rPr>
          <w:rFonts w:asciiTheme="minorHAnsi" w:hAnsiTheme="minorHAnsi" w:cstheme="minorHAnsi"/>
          <w:sz w:val="16"/>
          <w:szCs w:val="16"/>
        </w:rPr>
        <w:t>; f</w:t>
      </w:r>
      <w:r w:rsidRPr="003E0DE8">
        <w:rPr>
          <w:rFonts w:asciiTheme="minorHAnsi" w:hAnsiTheme="minorHAnsi" w:cstheme="minorHAnsi"/>
          <w:sz w:val="16"/>
          <w:szCs w:val="16"/>
        </w:rPr>
        <w:t>inalmente, los artículos 95 y 96 señalan que</w:t>
      </w:r>
      <w:r w:rsidR="003E0DE8" w:rsidRPr="003E0DE8">
        <w:rPr>
          <w:rFonts w:asciiTheme="minorHAnsi" w:hAnsiTheme="minorHAnsi" w:cstheme="minorHAnsi"/>
          <w:sz w:val="16"/>
          <w:szCs w:val="16"/>
        </w:rPr>
        <w:t>,</w:t>
      </w:r>
      <w:r w:rsidRPr="003E0DE8">
        <w:rPr>
          <w:rFonts w:asciiTheme="minorHAnsi" w:hAnsiTheme="minorHAnsi" w:cstheme="minorHAnsi"/>
          <w:sz w:val="16"/>
          <w:szCs w:val="16"/>
        </w:rPr>
        <w:t xml:space="preserve"> para el desarrollo de evaluaciones parciales o finales, se pueden incluir trabajos de investigación como formas de valoración de los aprendizajes.</w:t>
      </w:r>
      <w:r w:rsidR="003E0DE8" w:rsidRPr="003E0DE8">
        <w:rPr>
          <w:rFonts w:asciiTheme="minorHAnsi" w:hAnsiTheme="minorHAnsi" w:cstheme="minorHAnsi"/>
          <w:sz w:val="16"/>
          <w:szCs w:val="16"/>
        </w:rPr>
        <w:t xml:space="preserve"> </w:t>
      </w:r>
      <w:r w:rsidRPr="003E0DE8">
        <w:rPr>
          <w:rFonts w:asciiTheme="minorHAnsi" w:hAnsiTheme="minorHAnsi" w:cstheme="minorHAnsi"/>
          <w:sz w:val="16"/>
          <w:szCs w:val="16"/>
        </w:rPr>
        <w:t>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14:paraId="1008009E" w14:textId="77777777" w:rsidR="00611A83" w:rsidRPr="003E0DE8" w:rsidRDefault="00611A83" w:rsidP="00611A83">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Procesos y Resultados de Aprendizaje de la Universidad de Antioquia se puede consultar en el siguiente enlace: </w:t>
      </w:r>
      <w:hyperlink r:id="rId2" w:history="1">
        <w:r w:rsidRPr="003E0DE8">
          <w:rPr>
            <w:rStyle w:val="Hipervnculo"/>
            <w:rFonts w:asciiTheme="minorHAnsi" w:hAnsiTheme="minorHAnsi" w:cstheme="minorHAnsi"/>
            <w:sz w:val="16"/>
            <w:szCs w:val="16"/>
          </w:rPr>
          <w:t>https://bit.ly/3S47HDV</w:t>
        </w:r>
      </w:hyperlink>
      <w:r w:rsidRPr="003E0DE8">
        <w:rPr>
          <w:rFonts w:asciiTheme="minorHAnsi" w:hAnsiTheme="minorHAnsi" w:cstheme="minorHAnsi"/>
          <w:sz w:val="16"/>
          <w:szCs w:val="16"/>
        </w:rPr>
        <w:t xml:space="preserve"> </w:t>
      </w:r>
    </w:p>
  </w:footnote>
  <w:footnote w:id="8">
    <w:p w14:paraId="730C55A8" w14:textId="77777777" w:rsidR="00611A83" w:rsidRDefault="00611A83" w:rsidP="00611A83">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pregrado, de conformidad con el Artículo 78 del Reglamento Estudiantil de Pregrado, cuando las</w:t>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 xml:space="preserve">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w:t>
      </w:r>
      <w:proofErr w:type="spellStart"/>
      <w:r w:rsidRPr="003E0DE8">
        <w:rPr>
          <w:rFonts w:asciiTheme="minorHAnsi" w:hAnsiTheme="minorHAnsi" w:cstheme="minorHAnsi"/>
          <w:sz w:val="16"/>
          <w:szCs w:val="16"/>
          <w:lang w:val="es-CO"/>
        </w:rPr>
        <w:t>habilitables</w:t>
      </w:r>
      <w:proofErr w:type="spellEnd"/>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10"/>
      <w:gridCol w:w="3510"/>
      <w:gridCol w:w="3510"/>
    </w:tblGrid>
    <w:tr w:rsidR="6C0D9BE0" w14:paraId="0DBF341D" w14:textId="77777777" w:rsidTr="6C0D9BE0">
      <w:trPr>
        <w:trHeight w:val="300"/>
      </w:trPr>
      <w:tc>
        <w:tcPr>
          <w:tcW w:w="3510" w:type="dxa"/>
        </w:tcPr>
        <w:p w14:paraId="1B07AD26" w14:textId="3E440097" w:rsidR="6C0D9BE0" w:rsidRDefault="6C0D9BE0" w:rsidP="6C0D9BE0">
          <w:pPr>
            <w:pStyle w:val="Encabezado"/>
            <w:ind w:left="-115"/>
          </w:pPr>
        </w:p>
      </w:tc>
      <w:tc>
        <w:tcPr>
          <w:tcW w:w="3510" w:type="dxa"/>
        </w:tcPr>
        <w:p w14:paraId="63AA2A13" w14:textId="0B0059FF" w:rsidR="6C0D9BE0" w:rsidRDefault="6C0D9BE0" w:rsidP="6C0D9BE0">
          <w:pPr>
            <w:pStyle w:val="Encabezado"/>
            <w:jc w:val="center"/>
          </w:pPr>
        </w:p>
      </w:tc>
      <w:tc>
        <w:tcPr>
          <w:tcW w:w="3510" w:type="dxa"/>
        </w:tcPr>
        <w:p w14:paraId="381974CB" w14:textId="507B7545" w:rsidR="6C0D9BE0" w:rsidRDefault="6C0D9BE0" w:rsidP="6C0D9BE0">
          <w:pPr>
            <w:pStyle w:val="Encabezado"/>
            <w:ind w:right="-115"/>
            <w:jc w:val="right"/>
          </w:pPr>
        </w:p>
      </w:tc>
    </w:tr>
  </w:tbl>
  <w:p w14:paraId="74887ECB" w14:textId="68243DAD" w:rsidR="6C0D9BE0" w:rsidRDefault="6C0D9BE0" w:rsidP="6C0D9BE0">
    <w:pPr>
      <w:pStyle w:val="Encabezado"/>
    </w:pPr>
  </w:p>
</w:hdr>
</file>

<file path=word/intelligence2.xml><?xml version="1.0" encoding="utf-8"?>
<int2:intelligence xmlns:int2="http://schemas.microsoft.com/office/intelligence/2020/intelligence" xmlns:oel="http://schemas.microsoft.com/office/2019/extlst">
  <int2:observations>
    <int2:textHash int2:hashCode="vqyerBzudMNbQg" int2:id="Wr6Q4g9B">
      <int2:state int2:value="Rejected" int2:type="LegacyProofing"/>
    </int2:textHash>
    <int2:textHash int2:hashCode="BW8RgniZLaM2Gj" int2:id="dyjx5mI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B04F67"/>
    <w:multiLevelType w:val="hybridMultilevel"/>
    <w:tmpl w:val="D2E0511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017B1E"/>
    <w:multiLevelType w:val="hybridMultilevel"/>
    <w:tmpl w:val="D6FAC2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0B394115"/>
    <w:multiLevelType w:val="hybridMultilevel"/>
    <w:tmpl w:val="EE002198"/>
    <w:lvl w:ilvl="0" w:tplc="21C6EAAE">
      <w:start w:val="1"/>
      <w:numFmt w:val="bullet"/>
      <w:lvlText w:val="-"/>
      <w:lvlJc w:val="left"/>
      <w:pPr>
        <w:ind w:left="360" w:hanging="360"/>
      </w:pPr>
      <w:rPr>
        <w:rFonts w:ascii="Yu Gothic" w:eastAsia="Yu Gothic" w:hAnsi="Yu Gothic"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B511A1"/>
    <w:multiLevelType w:val="hybridMultilevel"/>
    <w:tmpl w:val="15A4A38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33490E"/>
    <w:multiLevelType w:val="hybridMultilevel"/>
    <w:tmpl w:val="ABE2A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481B19"/>
    <w:multiLevelType w:val="hybridMultilevel"/>
    <w:tmpl w:val="9D56582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CAA7F30"/>
    <w:multiLevelType w:val="hybridMultilevel"/>
    <w:tmpl w:val="14E2807C"/>
    <w:lvl w:ilvl="0" w:tplc="B13CF24C">
      <w:numFmt w:val="bullet"/>
      <w:lvlText w:val="•"/>
      <w:lvlJc w:val="left"/>
      <w:pPr>
        <w:ind w:left="1065" w:hanging="705"/>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9349DC"/>
    <w:multiLevelType w:val="hybridMultilevel"/>
    <w:tmpl w:val="A266A5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1D43457"/>
    <w:multiLevelType w:val="hybridMultilevel"/>
    <w:tmpl w:val="41CA2C9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F663466"/>
    <w:multiLevelType w:val="hybridMultilevel"/>
    <w:tmpl w:val="58AA0564"/>
    <w:lvl w:ilvl="0" w:tplc="08223C58">
      <w:numFmt w:val="bullet"/>
      <w:lvlText w:val="•"/>
      <w:lvlJc w:val="left"/>
      <w:pPr>
        <w:ind w:left="1065" w:hanging="705"/>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4"/>
  </w:num>
  <w:num w:numId="4">
    <w:abstractNumId w:val="13"/>
  </w:num>
  <w:num w:numId="5">
    <w:abstractNumId w:val="9"/>
  </w:num>
  <w:num w:numId="6">
    <w:abstractNumId w:val="8"/>
  </w:num>
  <w:num w:numId="7">
    <w:abstractNumId w:val="4"/>
  </w:num>
  <w:num w:numId="8">
    <w:abstractNumId w:val="2"/>
  </w:num>
  <w:num w:numId="9">
    <w:abstractNumId w:val="15"/>
  </w:num>
  <w:num w:numId="10">
    <w:abstractNumId w:val="6"/>
  </w:num>
  <w:num w:numId="11">
    <w:abstractNumId w:val="10"/>
  </w:num>
  <w:num w:numId="12">
    <w:abstractNumId w:val="16"/>
  </w:num>
  <w:num w:numId="13">
    <w:abstractNumId w:val="5"/>
  </w:num>
  <w:num w:numId="14">
    <w:abstractNumId w:val="19"/>
  </w:num>
  <w:num w:numId="15">
    <w:abstractNumId w:val="12"/>
  </w:num>
  <w:num w:numId="16">
    <w:abstractNumId w:val="11"/>
  </w:num>
  <w:num w:numId="17">
    <w:abstractNumId w:val="20"/>
  </w:num>
  <w:num w:numId="18">
    <w:abstractNumId w:val="1"/>
  </w:num>
  <w:num w:numId="19">
    <w:abstractNumId w:val="7"/>
  </w:num>
  <w:num w:numId="20">
    <w:abstractNumId w:val="18"/>
  </w:num>
  <w:num w:numId="2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000007EA"/>
    <w:rsid w:val="00003F64"/>
    <w:rsid w:val="00005832"/>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3C61"/>
    <w:rsid w:val="00034302"/>
    <w:rsid w:val="00035AA7"/>
    <w:rsid w:val="0003784A"/>
    <w:rsid w:val="00037DF3"/>
    <w:rsid w:val="0004161C"/>
    <w:rsid w:val="00046BB2"/>
    <w:rsid w:val="000471A3"/>
    <w:rsid w:val="00052905"/>
    <w:rsid w:val="00054139"/>
    <w:rsid w:val="000606AC"/>
    <w:rsid w:val="00062451"/>
    <w:rsid w:val="0006512A"/>
    <w:rsid w:val="00065B1B"/>
    <w:rsid w:val="000677AF"/>
    <w:rsid w:val="00070764"/>
    <w:rsid w:val="00070A5F"/>
    <w:rsid w:val="00070DE0"/>
    <w:rsid w:val="00076695"/>
    <w:rsid w:val="00076DEB"/>
    <w:rsid w:val="0007716E"/>
    <w:rsid w:val="00077BBD"/>
    <w:rsid w:val="000823F3"/>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5453"/>
    <w:rsid w:val="000C6C33"/>
    <w:rsid w:val="000D48AC"/>
    <w:rsid w:val="000D51B4"/>
    <w:rsid w:val="000D51EF"/>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8EF"/>
    <w:rsid w:val="00104D9B"/>
    <w:rsid w:val="00105086"/>
    <w:rsid w:val="0010555E"/>
    <w:rsid w:val="00105EB0"/>
    <w:rsid w:val="001066B5"/>
    <w:rsid w:val="00106DF3"/>
    <w:rsid w:val="00110200"/>
    <w:rsid w:val="00110B4B"/>
    <w:rsid w:val="001128E2"/>
    <w:rsid w:val="00114D08"/>
    <w:rsid w:val="001157CA"/>
    <w:rsid w:val="00116CEA"/>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4018"/>
    <w:rsid w:val="001A4B0A"/>
    <w:rsid w:val="001A5178"/>
    <w:rsid w:val="001A5326"/>
    <w:rsid w:val="001B0F2B"/>
    <w:rsid w:val="001B2A1D"/>
    <w:rsid w:val="001B37BA"/>
    <w:rsid w:val="001B4718"/>
    <w:rsid w:val="001C103F"/>
    <w:rsid w:val="001C18B6"/>
    <w:rsid w:val="001C2266"/>
    <w:rsid w:val="001C277D"/>
    <w:rsid w:val="001C2BD7"/>
    <w:rsid w:val="001C450D"/>
    <w:rsid w:val="001C47B1"/>
    <w:rsid w:val="001C7996"/>
    <w:rsid w:val="001D0D7E"/>
    <w:rsid w:val="001D6C7E"/>
    <w:rsid w:val="001D7D5E"/>
    <w:rsid w:val="001E3B0F"/>
    <w:rsid w:val="001E4B91"/>
    <w:rsid w:val="001E4EEE"/>
    <w:rsid w:val="001E6409"/>
    <w:rsid w:val="001E64BC"/>
    <w:rsid w:val="001F0732"/>
    <w:rsid w:val="001F0B05"/>
    <w:rsid w:val="001F3115"/>
    <w:rsid w:val="001F46BD"/>
    <w:rsid w:val="001F568E"/>
    <w:rsid w:val="001F69E4"/>
    <w:rsid w:val="00202898"/>
    <w:rsid w:val="00203A5A"/>
    <w:rsid w:val="002040E8"/>
    <w:rsid w:val="002058B2"/>
    <w:rsid w:val="002109BC"/>
    <w:rsid w:val="00211528"/>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AC6"/>
    <w:rsid w:val="002531E3"/>
    <w:rsid w:val="002550E0"/>
    <w:rsid w:val="00255519"/>
    <w:rsid w:val="002566B2"/>
    <w:rsid w:val="00257D9A"/>
    <w:rsid w:val="00260507"/>
    <w:rsid w:val="002632CF"/>
    <w:rsid w:val="00264D90"/>
    <w:rsid w:val="002659FF"/>
    <w:rsid w:val="00265FFB"/>
    <w:rsid w:val="0026633F"/>
    <w:rsid w:val="00266D78"/>
    <w:rsid w:val="002673AA"/>
    <w:rsid w:val="0026774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3DFF"/>
    <w:rsid w:val="002A6486"/>
    <w:rsid w:val="002B3B4B"/>
    <w:rsid w:val="002B49D2"/>
    <w:rsid w:val="002C0675"/>
    <w:rsid w:val="002C1498"/>
    <w:rsid w:val="002C5C7B"/>
    <w:rsid w:val="002C64C6"/>
    <w:rsid w:val="002C7392"/>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6015"/>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6298"/>
    <w:rsid w:val="00387926"/>
    <w:rsid w:val="00390076"/>
    <w:rsid w:val="00390650"/>
    <w:rsid w:val="00390BAD"/>
    <w:rsid w:val="00391AE7"/>
    <w:rsid w:val="00394B97"/>
    <w:rsid w:val="00394E4B"/>
    <w:rsid w:val="00397BC0"/>
    <w:rsid w:val="003A1419"/>
    <w:rsid w:val="003A378D"/>
    <w:rsid w:val="003A4D81"/>
    <w:rsid w:val="003A7C45"/>
    <w:rsid w:val="003B2ED7"/>
    <w:rsid w:val="003B33E6"/>
    <w:rsid w:val="003B3AC6"/>
    <w:rsid w:val="003B5E6B"/>
    <w:rsid w:val="003B6D02"/>
    <w:rsid w:val="003B7D43"/>
    <w:rsid w:val="003C1E5D"/>
    <w:rsid w:val="003C2909"/>
    <w:rsid w:val="003C2F1D"/>
    <w:rsid w:val="003C3539"/>
    <w:rsid w:val="003C4196"/>
    <w:rsid w:val="003C7227"/>
    <w:rsid w:val="003C770D"/>
    <w:rsid w:val="003C77C7"/>
    <w:rsid w:val="003D2AAE"/>
    <w:rsid w:val="003D304A"/>
    <w:rsid w:val="003D6EF0"/>
    <w:rsid w:val="003E0201"/>
    <w:rsid w:val="003E0DE8"/>
    <w:rsid w:val="003E169F"/>
    <w:rsid w:val="003E381F"/>
    <w:rsid w:val="003E40E9"/>
    <w:rsid w:val="003E44D6"/>
    <w:rsid w:val="003E5622"/>
    <w:rsid w:val="003E59B0"/>
    <w:rsid w:val="003E5C46"/>
    <w:rsid w:val="003F0D6C"/>
    <w:rsid w:val="003F2C7F"/>
    <w:rsid w:val="003F4440"/>
    <w:rsid w:val="003F5914"/>
    <w:rsid w:val="003F6DA5"/>
    <w:rsid w:val="003F7387"/>
    <w:rsid w:val="003F7536"/>
    <w:rsid w:val="003F7B1B"/>
    <w:rsid w:val="003F7C1E"/>
    <w:rsid w:val="00400608"/>
    <w:rsid w:val="00400B4D"/>
    <w:rsid w:val="00402C6B"/>
    <w:rsid w:val="00403295"/>
    <w:rsid w:val="00404DA9"/>
    <w:rsid w:val="004059EE"/>
    <w:rsid w:val="00406E24"/>
    <w:rsid w:val="00410770"/>
    <w:rsid w:val="004149A5"/>
    <w:rsid w:val="004252AF"/>
    <w:rsid w:val="00431B91"/>
    <w:rsid w:val="00434D55"/>
    <w:rsid w:val="00435C64"/>
    <w:rsid w:val="00436328"/>
    <w:rsid w:val="00440671"/>
    <w:rsid w:val="00443504"/>
    <w:rsid w:val="004445B0"/>
    <w:rsid w:val="00444AC2"/>
    <w:rsid w:val="00444EA8"/>
    <w:rsid w:val="00445324"/>
    <w:rsid w:val="00445C54"/>
    <w:rsid w:val="00446E5C"/>
    <w:rsid w:val="00447023"/>
    <w:rsid w:val="00447773"/>
    <w:rsid w:val="00450827"/>
    <w:rsid w:val="00453028"/>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A38A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0AE1"/>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568C0"/>
    <w:rsid w:val="00562C58"/>
    <w:rsid w:val="005713EA"/>
    <w:rsid w:val="00575481"/>
    <w:rsid w:val="005776D5"/>
    <w:rsid w:val="00577B42"/>
    <w:rsid w:val="005806B0"/>
    <w:rsid w:val="0058156F"/>
    <w:rsid w:val="00587A1A"/>
    <w:rsid w:val="00591A6B"/>
    <w:rsid w:val="005922F9"/>
    <w:rsid w:val="0059241D"/>
    <w:rsid w:val="00592932"/>
    <w:rsid w:val="00592B17"/>
    <w:rsid w:val="00595F12"/>
    <w:rsid w:val="0059668D"/>
    <w:rsid w:val="005A1584"/>
    <w:rsid w:val="005A1EE5"/>
    <w:rsid w:val="005A3C35"/>
    <w:rsid w:val="005A3F2A"/>
    <w:rsid w:val="005A4807"/>
    <w:rsid w:val="005A7037"/>
    <w:rsid w:val="005B55DC"/>
    <w:rsid w:val="005B58CF"/>
    <w:rsid w:val="005B64CC"/>
    <w:rsid w:val="005B7D45"/>
    <w:rsid w:val="005C2118"/>
    <w:rsid w:val="005C240D"/>
    <w:rsid w:val="005C4013"/>
    <w:rsid w:val="005C6BD2"/>
    <w:rsid w:val="005D369A"/>
    <w:rsid w:val="005D4406"/>
    <w:rsid w:val="005D46D4"/>
    <w:rsid w:val="005D6A9B"/>
    <w:rsid w:val="005D6C63"/>
    <w:rsid w:val="005E0C0D"/>
    <w:rsid w:val="005E2983"/>
    <w:rsid w:val="005E2BA3"/>
    <w:rsid w:val="005E2E80"/>
    <w:rsid w:val="005E5F42"/>
    <w:rsid w:val="005E70FF"/>
    <w:rsid w:val="005E7254"/>
    <w:rsid w:val="005F582C"/>
    <w:rsid w:val="005F5E36"/>
    <w:rsid w:val="005F6080"/>
    <w:rsid w:val="00600C14"/>
    <w:rsid w:val="00601BD5"/>
    <w:rsid w:val="006058C8"/>
    <w:rsid w:val="006061B5"/>
    <w:rsid w:val="006076D2"/>
    <w:rsid w:val="00611A83"/>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18B5"/>
    <w:rsid w:val="00632AE7"/>
    <w:rsid w:val="006334B4"/>
    <w:rsid w:val="00635DDD"/>
    <w:rsid w:val="006372D6"/>
    <w:rsid w:val="00641ABD"/>
    <w:rsid w:val="00641BDD"/>
    <w:rsid w:val="0064715A"/>
    <w:rsid w:val="006477EF"/>
    <w:rsid w:val="00651921"/>
    <w:rsid w:val="00651A92"/>
    <w:rsid w:val="00653DC8"/>
    <w:rsid w:val="00654EA4"/>
    <w:rsid w:val="0065542F"/>
    <w:rsid w:val="006557F8"/>
    <w:rsid w:val="00660A44"/>
    <w:rsid w:val="00660CD5"/>
    <w:rsid w:val="006615BE"/>
    <w:rsid w:val="00661C72"/>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6BF"/>
    <w:rsid w:val="00691CF1"/>
    <w:rsid w:val="006927A1"/>
    <w:rsid w:val="00696EE2"/>
    <w:rsid w:val="006975E0"/>
    <w:rsid w:val="006A138B"/>
    <w:rsid w:val="006A3FC1"/>
    <w:rsid w:val="006A4AC3"/>
    <w:rsid w:val="006A4F9B"/>
    <w:rsid w:val="006A6271"/>
    <w:rsid w:val="006B167F"/>
    <w:rsid w:val="006B2EBF"/>
    <w:rsid w:val="006C0CC9"/>
    <w:rsid w:val="006C1AFE"/>
    <w:rsid w:val="006C1D9B"/>
    <w:rsid w:val="006C1E25"/>
    <w:rsid w:val="006C2E43"/>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1496"/>
    <w:rsid w:val="00744277"/>
    <w:rsid w:val="00744EC1"/>
    <w:rsid w:val="00747896"/>
    <w:rsid w:val="00747B25"/>
    <w:rsid w:val="007500F5"/>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80367"/>
    <w:rsid w:val="007811C3"/>
    <w:rsid w:val="007819C3"/>
    <w:rsid w:val="00786903"/>
    <w:rsid w:val="007870D0"/>
    <w:rsid w:val="007879AD"/>
    <w:rsid w:val="0079372A"/>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C77B7"/>
    <w:rsid w:val="007D0574"/>
    <w:rsid w:val="007D254D"/>
    <w:rsid w:val="007D3B3D"/>
    <w:rsid w:val="007D457A"/>
    <w:rsid w:val="007D6591"/>
    <w:rsid w:val="007D6C6B"/>
    <w:rsid w:val="007E1C38"/>
    <w:rsid w:val="007E29F4"/>
    <w:rsid w:val="007E2C6C"/>
    <w:rsid w:val="007E42C8"/>
    <w:rsid w:val="007E4A4A"/>
    <w:rsid w:val="007E57DD"/>
    <w:rsid w:val="007E7243"/>
    <w:rsid w:val="007F32C3"/>
    <w:rsid w:val="007F7C1B"/>
    <w:rsid w:val="007F7C78"/>
    <w:rsid w:val="00800D20"/>
    <w:rsid w:val="008011AD"/>
    <w:rsid w:val="00802B2D"/>
    <w:rsid w:val="008036B9"/>
    <w:rsid w:val="00804034"/>
    <w:rsid w:val="0080500F"/>
    <w:rsid w:val="00805621"/>
    <w:rsid w:val="008061B6"/>
    <w:rsid w:val="00807875"/>
    <w:rsid w:val="008171D0"/>
    <w:rsid w:val="00817220"/>
    <w:rsid w:val="008173C8"/>
    <w:rsid w:val="00820C97"/>
    <w:rsid w:val="00820D7A"/>
    <w:rsid w:val="008229DD"/>
    <w:rsid w:val="0082444B"/>
    <w:rsid w:val="0082563F"/>
    <w:rsid w:val="008261AF"/>
    <w:rsid w:val="00827C85"/>
    <w:rsid w:val="00827CA0"/>
    <w:rsid w:val="00832693"/>
    <w:rsid w:val="00833C0A"/>
    <w:rsid w:val="00834437"/>
    <w:rsid w:val="008352E9"/>
    <w:rsid w:val="008355E6"/>
    <w:rsid w:val="00835821"/>
    <w:rsid w:val="00835BE4"/>
    <w:rsid w:val="00836046"/>
    <w:rsid w:val="00837214"/>
    <w:rsid w:val="00840CD7"/>
    <w:rsid w:val="00841214"/>
    <w:rsid w:val="00842E37"/>
    <w:rsid w:val="008448FB"/>
    <w:rsid w:val="00846007"/>
    <w:rsid w:val="008460A4"/>
    <w:rsid w:val="00846DC8"/>
    <w:rsid w:val="008521B8"/>
    <w:rsid w:val="00853C82"/>
    <w:rsid w:val="008605CA"/>
    <w:rsid w:val="00861CBF"/>
    <w:rsid w:val="008625EC"/>
    <w:rsid w:val="0086262A"/>
    <w:rsid w:val="00863950"/>
    <w:rsid w:val="00863D7D"/>
    <w:rsid w:val="00863E14"/>
    <w:rsid w:val="008640FB"/>
    <w:rsid w:val="00867EFA"/>
    <w:rsid w:val="00871568"/>
    <w:rsid w:val="00873DBA"/>
    <w:rsid w:val="008805FF"/>
    <w:rsid w:val="00880A87"/>
    <w:rsid w:val="00880E49"/>
    <w:rsid w:val="0088235C"/>
    <w:rsid w:val="0088277E"/>
    <w:rsid w:val="00883675"/>
    <w:rsid w:val="00885240"/>
    <w:rsid w:val="008901EA"/>
    <w:rsid w:val="00893873"/>
    <w:rsid w:val="00897186"/>
    <w:rsid w:val="008A03A1"/>
    <w:rsid w:val="008A2DD1"/>
    <w:rsid w:val="008A36BA"/>
    <w:rsid w:val="008A7B7F"/>
    <w:rsid w:val="008B1D1D"/>
    <w:rsid w:val="008B6959"/>
    <w:rsid w:val="008B7F0B"/>
    <w:rsid w:val="008C00C3"/>
    <w:rsid w:val="008C14E8"/>
    <w:rsid w:val="008C313C"/>
    <w:rsid w:val="008C5F1A"/>
    <w:rsid w:val="008C7A89"/>
    <w:rsid w:val="008D07C8"/>
    <w:rsid w:val="008D171E"/>
    <w:rsid w:val="008D1AAD"/>
    <w:rsid w:val="008D5589"/>
    <w:rsid w:val="008D5897"/>
    <w:rsid w:val="008D7896"/>
    <w:rsid w:val="008F02AB"/>
    <w:rsid w:val="008F0737"/>
    <w:rsid w:val="00900238"/>
    <w:rsid w:val="00903067"/>
    <w:rsid w:val="009078E7"/>
    <w:rsid w:val="0091030B"/>
    <w:rsid w:val="00910A8A"/>
    <w:rsid w:val="0091120A"/>
    <w:rsid w:val="00913534"/>
    <w:rsid w:val="009135B3"/>
    <w:rsid w:val="00915F76"/>
    <w:rsid w:val="009167BB"/>
    <w:rsid w:val="009202D5"/>
    <w:rsid w:val="00921824"/>
    <w:rsid w:val="00922978"/>
    <w:rsid w:val="00922A9E"/>
    <w:rsid w:val="009241AC"/>
    <w:rsid w:val="00925C4B"/>
    <w:rsid w:val="009261C5"/>
    <w:rsid w:val="00930931"/>
    <w:rsid w:val="00931A61"/>
    <w:rsid w:val="00931DBF"/>
    <w:rsid w:val="009347E5"/>
    <w:rsid w:val="00934954"/>
    <w:rsid w:val="00937D5E"/>
    <w:rsid w:val="009418E9"/>
    <w:rsid w:val="0094313B"/>
    <w:rsid w:val="00943361"/>
    <w:rsid w:val="00944CB8"/>
    <w:rsid w:val="00945A1B"/>
    <w:rsid w:val="00945A1D"/>
    <w:rsid w:val="00953E88"/>
    <w:rsid w:val="0095634E"/>
    <w:rsid w:val="009572FA"/>
    <w:rsid w:val="009600D6"/>
    <w:rsid w:val="00960C75"/>
    <w:rsid w:val="00962903"/>
    <w:rsid w:val="00963463"/>
    <w:rsid w:val="0096502E"/>
    <w:rsid w:val="0096553A"/>
    <w:rsid w:val="00966D46"/>
    <w:rsid w:val="009711AF"/>
    <w:rsid w:val="00972447"/>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07FB"/>
    <w:rsid w:val="009D103C"/>
    <w:rsid w:val="009D25B5"/>
    <w:rsid w:val="009D4D53"/>
    <w:rsid w:val="009D52DB"/>
    <w:rsid w:val="009D53E0"/>
    <w:rsid w:val="009D59C9"/>
    <w:rsid w:val="009D59F7"/>
    <w:rsid w:val="009D5C93"/>
    <w:rsid w:val="009D6D00"/>
    <w:rsid w:val="009D6F0C"/>
    <w:rsid w:val="009E0C21"/>
    <w:rsid w:val="009E299D"/>
    <w:rsid w:val="009E4EAE"/>
    <w:rsid w:val="009E63C6"/>
    <w:rsid w:val="009E666A"/>
    <w:rsid w:val="009E7111"/>
    <w:rsid w:val="009F0BC3"/>
    <w:rsid w:val="009F147D"/>
    <w:rsid w:val="009F2801"/>
    <w:rsid w:val="009F3637"/>
    <w:rsid w:val="009F38E9"/>
    <w:rsid w:val="009F6959"/>
    <w:rsid w:val="00A0180C"/>
    <w:rsid w:val="00A02219"/>
    <w:rsid w:val="00A03BFD"/>
    <w:rsid w:val="00A06634"/>
    <w:rsid w:val="00A07F80"/>
    <w:rsid w:val="00A10D65"/>
    <w:rsid w:val="00A1193C"/>
    <w:rsid w:val="00A20121"/>
    <w:rsid w:val="00A21ED9"/>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18FD"/>
    <w:rsid w:val="00AB23FF"/>
    <w:rsid w:val="00AB6015"/>
    <w:rsid w:val="00AB73ED"/>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B0010C"/>
    <w:rsid w:val="00B01CFA"/>
    <w:rsid w:val="00B037E0"/>
    <w:rsid w:val="00B05549"/>
    <w:rsid w:val="00B057DA"/>
    <w:rsid w:val="00B10403"/>
    <w:rsid w:val="00B117D4"/>
    <w:rsid w:val="00B11D0D"/>
    <w:rsid w:val="00B14115"/>
    <w:rsid w:val="00B150A3"/>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565DD"/>
    <w:rsid w:val="00B617D7"/>
    <w:rsid w:val="00B64691"/>
    <w:rsid w:val="00B64950"/>
    <w:rsid w:val="00B66DB0"/>
    <w:rsid w:val="00B768F7"/>
    <w:rsid w:val="00B77EFC"/>
    <w:rsid w:val="00B8074B"/>
    <w:rsid w:val="00B832B6"/>
    <w:rsid w:val="00B86C67"/>
    <w:rsid w:val="00B9148C"/>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3B83"/>
    <w:rsid w:val="00BF447D"/>
    <w:rsid w:val="00BF71F3"/>
    <w:rsid w:val="00BF7E9A"/>
    <w:rsid w:val="00C00E41"/>
    <w:rsid w:val="00C01E4B"/>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23DC3"/>
    <w:rsid w:val="00C277F5"/>
    <w:rsid w:val="00C33E7D"/>
    <w:rsid w:val="00C34D79"/>
    <w:rsid w:val="00C35B1B"/>
    <w:rsid w:val="00C35BA0"/>
    <w:rsid w:val="00C367FF"/>
    <w:rsid w:val="00C36833"/>
    <w:rsid w:val="00C410A2"/>
    <w:rsid w:val="00C43D52"/>
    <w:rsid w:val="00C45147"/>
    <w:rsid w:val="00C46728"/>
    <w:rsid w:val="00C519A6"/>
    <w:rsid w:val="00C55061"/>
    <w:rsid w:val="00C571A4"/>
    <w:rsid w:val="00C57BF2"/>
    <w:rsid w:val="00C617FE"/>
    <w:rsid w:val="00C61850"/>
    <w:rsid w:val="00C62FED"/>
    <w:rsid w:val="00C630F8"/>
    <w:rsid w:val="00C70AD5"/>
    <w:rsid w:val="00C714C0"/>
    <w:rsid w:val="00C71EFC"/>
    <w:rsid w:val="00C73602"/>
    <w:rsid w:val="00C7375F"/>
    <w:rsid w:val="00C73C16"/>
    <w:rsid w:val="00C753E2"/>
    <w:rsid w:val="00C758D6"/>
    <w:rsid w:val="00C8018A"/>
    <w:rsid w:val="00C8236E"/>
    <w:rsid w:val="00C86899"/>
    <w:rsid w:val="00C91E9E"/>
    <w:rsid w:val="00C929A1"/>
    <w:rsid w:val="00C9368F"/>
    <w:rsid w:val="00C938DF"/>
    <w:rsid w:val="00C9648B"/>
    <w:rsid w:val="00C97099"/>
    <w:rsid w:val="00CB39D3"/>
    <w:rsid w:val="00CB4EF8"/>
    <w:rsid w:val="00CC677B"/>
    <w:rsid w:val="00CC716A"/>
    <w:rsid w:val="00CD1688"/>
    <w:rsid w:val="00CD1F43"/>
    <w:rsid w:val="00CD32F4"/>
    <w:rsid w:val="00CD4112"/>
    <w:rsid w:val="00CD712E"/>
    <w:rsid w:val="00CE01B8"/>
    <w:rsid w:val="00CE13F7"/>
    <w:rsid w:val="00CE389C"/>
    <w:rsid w:val="00CE3F6F"/>
    <w:rsid w:val="00CE59F8"/>
    <w:rsid w:val="00CF0C81"/>
    <w:rsid w:val="00CF2DB5"/>
    <w:rsid w:val="00CF4D9E"/>
    <w:rsid w:val="00CF629E"/>
    <w:rsid w:val="00CF6B87"/>
    <w:rsid w:val="00CF7A19"/>
    <w:rsid w:val="00D04AD9"/>
    <w:rsid w:val="00D054EC"/>
    <w:rsid w:val="00D0672A"/>
    <w:rsid w:val="00D06DDC"/>
    <w:rsid w:val="00D11CDA"/>
    <w:rsid w:val="00D162B8"/>
    <w:rsid w:val="00D16508"/>
    <w:rsid w:val="00D17235"/>
    <w:rsid w:val="00D174A3"/>
    <w:rsid w:val="00D178D4"/>
    <w:rsid w:val="00D20AB6"/>
    <w:rsid w:val="00D2311A"/>
    <w:rsid w:val="00D2324F"/>
    <w:rsid w:val="00D2537C"/>
    <w:rsid w:val="00D25828"/>
    <w:rsid w:val="00D3503E"/>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65EC0"/>
    <w:rsid w:val="00D70A1A"/>
    <w:rsid w:val="00D72694"/>
    <w:rsid w:val="00D7484D"/>
    <w:rsid w:val="00D771C4"/>
    <w:rsid w:val="00D81550"/>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0353"/>
    <w:rsid w:val="00DB2B98"/>
    <w:rsid w:val="00DB3487"/>
    <w:rsid w:val="00DB4408"/>
    <w:rsid w:val="00DB4559"/>
    <w:rsid w:val="00DB4BF9"/>
    <w:rsid w:val="00DB4D85"/>
    <w:rsid w:val="00DB53B3"/>
    <w:rsid w:val="00DB6BE0"/>
    <w:rsid w:val="00DC0B68"/>
    <w:rsid w:val="00DC701E"/>
    <w:rsid w:val="00DC7A17"/>
    <w:rsid w:val="00DD1A77"/>
    <w:rsid w:val="00DD2159"/>
    <w:rsid w:val="00DD2200"/>
    <w:rsid w:val="00DD71C9"/>
    <w:rsid w:val="00DD7489"/>
    <w:rsid w:val="00DE05AF"/>
    <w:rsid w:val="00DE11A4"/>
    <w:rsid w:val="00DE6D13"/>
    <w:rsid w:val="00DE7461"/>
    <w:rsid w:val="00DF25CD"/>
    <w:rsid w:val="00DF7267"/>
    <w:rsid w:val="00E0007C"/>
    <w:rsid w:val="00E006A8"/>
    <w:rsid w:val="00E01440"/>
    <w:rsid w:val="00E01D97"/>
    <w:rsid w:val="00E04B07"/>
    <w:rsid w:val="00E10D28"/>
    <w:rsid w:val="00E13AAB"/>
    <w:rsid w:val="00E13E64"/>
    <w:rsid w:val="00E174CD"/>
    <w:rsid w:val="00E17F13"/>
    <w:rsid w:val="00E17F41"/>
    <w:rsid w:val="00E22E3C"/>
    <w:rsid w:val="00E22FC4"/>
    <w:rsid w:val="00E246BC"/>
    <w:rsid w:val="00E24F8D"/>
    <w:rsid w:val="00E2740E"/>
    <w:rsid w:val="00E27F88"/>
    <w:rsid w:val="00E32914"/>
    <w:rsid w:val="00E33F4A"/>
    <w:rsid w:val="00E35A6A"/>
    <w:rsid w:val="00E35E4E"/>
    <w:rsid w:val="00E43CC8"/>
    <w:rsid w:val="00E43D33"/>
    <w:rsid w:val="00E45512"/>
    <w:rsid w:val="00E455BE"/>
    <w:rsid w:val="00E45E38"/>
    <w:rsid w:val="00E47F60"/>
    <w:rsid w:val="00E51C25"/>
    <w:rsid w:val="00E541CD"/>
    <w:rsid w:val="00E56921"/>
    <w:rsid w:val="00E604C3"/>
    <w:rsid w:val="00E60A0C"/>
    <w:rsid w:val="00E62A24"/>
    <w:rsid w:val="00E64339"/>
    <w:rsid w:val="00E64EA3"/>
    <w:rsid w:val="00E67730"/>
    <w:rsid w:val="00E67B91"/>
    <w:rsid w:val="00E7140B"/>
    <w:rsid w:val="00E726B8"/>
    <w:rsid w:val="00E72E09"/>
    <w:rsid w:val="00E74382"/>
    <w:rsid w:val="00E74DDC"/>
    <w:rsid w:val="00E76328"/>
    <w:rsid w:val="00E770A8"/>
    <w:rsid w:val="00E828E2"/>
    <w:rsid w:val="00E8482C"/>
    <w:rsid w:val="00E86508"/>
    <w:rsid w:val="00E865FC"/>
    <w:rsid w:val="00E876D9"/>
    <w:rsid w:val="00E9072E"/>
    <w:rsid w:val="00E9171A"/>
    <w:rsid w:val="00E92814"/>
    <w:rsid w:val="00E93D36"/>
    <w:rsid w:val="00E93D99"/>
    <w:rsid w:val="00E94209"/>
    <w:rsid w:val="00EA0B76"/>
    <w:rsid w:val="00EA2024"/>
    <w:rsid w:val="00EA2898"/>
    <w:rsid w:val="00EA47E5"/>
    <w:rsid w:val="00EA518C"/>
    <w:rsid w:val="00EA5655"/>
    <w:rsid w:val="00EA68E1"/>
    <w:rsid w:val="00EB02EA"/>
    <w:rsid w:val="00EB30FF"/>
    <w:rsid w:val="00EC0312"/>
    <w:rsid w:val="00EC1358"/>
    <w:rsid w:val="00EC354B"/>
    <w:rsid w:val="00EC43DF"/>
    <w:rsid w:val="00EC6425"/>
    <w:rsid w:val="00ED0E99"/>
    <w:rsid w:val="00ED3B04"/>
    <w:rsid w:val="00ED7956"/>
    <w:rsid w:val="00EE333E"/>
    <w:rsid w:val="00EE5B0A"/>
    <w:rsid w:val="00EE6EF2"/>
    <w:rsid w:val="00EF00E1"/>
    <w:rsid w:val="00EF1D67"/>
    <w:rsid w:val="00EF23F8"/>
    <w:rsid w:val="00EF26D7"/>
    <w:rsid w:val="00EF3C1F"/>
    <w:rsid w:val="00EF4332"/>
    <w:rsid w:val="00EF4B4D"/>
    <w:rsid w:val="00EF5360"/>
    <w:rsid w:val="00EF6F01"/>
    <w:rsid w:val="00F01622"/>
    <w:rsid w:val="00F05F4A"/>
    <w:rsid w:val="00F114AA"/>
    <w:rsid w:val="00F11D6E"/>
    <w:rsid w:val="00F123B7"/>
    <w:rsid w:val="00F13024"/>
    <w:rsid w:val="00F154B4"/>
    <w:rsid w:val="00F15798"/>
    <w:rsid w:val="00F15E9B"/>
    <w:rsid w:val="00F16E1D"/>
    <w:rsid w:val="00F20AB5"/>
    <w:rsid w:val="00F21743"/>
    <w:rsid w:val="00F21E80"/>
    <w:rsid w:val="00F226BF"/>
    <w:rsid w:val="00F23253"/>
    <w:rsid w:val="00F23CB0"/>
    <w:rsid w:val="00F23EA9"/>
    <w:rsid w:val="00F26B8B"/>
    <w:rsid w:val="00F2735F"/>
    <w:rsid w:val="00F3141E"/>
    <w:rsid w:val="00F31A90"/>
    <w:rsid w:val="00F32545"/>
    <w:rsid w:val="00F32934"/>
    <w:rsid w:val="00F32C8C"/>
    <w:rsid w:val="00F331B7"/>
    <w:rsid w:val="00F348D7"/>
    <w:rsid w:val="00F36AC0"/>
    <w:rsid w:val="00F37573"/>
    <w:rsid w:val="00F37F86"/>
    <w:rsid w:val="00F40E9B"/>
    <w:rsid w:val="00F42AE5"/>
    <w:rsid w:val="00F44076"/>
    <w:rsid w:val="00F51987"/>
    <w:rsid w:val="00F54FAC"/>
    <w:rsid w:val="00F56417"/>
    <w:rsid w:val="00F63D95"/>
    <w:rsid w:val="00F63E7C"/>
    <w:rsid w:val="00F676E3"/>
    <w:rsid w:val="00F679C5"/>
    <w:rsid w:val="00F70B24"/>
    <w:rsid w:val="00F71869"/>
    <w:rsid w:val="00F7378B"/>
    <w:rsid w:val="00F756F0"/>
    <w:rsid w:val="00F764DB"/>
    <w:rsid w:val="00F7673F"/>
    <w:rsid w:val="00F809FF"/>
    <w:rsid w:val="00F8446F"/>
    <w:rsid w:val="00F910C2"/>
    <w:rsid w:val="00F92DB7"/>
    <w:rsid w:val="00F942E3"/>
    <w:rsid w:val="00F94B82"/>
    <w:rsid w:val="00F951FA"/>
    <w:rsid w:val="00FA2CF0"/>
    <w:rsid w:val="00FA3525"/>
    <w:rsid w:val="00FA37D4"/>
    <w:rsid w:val="00FA39CC"/>
    <w:rsid w:val="00FA48A5"/>
    <w:rsid w:val="00FB7D8C"/>
    <w:rsid w:val="00FC0760"/>
    <w:rsid w:val="00FC6228"/>
    <w:rsid w:val="00FD0473"/>
    <w:rsid w:val="00FD1318"/>
    <w:rsid w:val="00FD1CDA"/>
    <w:rsid w:val="00FD2551"/>
    <w:rsid w:val="00FD2885"/>
    <w:rsid w:val="00FD5C70"/>
    <w:rsid w:val="00FD62B1"/>
    <w:rsid w:val="00FD7695"/>
    <w:rsid w:val="00FE3F6F"/>
    <w:rsid w:val="00FF06E8"/>
    <w:rsid w:val="00FF0DCA"/>
    <w:rsid w:val="00FF0FF8"/>
    <w:rsid w:val="00FF1B80"/>
    <w:rsid w:val="00FF1BAE"/>
    <w:rsid w:val="00FF1E88"/>
    <w:rsid w:val="00FF3A4F"/>
    <w:rsid w:val="00FF79CA"/>
    <w:rsid w:val="09884DD6"/>
    <w:rsid w:val="0AD8FF51"/>
    <w:rsid w:val="17727465"/>
    <w:rsid w:val="2081074C"/>
    <w:rsid w:val="2161EFB9"/>
    <w:rsid w:val="268C3D70"/>
    <w:rsid w:val="2EB701E4"/>
    <w:rsid w:val="2FE87634"/>
    <w:rsid w:val="3E251840"/>
    <w:rsid w:val="3FC0E8A1"/>
    <w:rsid w:val="4C4C1957"/>
    <w:rsid w:val="5CAB8564"/>
    <w:rsid w:val="66320E85"/>
    <w:rsid w:val="6C0D9BE0"/>
    <w:rsid w:val="70831286"/>
    <w:rsid w:val="736F4C9B"/>
    <w:rsid w:val="74C877A0"/>
    <w:rsid w:val="79F306EE"/>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CAF70AF"/>
  <w15:docId w15:val="{08C84560-785B-4AA2-8700-F8F8652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rsid w:val="001A4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2536">
      <w:bodyDiv w:val="1"/>
      <w:marLeft w:val="0"/>
      <w:marRight w:val="0"/>
      <w:marTop w:val="0"/>
      <w:marBottom w:val="0"/>
      <w:divBdr>
        <w:top w:val="none" w:sz="0" w:space="0" w:color="auto"/>
        <w:left w:val="none" w:sz="0" w:space="0" w:color="auto"/>
        <w:bottom w:val="none" w:sz="0" w:space="0" w:color="auto"/>
        <w:right w:val="none" w:sz="0" w:space="0" w:color="auto"/>
      </w:divBdr>
    </w:div>
    <w:div w:id="221527877">
      <w:bodyDiv w:val="1"/>
      <w:marLeft w:val="0"/>
      <w:marRight w:val="0"/>
      <w:marTop w:val="0"/>
      <w:marBottom w:val="0"/>
      <w:divBdr>
        <w:top w:val="none" w:sz="0" w:space="0" w:color="auto"/>
        <w:left w:val="none" w:sz="0" w:space="0" w:color="auto"/>
        <w:bottom w:val="none" w:sz="0" w:space="0" w:color="auto"/>
        <w:right w:val="none" w:sz="0" w:space="0" w:color="auto"/>
      </w:divBdr>
    </w:div>
    <w:div w:id="502160887">
      <w:bodyDiv w:val="1"/>
      <w:marLeft w:val="0"/>
      <w:marRight w:val="0"/>
      <w:marTop w:val="0"/>
      <w:marBottom w:val="0"/>
      <w:divBdr>
        <w:top w:val="none" w:sz="0" w:space="0" w:color="auto"/>
        <w:left w:val="none" w:sz="0" w:space="0" w:color="auto"/>
        <w:bottom w:val="none" w:sz="0" w:space="0" w:color="auto"/>
        <w:right w:val="none" w:sz="0" w:space="0" w:color="auto"/>
      </w:divBdr>
    </w:div>
    <w:div w:id="1200584949">
      <w:bodyDiv w:val="1"/>
      <w:marLeft w:val="0"/>
      <w:marRight w:val="0"/>
      <w:marTop w:val="0"/>
      <w:marBottom w:val="0"/>
      <w:divBdr>
        <w:top w:val="none" w:sz="0" w:space="0" w:color="auto"/>
        <w:left w:val="none" w:sz="0" w:space="0" w:color="auto"/>
        <w:bottom w:val="none" w:sz="0" w:space="0" w:color="auto"/>
        <w:right w:val="none" w:sz="0" w:space="0" w:color="auto"/>
      </w:divBdr>
    </w:div>
    <w:div w:id="1251233558">
      <w:bodyDiv w:val="1"/>
      <w:marLeft w:val="0"/>
      <w:marRight w:val="0"/>
      <w:marTop w:val="0"/>
      <w:marBottom w:val="0"/>
      <w:divBdr>
        <w:top w:val="none" w:sz="0" w:space="0" w:color="auto"/>
        <w:left w:val="none" w:sz="0" w:space="0" w:color="auto"/>
        <w:bottom w:val="none" w:sz="0" w:space="0" w:color="auto"/>
        <w:right w:val="none" w:sz="0" w:space="0" w:color="auto"/>
      </w:divBdr>
    </w:div>
    <w:div w:id="1530484486">
      <w:bodyDiv w:val="1"/>
      <w:marLeft w:val="0"/>
      <w:marRight w:val="0"/>
      <w:marTop w:val="0"/>
      <w:marBottom w:val="0"/>
      <w:divBdr>
        <w:top w:val="none" w:sz="0" w:space="0" w:color="auto"/>
        <w:left w:val="none" w:sz="0" w:space="0" w:color="auto"/>
        <w:bottom w:val="none" w:sz="0" w:space="0" w:color="auto"/>
        <w:right w:val="none" w:sz="0" w:space="0" w:color="auto"/>
      </w:divBdr>
    </w:div>
    <w:div w:id="1540585446">
      <w:bodyDiv w:val="1"/>
      <w:marLeft w:val="0"/>
      <w:marRight w:val="0"/>
      <w:marTop w:val="0"/>
      <w:marBottom w:val="0"/>
      <w:divBdr>
        <w:top w:val="none" w:sz="0" w:space="0" w:color="auto"/>
        <w:left w:val="none" w:sz="0" w:space="0" w:color="auto"/>
        <w:bottom w:val="none" w:sz="0" w:space="0" w:color="auto"/>
        <w:right w:val="none" w:sz="0" w:space="0" w:color="auto"/>
      </w:divBdr>
    </w:div>
    <w:div w:id="202474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BF6F90106B7148569E11374E93444F99"/>
        <w:category>
          <w:name w:val="General"/>
          <w:gallery w:val="placeholder"/>
        </w:category>
        <w:types>
          <w:type w:val="bbPlcHdr"/>
        </w:types>
        <w:behaviors>
          <w:behavior w:val="content"/>
        </w:behaviors>
        <w:guid w:val="{840C4FCD-4E77-4FAB-8701-49A1915D4555}"/>
      </w:docPartPr>
      <w:docPartBody>
        <w:p w:rsidR="00740D54" w:rsidRDefault="003C744E" w:rsidP="003C744E">
          <w:pPr>
            <w:pStyle w:val="BF6F90106B7148569E11374E93444F99"/>
          </w:pPr>
          <w:r>
            <w:rPr>
              <w:rStyle w:val="Textodelmarcadordeposicin"/>
              <w:rFonts w:ascii="Calibri" w:hAnsi="Calibri"/>
              <w:sz w:val="22"/>
            </w:rPr>
            <w:t>Escriba la actividad de evaluación.</w:t>
          </w:r>
        </w:p>
      </w:docPartBody>
    </w:docPart>
    <w:docPart>
      <w:docPartPr>
        <w:name w:val="F5CA2D42C7334585A6A0EDA1937786ED"/>
        <w:category>
          <w:name w:val="General"/>
          <w:gallery w:val="placeholder"/>
        </w:category>
        <w:types>
          <w:type w:val="bbPlcHdr"/>
        </w:types>
        <w:behaviors>
          <w:behavior w:val="content"/>
        </w:behaviors>
        <w:guid w:val="{B4BF2A8C-5891-4B4E-867C-9E38EF161A2D}"/>
      </w:docPartPr>
      <w:docPartBody>
        <w:p w:rsidR="00740D54" w:rsidRDefault="003C744E" w:rsidP="003C744E">
          <w:pPr>
            <w:pStyle w:val="F5CA2D42C7334585A6A0EDA1937786ED"/>
          </w:pPr>
          <w:r>
            <w:rPr>
              <w:rStyle w:val="Textodelmarcadordeposicin"/>
              <w:rFonts w:ascii="Calibri" w:hAnsi="Calibri"/>
              <w:sz w:val="22"/>
            </w:rPr>
            <w:t>Escriba la actividad de evaluación.</w:t>
          </w:r>
        </w:p>
      </w:docPartBody>
    </w:docPart>
    <w:docPart>
      <w:docPartPr>
        <w:name w:val="0A0D5ACE477E4C77B472406B33D7A8C1"/>
        <w:category>
          <w:name w:val="General"/>
          <w:gallery w:val="placeholder"/>
        </w:category>
        <w:types>
          <w:type w:val="bbPlcHdr"/>
        </w:types>
        <w:behaviors>
          <w:behavior w:val="content"/>
        </w:behaviors>
        <w:guid w:val="{9C86150B-24A0-401B-832B-B41FE49DCE51}"/>
      </w:docPartPr>
      <w:docPartBody>
        <w:p w:rsidR="00740D54" w:rsidRDefault="003C744E" w:rsidP="003C744E">
          <w:pPr>
            <w:pStyle w:val="0A0D5ACE477E4C77B472406B33D7A8C1"/>
          </w:pPr>
          <w:r>
            <w:rPr>
              <w:rStyle w:val="Textodelmarcadordeposicin"/>
              <w:rFonts w:ascii="Calibri" w:hAnsi="Calibri"/>
              <w:sz w:val="22"/>
            </w:rPr>
            <w:t>Escriba la actividad de evaluación.</w:t>
          </w:r>
        </w:p>
      </w:docPartBody>
    </w:docPart>
    <w:docPart>
      <w:docPartPr>
        <w:name w:val="CE6853DF95424D1B8C2AF81C00CDB5EE"/>
        <w:category>
          <w:name w:val="General"/>
          <w:gallery w:val="placeholder"/>
        </w:category>
        <w:types>
          <w:type w:val="bbPlcHdr"/>
        </w:types>
        <w:behaviors>
          <w:behavior w:val="content"/>
        </w:behaviors>
        <w:guid w:val="{96AB7992-9597-485F-A247-8BDBBCD8A002}"/>
      </w:docPartPr>
      <w:docPartBody>
        <w:p w:rsidR="00740D54" w:rsidRDefault="003C744E" w:rsidP="003C744E">
          <w:pPr>
            <w:pStyle w:val="CE6853DF95424D1B8C2AF81C00CDB5EE"/>
          </w:pPr>
          <w:r>
            <w:rPr>
              <w:rStyle w:val="Textodelmarcadordeposicin"/>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C744E"/>
    <w:rsid w:val="003D3697"/>
    <w:rsid w:val="003D4E70"/>
    <w:rsid w:val="0040050A"/>
    <w:rsid w:val="00460788"/>
    <w:rsid w:val="004A2FDE"/>
    <w:rsid w:val="004E7AE5"/>
    <w:rsid w:val="004F2CC2"/>
    <w:rsid w:val="004F4259"/>
    <w:rsid w:val="00543A98"/>
    <w:rsid w:val="005702DD"/>
    <w:rsid w:val="00587E01"/>
    <w:rsid w:val="005A1DB9"/>
    <w:rsid w:val="005B0BDD"/>
    <w:rsid w:val="005B4C9E"/>
    <w:rsid w:val="005E3815"/>
    <w:rsid w:val="0064676D"/>
    <w:rsid w:val="00660BD7"/>
    <w:rsid w:val="00716160"/>
    <w:rsid w:val="00732919"/>
    <w:rsid w:val="00740D54"/>
    <w:rsid w:val="007455D0"/>
    <w:rsid w:val="00765C0B"/>
    <w:rsid w:val="00784C4C"/>
    <w:rsid w:val="007B4DDB"/>
    <w:rsid w:val="007D3B51"/>
    <w:rsid w:val="00820AD2"/>
    <w:rsid w:val="008304EB"/>
    <w:rsid w:val="00840819"/>
    <w:rsid w:val="0084425D"/>
    <w:rsid w:val="00876E1B"/>
    <w:rsid w:val="0089619E"/>
    <w:rsid w:val="008A590E"/>
    <w:rsid w:val="008B6959"/>
    <w:rsid w:val="008E0A43"/>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6C0"/>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744E"/>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 w:type="paragraph" w:customStyle="1" w:styleId="BF6F90106B7148569E11374E93444F99">
    <w:name w:val="BF6F90106B7148569E11374E93444F99"/>
    <w:rsid w:val="003C744E"/>
    <w:pPr>
      <w:spacing w:line="278" w:lineRule="auto"/>
    </w:pPr>
    <w:rPr>
      <w:kern w:val="2"/>
      <w:sz w:val="24"/>
      <w:szCs w:val="24"/>
      <w14:ligatures w14:val="standardContextual"/>
    </w:rPr>
  </w:style>
  <w:style w:type="paragraph" w:customStyle="1" w:styleId="F5CA2D42C7334585A6A0EDA1937786ED">
    <w:name w:val="F5CA2D42C7334585A6A0EDA1937786ED"/>
    <w:rsid w:val="003C744E"/>
    <w:pPr>
      <w:spacing w:line="278" w:lineRule="auto"/>
    </w:pPr>
    <w:rPr>
      <w:kern w:val="2"/>
      <w:sz w:val="24"/>
      <w:szCs w:val="24"/>
      <w14:ligatures w14:val="standardContextual"/>
    </w:rPr>
  </w:style>
  <w:style w:type="paragraph" w:customStyle="1" w:styleId="0A0D5ACE477E4C77B472406B33D7A8C1">
    <w:name w:val="0A0D5ACE477E4C77B472406B33D7A8C1"/>
    <w:rsid w:val="003C744E"/>
    <w:pPr>
      <w:spacing w:line="278" w:lineRule="auto"/>
    </w:pPr>
    <w:rPr>
      <w:kern w:val="2"/>
      <w:sz w:val="24"/>
      <w:szCs w:val="24"/>
      <w14:ligatures w14:val="standardContextual"/>
    </w:rPr>
  </w:style>
  <w:style w:type="paragraph" w:customStyle="1" w:styleId="CE6853DF95424D1B8C2AF81C00CDB5EE">
    <w:name w:val="CE6853DF95424D1B8C2AF81C00CDB5EE"/>
    <w:rsid w:val="003C744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4653</Words>
  <Characters>25593</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cp:keywords/>
  <cp:lastModifiedBy>USUARIO</cp:lastModifiedBy>
  <cp:revision>7</cp:revision>
  <cp:lastPrinted>2018-07-12T23:57:00Z</cp:lastPrinted>
  <dcterms:created xsi:type="dcterms:W3CDTF">2024-03-11T14:03:00Z</dcterms:created>
  <dcterms:modified xsi:type="dcterms:W3CDTF">2025-07-23T00:02:00Z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