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43AD2" w14:textId="77777777" w:rsidR="00852C73" w:rsidRPr="00D779CD" w:rsidRDefault="00852C73" w:rsidP="00852C73">
      <w:pPr>
        <w:pStyle w:val="Sinespaciado"/>
        <w:jc w:val="center"/>
        <w:rPr>
          <w:rFonts w:ascii="Arial" w:hAnsi="Arial" w:cs="Arial"/>
          <w:b/>
          <w:sz w:val="24"/>
          <w:szCs w:val="24"/>
          <w:lang w:val="es-ES_tradnl"/>
        </w:rPr>
      </w:pPr>
      <w:r w:rsidRPr="00D779CD">
        <w:rPr>
          <w:rFonts w:ascii="Arial" w:hAnsi="Arial" w:cs="Arial"/>
          <w:b/>
          <w:sz w:val="24"/>
          <w:szCs w:val="24"/>
          <w:lang w:val="es-ES_tradnl"/>
        </w:rPr>
        <w:t xml:space="preserve">IMPLEMENTACIÓN DE LAS ESTACIONES DISEMINADORAS DE </w:t>
      </w:r>
      <w:r w:rsidRPr="00D779CD">
        <w:rPr>
          <w:rFonts w:ascii="Arial" w:hAnsi="Arial" w:cs="Arial"/>
          <w:b/>
          <w:sz w:val="24"/>
          <w:szCs w:val="24"/>
          <w:lang w:val="es-ES_tradnl" w:eastAsia="es-PY"/>
        </w:rPr>
        <w:t>PYRIPROXYFEN</w:t>
      </w:r>
      <w:r w:rsidRPr="00D779CD">
        <w:rPr>
          <w:rFonts w:ascii="Arial" w:hAnsi="Arial" w:cs="Arial"/>
          <w:b/>
          <w:sz w:val="24"/>
          <w:szCs w:val="24"/>
          <w:lang w:val="es-ES_tradnl"/>
        </w:rPr>
        <w:t xml:space="preserve"> CON APOYO COMUNITARIO PARA EL CONTROL DE DENGUE EN CAUCASIA (ANTIOQUIA-COLOMBIA)</w:t>
      </w:r>
    </w:p>
    <w:p w14:paraId="4D632235" w14:textId="77777777" w:rsidR="00852C73" w:rsidRPr="00D779CD" w:rsidRDefault="00852C73" w:rsidP="006509EB">
      <w:pPr>
        <w:pStyle w:val="Sinespaciado"/>
        <w:jc w:val="center"/>
        <w:rPr>
          <w:rFonts w:ascii="Arial" w:hAnsi="Arial" w:cs="Arial"/>
          <w:b/>
          <w:sz w:val="24"/>
          <w:szCs w:val="24"/>
          <w:lang w:val="es-ES_tradnl"/>
        </w:rPr>
      </w:pPr>
    </w:p>
    <w:p w14:paraId="583F04EC" w14:textId="77777777" w:rsidR="00624899" w:rsidRPr="00D779CD" w:rsidRDefault="00624899" w:rsidP="006509EB">
      <w:pPr>
        <w:pStyle w:val="Sinespaciado"/>
        <w:jc w:val="both"/>
        <w:rPr>
          <w:rFonts w:ascii="Arial" w:hAnsi="Arial" w:cs="Arial"/>
          <w:b/>
          <w:sz w:val="24"/>
          <w:szCs w:val="24"/>
          <w:lang w:val="es-ES_tradnl"/>
        </w:rPr>
      </w:pPr>
    </w:p>
    <w:p w14:paraId="5F7B5470" w14:textId="21446763" w:rsidR="008A3B95" w:rsidRPr="00D779CD" w:rsidRDefault="00FE6EC5"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rPr>
        <w:t>Investigador</w:t>
      </w:r>
      <w:r w:rsidR="00977D29" w:rsidRPr="00D779CD">
        <w:rPr>
          <w:rFonts w:ascii="Arial" w:hAnsi="Arial" w:cs="Arial"/>
          <w:b/>
          <w:sz w:val="24"/>
          <w:szCs w:val="24"/>
          <w:lang w:val="es-ES_tradnl"/>
        </w:rPr>
        <w:t xml:space="preserve"> Principal</w:t>
      </w:r>
      <w:r w:rsidR="0012760A" w:rsidRPr="00D779CD">
        <w:rPr>
          <w:rFonts w:ascii="Arial" w:hAnsi="Arial" w:cs="Arial"/>
          <w:b/>
          <w:sz w:val="24"/>
          <w:szCs w:val="24"/>
          <w:lang w:val="es-ES_tradnl"/>
        </w:rPr>
        <w:t xml:space="preserve">: </w:t>
      </w:r>
    </w:p>
    <w:p w14:paraId="7767ED9A" w14:textId="1F0355CE" w:rsidR="007E7FFE" w:rsidRPr="00D779CD" w:rsidRDefault="00FE6EC5" w:rsidP="006509EB">
      <w:pPr>
        <w:pStyle w:val="Sinespaciado"/>
        <w:jc w:val="both"/>
        <w:rPr>
          <w:rFonts w:ascii="Arial" w:hAnsi="Arial" w:cs="Arial"/>
          <w:sz w:val="24"/>
          <w:szCs w:val="24"/>
          <w:vertAlign w:val="superscript"/>
          <w:lang w:val="es-ES_tradnl"/>
        </w:rPr>
      </w:pPr>
      <w:r w:rsidRPr="00D779CD">
        <w:rPr>
          <w:rFonts w:ascii="Arial" w:hAnsi="Arial" w:cs="Arial"/>
          <w:sz w:val="24"/>
          <w:szCs w:val="24"/>
          <w:lang w:val="es-ES_tradnl"/>
        </w:rPr>
        <w:t>Guillermo L. Rúa-Uribe</w:t>
      </w:r>
      <w:r w:rsidR="00977D29" w:rsidRPr="00D779CD">
        <w:rPr>
          <w:rFonts w:ascii="Arial" w:hAnsi="Arial" w:cs="Arial"/>
          <w:sz w:val="24"/>
          <w:szCs w:val="24"/>
          <w:lang w:val="es-ES_tradnl"/>
        </w:rPr>
        <w:t xml:space="preserve">. </w:t>
      </w:r>
      <w:r w:rsidR="00B426BF" w:rsidRPr="00D779CD">
        <w:rPr>
          <w:rFonts w:ascii="Arial" w:hAnsi="Arial" w:cs="Arial"/>
          <w:sz w:val="24"/>
          <w:szCs w:val="24"/>
          <w:lang w:val="es-ES_tradnl"/>
        </w:rPr>
        <w:t xml:space="preserve">Líder Grupo Entomología Médica (GEM). </w:t>
      </w:r>
      <w:r w:rsidR="00977D29" w:rsidRPr="00D779CD">
        <w:rPr>
          <w:rFonts w:ascii="Arial" w:hAnsi="Arial" w:cs="Arial"/>
          <w:sz w:val="24"/>
          <w:szCs w:val="24"/>
          <w:lang w:val="es-ES_tradnl"/>
        </w:rPr>
        <w:t>Profesor Facultad de Medicina. Universidad de Antioquia</w:t>
      </w:r>
    </w:p>
    <w:p w14:paraId="331A8F32" w14:textId="305E6EAA" w:rsidR="0012760A" w:rsidRPr="00D779CD" w:rsidRDefault="0012760A" w:rsidP="006509EB">
      <w:pPr>
        <w:pStyle w:val="Sinespaciado"/>
        <w:jc w:val="both"/>
        <w:rPr>
          <w:rFonts w:ascii="Arial" w:hAnsi="Arial" w:cs="Arial"/>
          <w:sz w:val="24"/>
          <w:szCs w:val="24"/>
          <w:lang w:val="es-ES_tradnl"/>
        </w:rPr>
      </w:pPr>
    </w:p>
    <w:p w14:paraId="0F0B7537" w14:textId="77777777" w:rsidR="008A3B95" w:rsidRPr="00D779CD" w:rsidRDefault="008A3B95" w:rsidP="006509EB">
      <w:pPr>
        <w:pStyle w:val="Sinespaciado"/>
        <w:jc w:val="both"/>
        <w:rPr>
          <w:rFonts w:ascii="Arial" w:hAnsi="Arial" w:cs="Arial"/>
          <w:b/>
          <w:sz w:val="24"/>
          <w:szCs w:val="24"/>
          <w:lang w:val="es-ES_tradnl"/>
        </w:rPr>
      </w:pPr>
      <w:proofErr w:type="gramStart"/>
      <w:r w:rsidRPr="00D779CD">
        <w:rPr>
          <w:rFonts w:ascii="Arial" w:hAnsi="Arial" w:cs="Arial"/>
          <w:b/>
          <w:sz w:val="24"/>
          <w:szCs w:val="24"/>
          <w:lang w:val="es-ES_tradnl"/>
        </w:rPr>
        <w:t>Co-Investigadores</w:t>
      </w:r>
      <w:proofErr w:type="gramEnd"/>
      <w:r w:rsidRPr="00D779CD">
        <w:rPr>
          <w:rFonts w:ascii="Arial" w:hAnsi="Arial" w:cs="Arial"/>
          <w:b/>
          <w:sz w:val="24"/>
          <w:szCs w:val="24"/>
          <w:lang w:val="es-ES_tradnl"/>
        </w:rPr>
        <w:t>:</w:t>
      </w:r>
    </w:p>
    <w:p w14:paraId="53686F29" w14:textId="4BDB2F2D" w:rsidR="009B6E3F" w:rsidRPr="00D779CD" w:rsidRDefault="00905881"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1. </w:t>
      </w:r>
      <w:r w:rsidR="009B6E3F" w:rsidRPr="00D779CD">
        <w:rPr>
          <w:rFonts w:ascii="Arial" w:hAnsi="Arial" w:cs="Arial"/>
          <w:sz w:val="24"/>
          <w:szCs w:val="24"/>
          <w:lang w:val="es-ES_tradnl"/>
        </w:rPr>
        <w:t xml:space="preserve">José Joaquín Carvajal-Cortes. Investigador </w:t>
      </w:r>
      <w:proofErr w:type="spellStart"/>
      <w:r w:rsidR="009B6E3F" w:rsidRPr="00D779CD">
        <w:rPr>
          <w:rFonts w:ascii="Arial" w:hAnsi="Arial" w:cs="Arial"/>
          <w:sz w:val="24"/>
          <w:szCs w:val="24"/>
          <w:lang w:val="es-ES_tradnl"/>
        </w:rPr>
        <w:t>Fiocruz</w:t>
      </w:r>
      <w:proofErr w:type="spellEnd"/>
      <w:r w:rsidR="009B6E3F" w:rsidRPr="00D779CD">
        <w:rPr>
          <w:rFonts w:ascii="Arial" w:hAnsi="Arial" w:cs="Arial"/>
          <w:sz w:val="24"/>
          <w:szCs w:val="24"/>
          <w:lang w:val="es-ES_tradnl"/>
        </w:rPr>
        <w:t xml:space="preserve"> Amazonia. Brasil</w:t>
      </w:r>
    </w:p>
    <w:p w14:paraId="6C390250" w14:textId="55073073" w:rsidR="00905881" w:rsidRPr="00D779CD" w:rsidRDefault="009B6E3F"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2. </w:t>
      </w:r>
      <w:r w:rsidR="00905881" w:rsidRPr="00D779CD">
        <w:rPr>
          <w:rFonts w:ascii="Arial" w:hAnsi="Arial" w:cs="Arial"/>
          <w:sz w:val="24"/>
          <w:szCs w:val="24"/>
          <w:lang w:val="es-ES_tradnl"/>
        </w:rPr>
        <w:t xml:space="preserve">Gabriel J. Parra-Henao. Director Centro de Investigación en Salud para el Trópico. Universidad Cooperativa de Colombia. Campus Santa Marta </w:t>
      </w:r>
    </w:p>
    <w:p w14:paraId="750F76E7" w14:textId="0C1A2C77" w:rsidR="00612136" w:rsidRPr="00D779CD" w:rsidRDefault="002B02F2"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3</w:t>
      </w:r>
      <w:r w:rsidR="00612136" w:rsidRPr="00D779CD">
        <w:rPr>
          <w:rFonts w:ascii="Arial" w:hAnsi="Arial" w:cs="Arial"/>
          <w:sz w:val="24"/>
          <w:szCs w:val="24"/>
          <w:lang w:val="es-ES_tradnl"/>
        </w:rPr>
        <w:t xml:space="preserve">. </w:t>
      </w:r>
      <w:proofErr w:type="spellStart"/>
      <w:r w:rsidR="005D231C" w:rsidRPr="00D779CD">
        <w:rPr>
          <w:rFonts w:ascii="Arial" w:hAnsi="Arial" w:cs="Arial"/>
          <w:sz w:val="24"/>
          <w:szCs w:val="24"/>
          <w:lang w:val="es-ES_tradnl"/>
        </w:rPr>
        <w:t>Yasmira</w:t>
      </w:r>
      <w:proofErr w:type="spellEnd"/>
      <w:r w:rsidR="005D231C" w:rsidRPr="00D779CD">
        <w:rPr>
          <w:rFonts w:ascii="Arial" w:hAnsi="Arial" w:cs="Arial"/>
          <w:sz w:val="24"/>
          <w:szCs w:val="24"/>
          <w:lang w:val="es-ES_tradnl"/>
        </w:rPr>
        <w:t xml:space="preserve"> E. Barboza M.</w:t>
      </w:r>
      <w:r w:rsidR="00612136" w:rsidRPr="00D779CD">
        <w:rPr>
          <w:rFonts w:ascii="Arial" w:hAnsi="Arial" w:cs="Arial"/>
          <w:sz w:val="24"/>
          <w:szCs w:val="24"/>
          <w:lang w:val="es-ES_tradnl"/>
        </w:rPr>
        <w:t xml:space="preserve"> </w:t>
      </w:r>
      <w:r w:rsidR="00C77634" w:rsidRPr="00D779CD">
        <w:rPr>
          <w:rFonts w:ascii="Arial" w:hAnsi="Arial" w:cs="Arial"/>
          <w:sz w:val="24"/>
          <w:szCs w:val="24"/>
          <w:lang w:val="es-ES_tradnl"/>
        </w:rPr>
        <w:t xml:space="preserve">Líder </w:t>
      </w:r>
      <w:r w:rsidR="00C77634" w:rsidRPr="00D779CD">
        <w:rPr>
          <w:rFonts w:ascii="Arial" w:hAnsi="Arial" w:cs="Arial"/>
          <w:sz w:val="24"/>
          <w:szCs w:val="24"/>
          <w:lang w:val="es-ES_tradnl"/>
        </w:rPr>
        <w:t xml:space="preserve">Grupo de </w:t>
      </w:r>
      <w:r w:rsidR="0076531F" w:rsidRPr="00D779CD">
        <w:rPr>
          <w:rFonts w:ascii="Arial" w:hAnsi="Arial" w:cs="Arial"/>
          <w:sz w:val="24"/>
          <w:szCs w:val="24"/>
          <w:lang w:val="es-ES_tradnl"/>
        </w:rPr>
        <w:t>I</w:t>
      </w:r>
      <w:r w:rsidR="00C77634" w:rsidRPr="00D779CD">
        <w:rPr>
          <w:rFonts w:ascii="Arial" w:hAnsi="Arial" w:cs="Arial"/>
          <w:sz w:val="24"/>
          <w:szCs w:val="24"/>
          <w:lang w:val="es-ES_tradnl"/>
        </w:rPr>
        <w:t xml:space="preserve">nvestigación </w:t>
      </w:r>
      <w:r w:rsidR="0076531F" w:rsidRPr="00D779CD">
        <w:rPr>
          <w:rFonts w:ascii="Arial" w:hAnsi="Arial" w:cs="Arial"/>
          <w:sz w:val="24"/>
          <w:szCs w:val="24"/>
          <w:lang w:val="es-ES_tradnl"/>
        </w:rPr>
        <w:t>I</w:t>
      </w:r>
      <w:r w:rsidR="00C77634" w:rsidRPr="00D779CD">
        <w:rPr>
          <w:rFonts w:ascii="Arial" w:hAnsi="Arial" w:cs="Arial"/>
          <w:sz w:val="24"/>
          <w:szCs w:val="24"/>
          <w:lang w:val="es-ES_tradnl"/>
        </w:rPr>
        <w:t xml:space="preserve">nterdisciplinario del Bajo Cauca y </w:t>
      </w:r>
      <w:r w:rsidR="00C77634" w:rsidRPr="00D779CD">
        <w:rPr>
          <w:rFonts w:ascii="Arial" w:hAnsi="Arial" w:cs="Arial"/>
          <w:sz w:val="24"/>
          <w:szCs w:val="24"/>
          <w:lang w:val="es-ES_tradnl"/>
        </w:rPr>
        <w:t>S</w:t>
      </w:r>
      <w:r w:rsidR="00C77634" w:rsidRPr="00D779CD">
        <w:rPr>
          <w:rFonts w:ascii="Arial" w:hAnsi="Arial" w:cs="Arial"/>
          <w:sz w:val="24"/>
          <w:szCs w:val="24"/>
          <w:lang w:val="es-ES_tradnl"/>
        </w:rPr>
        <w:t>ur</w:t>
      </w:r>
      <w:r w:rsidR="00C77634" w:rsidRPr="00C77634">
        <w:rPr>
          <w:rFonts w:ascii="Arial" w:hAnsi="Arial" w:cs="Arial"/>
          <w:sz w:val="24"/>
          <w:szCs w:val="24"/>
          <w:lang w:val="es-ES_tradnl"/>
        </w:rPr>
        <w:t xml:space="preserve"> de Córdoba </w:t>
      </w:r>
      <w:r w:rsidR="00C77634" w:rsidRPr="00D779CD">
        <w:rPr>
          <w:rFonts w:ascii="Arial" w:hAnsi="Arial" w:cs="Arial"/>
          <w:sz w:val="24"/>
          <w:szCs w:val="24"/>
          <w:lang w:val="es-ES_tradnl"/>
        </w:rPr>
        <w:t>(</w:t>
      </w:r>
      <w:r w:rsidR="00C77634" w:rsidRPr="00C77634">
        <w:rPr>
          <w:rFonts w:ascii="Arial" w:hAnsi="Arial" w:cs="Arial"/>
          <w:sz w:val="24"/>
          <w:szCs w:val="24"/>
          <w:lang w:val="es-ES_tradnl"/>
        </w:rPr>
        <w:t>GIBACC</w:t>
      </w:r>
      <w:r w:rsidR="00C77634" w:rsidRPr="00D779CD">
        <w:rPr>
          <w:rFonts w:ascii="Arial" w:hAnsi="Arial" w:cs="Arial"/>
          <w:sz w:val="24"/>
          <w:szCs w:val="24"/>
          <w:lang w:val="es-ES_tradnl"/>
        </w:rPr>
        <w:t xml:space="preserve">). </w:t>
      </w:r>
      <w:r w:rsidR="005D231C" w:rsidRPr="00D779CD">
        <w:rPr>
          <w:rFonts w:ascii="Arial" w:hAnsi="Arial" w:cs="Arial"/>
          <w:sz w:val="24"/>
          <w:szCs w:val="24"/>
          <w:lang w:val="es-ES_tradnl"/>
        </w:rPr>
        <w:t>Profesora Seccional Bajo Cauca. Universidad de Antioquia</w:t>
      </w:r>
    </w:p>
    <w:p w14:paraId="05A169F6" w14:textId="4D5D7E5D" w:rsidR="005D231C" w:rsidRPr="00D779CD" w:rsidRDefault="002B02F2" w:rsidP="00241AB1">
      <w:pPr>
        <w:pStyle w:val="Sinespaciado"/>
        <w:jc w:val="both"/>
        <w:rPr>
          <w:rFonts w:ascii="Arial" w:hAnsi="Arial" w:cs="Arial"/>
          <w:sz w:val="24"/>
          <w:szCs w:val="24"/>
          <w:highlight w:val="yellow"/>
          <w:lang w:val="es-ES_tradnl"/>
        </w:rPr>
      </w:pPr>
      <w:r w:rsidRPr="00D779CD">
        <w:rPr>
          <w:rFonts w:ascii="Arial" w:hAnsi="Arial" w:cs="Arial"/>
          <w:sz w:val="24"/>
          <w:szCs w:val="24"/>
          <w:highlight w:val="yellow"/>
          <w:lang w:val="es-ES_tradnl"/>
        </w:rPr>
        <w:t>4</w:t>
      </w:r>
      <w:r w:rsidR="00241AB1" w:rsidRPr="00D779CD">
        <w:rPr>
          <w:rFonts w:ascii="Arial" w:hAnsi="Arial" w:cs="Arial"/>
          <w:sz w:val="24"/>
          <w:szCs w:val="24"/>
          <w:highlight w:val="yellow"/>
          <w:lang w:val="es-ES_tradnl"/>
        </w:rPr>
        <w:t xml:space="preserve">. </w:t>
      </w:r>
      <w:r w:rsidR="00D779CD" w:rsidRPr="00D779CD">
        <w:rPr>
          <w:rFonts w:ascii="Arial" w:hAnsi="Arial" w:cs="Arial"/>
          <w:sz w:val="24"/>
          <w:szCs w:val="24"/>
          <w:highlight w:val="yellow"/>
          <w:lang w:val="es-ES_tradnl"/>
        </w:rPr>
        <w:t>María</w:t>
      </w:r>
      <w:r w:rsidR="005D231C" w:rsidRPr="00D779CD">
        <w:rPr>
          <w:rFonts w:ascii="Arial" w:hAnsi="Arial" w:cs="Arial"/>
          <w:sz w:val="24"/>
          <w:szCs w:val="24"/>
          <w:highlight w:val="yellow"/>
          <w:lang w:val="es-ES_tradnl"/>
        </w:rPr>
        <w:t xml:space="preserve"> Isabel Arroyo A</w:t>
      </w:r>
      <w:r w:rsidR="00241AB1" w:rsidRPr="00D779CD">
        <w:rPr>
          <w:rFonts w:ascii="Arial" w:hAnsi="Arial" w:cs="Arial"/>
          <w:sz w:val="24"/>
          <w:szCs w:val="24"/>
          <w:highlight w:val="yellow"/>
          <w:lang w:val="es-ES_tradnl"/>
        </w:rPr>
        <w:t>. Profesora Seccional Bajo Cauca. Universidad de Antioquia</w:t>
      </w:r>
    </w:p>
    <w:p w14:paraId="01CD88CF" w14:textId="3FA3AF66" w:rsidR="00241AB1" w:rsidRPr="00D779CD" w:rsidRDefault="002B02F2" w:rsidP="00241AB1">
      <w:pPr>
        <w:pStyle w:val="Sinespaciado"/>
        <w:jc w:val="both"/>
        <w:rPr>
          <w:rFonts w:ascii="Arial" w:hAnsi="Arial" w:cs="Arial"/>
          <w:sz w:val="24"/>
          <w:szCs w:val="24"/>
          <w:lang w:val="es-ES_tradnl"/>
        </w:rPr>
      </w:pPr>
      <w:r w:rsidRPr="00D779CD">
        <w:rPr>
          <w:rFonts w:ascii="Arial" w:hAnsi="Arial" w:cs="Arial"/>
          <w:sz w:val="24"/>
          <w:szCs w:val="24"/>
          <w:highlight w:val="yellow"/>
          <w:lang w:val="es-ES_tradnl"/>
        </w:rPr>
        <w:t>5</w:t>
      </w:r>
      <w:r w:rsidR="005D231C" w:rsidRPr="00D779CD">
        <w:rPr>
          <w:rFonts w:ascii="Arial" w:hAnsi="Arial" w:cs="Arial"/>
          <w:sz w:val="24"/>
          <w:szCs w:val="24"/>
          <w:highlight w:val="yellow"/>
          <w:lang w:val="es-ES_tradnl"/>
        </w:rPr>
        <w:t xml:space="preserve">. </w:t>
      </w:r>
      <w:proofErr w:type="spellStart"/>
      <w:r w:rsidR="005D231C" w:rsidRPr="00D779CD">
        <w:rPr>
          <w:rFonts w:ascii="Arial" w:hAnsi="Arial" w:cs="Arial"/>
          <w:sz w:val="24"/>
          <w:szCs w:val="24"/>
          <w:highlight w:val="yellow"/>
          <w:lang w:val="es-ES_tradnl"/>
        </w:rPr>
        <w:t>Idalina</w:t>
      </w:r>
      <w:proofErr w:type="spellEnd"/>
      <w:r w:rsidR="005D231C" w:rsidRPr="00D779CD">
        <w:rPr>
          <w:rFonts w:ascii="Arial" w:hAnsi="Arial" w:cs="Arial"/>
          <w:sz w:val="24"/>
          <w:szCs w:val="24"/>
          <w:highlight w:val="yellow"/>
          <w:lang w:val="es-ES_tradnl"/>
        </w:rPr>
        <w:t xml:space="preserve"> Navarro Barreto. </w:t>
      </w:r>
      <w:r w:rsidR="00C77634" w:rsidRPr="00D779CD">
        <w:rPr>
          <w:rFonts w:ascii="Arial" w:hAnsi="Arial" w:cs="Arial"/>
          <w:sz w:val="24"/>
          <w:szCs w:val="24"/>
          <w:highlight w:val="yellow"/>
          <w:lang w:val="es-ES_tradnl"/>
        </w:rPr>
        <w:t xml:space="preserve">Estudiante IX Semestre Biología </w:t>
      </w:r>
      <w:r w:rsidR="005D231C" w:rsidRPr="00D779CD">
        <w:rPr>
          <w:rFonts w:ascii="Arial" w:hAnsi="Arial" w:cs="Arial"/>
          <w:sz w:val="24"/>
          <w:szCs w:val="24"/>
          <w:highlight w:val="yellow"/>
          <w:lang w:val="es-ES_tradnl"/>
        </w:rPr>
        <w:t>Seccional Bajo Cauca.</w:t>
      </w:r>
      <w:r w:rsidR="00C77634" w:rsidRPr="00D779CD">
        <w:rPr>
          <w:rFonts w:ascii="Arial" w:hAnsi="Arial" w:cs="Arial"/>
          <w:sz w:val="24"/>
          <w:szCs w:val="24"/>
          <w:highlight w:val="yellow"/>
          <w:lang w:val="es-ES_tradnl"/>
        </w:rPr>
        <w:t xml:space="preserve"> </w:t>
      </w:r>
      <w:r w:rsidR="00C77634" w:rsidRPr="00D779CD">
        <w:rPr>
          <w:rFonts w:ascii="Arial" w:hAnsi="Arial" w:cs="Arial"/>
          <w:sz w:val="24"/>
          <w:szCs w:val="24"/>
          <w:highlight w:val="yellow"/>
          <w:lang w:val="es-ES_tradnl"/>
        </w:rPr>
        <w:t>Investigadora asociada GEM.</w:t>
      </w:r>
      <w:r w:rsidR="005D231C" w:rsidRPr="00D779CD">
        <w:rPr>
          <w:rFonts w:ascii="Arial" w:hAnsi="Arial" w:cs="Arial"/>
          <w:sz w:val="24"/>
          <w:szCs w:val="24"/>
          <w:highlight w:val="yellow"/>
          <w:lang w:val="es-ES_tradnl"/>
        </w:rPr>
        <w:t xml:space="preserve"> Universidad de Antioquia</w:t>
      </w:r>
      <w:r w:rsidR="005D231C" w:rsidRPr="00D779CD">
        <w:rPr>
          <w:rFonts w:ascii="Arial" w:hAnsi="Arial" w:cs="Arial"/>
          <w:sz w:val="24"/>
          <w:szCs w:val="24"/>
          <w:lang w:val="es-ES_tradnl"/>
        </w:rPr>
        <w:t xml:space="preserve"> </w:t>
      </w:r>
      <w:r w:rsidR="00241AB1" w:rsidRPr="00D779CD">
        <w:rPr>
          <w:rFonts w:ascii="Arial" w:hAnsi="Arial" w:cs="Arial"/>
          <w:sz w:val="24"/>
          <w:szCs w:val="24"/>
          <w:lang w:val="es-ES_tradnl"/>
        </w:rPr>
        <w:t xml:space="preserve"> </w:t>
      </w:r>
    </w:p>
    <w:p w14:paraId="0EBCAEED" w14:textId="77777777" w:rsidR="009F144E" w:rsidRPr="00D779CD" w:rsidRDefault="009F144E" w:rsidP="006509EB">
      <w:pPr>
        <w:pStyle w:val="Sinespaciado"/>
        <w:jc w:val="both"/>
        <w:rPr>
          <w:rFonts w:ascii="Arial" w:hAnsi="Arial" w:cs="Arial"/>
          <w:b/>
          <w:bCs/>
          <w:sz w:val="24"/>
          <w:szCs w:val="24"/>
          <w:lang w:val="es-ES_tradnl"/>
        </w:rPr>
      </w:pPr>
    </w:p>
    <w:p w14:paraId="38E4159E" w14:textId="3CFD50EA" w:rsidR="006509EB" w:rsidRPr="00D779CD" w:rsidRDefault="00A265E9" w:rsidP="006509EB">
      <w:pPr>
        <w:pStyle w:val="Sinespaciado"/>
        <w:jc w:val="both"/>
        <w:rPr>
          <w:rFonts w:ascii="Arial" w:hAnsi="Arial" w:cs="Arial"/>
          <w:sz w:val="24"/>
          <w:szCs w:val="24"/>
          <w:lang w:val="es-ES_tradnl"/>
        </w:rPr>
      </w:pPr>
      <w:r w:rsidRPr="00D779CD">
        <w:rPr>
          <w:rFonts w:ascii="Arial" w:hAnsi="Arial" w:cs="Arial"/>
          <w:b/>
          <w:sz w:val="24"/>
          <w:szCs w:val="24"/>
          <w:lang w:val="es-ES_tradnl"/>
        </w:rPr>
        <w:t>Área de conocimiento Convocatoria Programática 2023-2024</w:t>
      </w:r>
      <w:r w:rsidR="006509EB" w:rsidRPr="00D779CD">
        <w:rPr>
          <w:rFonts w:ascii="Arial" w:hAnsi="Arial" w:cs="Arial"/>
          <w:b/>
          <w:sz w:val="24"/>
          <w:szCs w:val="24"/>
          <w:lang w:val="es-ES_tradnl"/>
        </w:rPr>
        <w:t xml:space="preserve">: </w:t>
      </w:r>
      <w:r w:rsidRPr="00D779CD">
        <w:rPr>
          <w:rFonts w:ascii="Arial" w:hAnsi="Arial" w:cs="Arial"/>
          <w:sz w:val="24"/>
          <w:szCs w:val="24"/>
          <w:lang w:val="es-ES_tradnl"/>
        </w:rPr>
        <w:t>Ciencias de la Salud</w:t>
      </w:r>
      <w:r w:rsidR="006509EB" w:rsidRPr="00D779CD">
        <w:rPr>
          <w:rFonts w:ascii="Arial" w:hAnsi="Arial" w:cs="Arial"/>
          <w:sz w:val="24"/>
          <w:szCs w:val="24"/>
          <w:lang w:val="es-ES_tradnl"/>
        </w:rPr>
        <w:t xml:space="preserve"> </w:t>
      </w:r>
    </w:p>
    <w:p w14:paraId="1CA161D8" w14:textId="78A2FECD" w:rsidR="006509EB" w:rsidRPr="00D779CD" w:rsidRDefault="006509EB" w:rsidP="006509EB">
      <w:pPr>
        <w:pStyle w:val="Sinespaciado"/>
        <w:jc w:val="both"/>
        <w:rPr>
          <w:rFonts w:ascii="Arial" w:hAnsi="Arial" w:cs="Arial"/>
          <w:b/>
          <w:bCs/>
          <w:sz w:val="24"/>
          <w:szCs w:val="24"/>
          <w:lang w:val="es-ES_tradnl"/>
        </w:rPr>
      </w:pPr>
    </w:p>
    <w:p w14:paraId="662F7109" w14:textId="456C3E0E" w:rsidR="00C77634" w:rsidRPr="00D779CD" w:rsidRDefault="00C77634" w:rsidP="00C77634">
      <w:pPr>
        <w:pStyle w:val="Sinespaciado"/>
        <w:jc w:val="both"/>
        <w:rPr>
          <w:rFonts w:ascii="Arial" w:hAnsi="Arial" w:cs="Arial"/>
          <w:b/>
          <w:sz w:val="24"/>
          <w:szCs w:val="24"/>
          <w:lang w:val="es-ES_tradnl"/>
        </w:rPr>
      </w:pPr>
      <w:r w:rsidRPr="00D779CD">
        <w:rPr>
          <w:rFonts w:ascii="Arial" w:hAnsi="Arial" w:cs="Arial"/>
          <w:b/>
          <w:sz w:val="24"/>
          <w:szCs w:val="24"/>
          <w:lang w:val="es-ES_tradnl"/>
        </w:rPr>
        <w:t>Grupo</w:t>
      </w:r>
      <w:r w:rsidR="006D02DB" w:rsidRPr="00D779CD">
        <w:rPr>
          <w:rFonts w:ascii="Arial" w:hAnsi="Arial" w:cs="Arial"/>
          <w:b/>
          <w:sz w:val="24"/>
          <w:szCs w:val="24"/>
          <w:lang w:val="es-ES_tradnl"/>
        </w:rPr>
        <w:t>s</w:t>
      </w:r>
      <w:r w:rsidRPr="00D779CD">
        <w:rPr>
          <w:rFonts w:ascii="Arial" w:hAnsi="Arial" w:cs="Arial"/>
          <w:b/>
          <w:sz w:val="24"/>
          <w:szCs w:val="24"/>
          <w:lang w:val="es-ES_tradnl"/>
        </w:rPr>
        <w:t xml:space="preserve"> de Investigación de la </w:t>
      </w:r>
      <w:proofErr w:type="spellStart"/>
      <w:r w:rsidRPr="00D779CD">
        <w:rPr>
          <w:rFonts w:ascii="Arial" w:hAnsi="Arial" w:cs="Arial"/>
          <w:b/>
          <w:sz w:val="24"/>
          <w:szCs w:val="24"/>
          <w:lang w:val="es-ES_tradnl"/>
        </w:rPr>
        <w:t>UdeA</w:t>
      </w:r>
      <w:proofErr w:type="spellEnd"/>
      <w:r w:rsidRPr="00D779CD">
        <w:rPr>
          <w:rFonts w:ascii="Arial" w:hAnsi="Arial" w:cs="Arial"/>
          <w:b/>
          <w:sz w:val="24"/>
          <w:szCs w:val="24"/>
          <w:lang w:val="es-ES_tradnl"/>
        </w:rPr>
        <w:t xml:space="preserve"> que </w:t>
      </w:r>
      <w:proofErr w:type="spellStart"/>
      <w:r w:rsidRPr="00D779CD">
        <w:rPr>
          <w:rFonts w:ascii="Arial" w:hAnsi="Arial" w:cs="Arial"/>
          <w:b/>
          <w:sz w:val="24"/>
          <w:szCs w:val="24"/>
          <w:lang w:val="es-ES_tradnl"/>
        </w:rPr>
        <w:t>haran</w:t>
      </w:r>
      <w:proofErr w:type="spellEnd"/>
      <w:r w:rsidRPr="00D779CD">
        <w:rPr>
          <w:rFonts w:ascii="Arial" w:hAnsi="Arial" w:cs="Arial"/>
          <w:b/>
          <w:sz w:val="24"/>
          <w:szCs w:val="24"/>
          <w:lang w:val="es-ES_tradnl"/>
        </w:rPr>
        <w:t xml:space="preserve"> parte del proyecto:</w:t>
      </w:r>
    </w:p>
    <w:p w14:paraId="3505151F" w14:textId="07205526" w:rsidR="00C77634" w:rsidRPr="00D779CD" w:rsidRDefault="00C77634" w:rsidP="00C77634">
      <w:pPr>
        <w:rPr>
          <w:rFonts w:ascii="Arial" w:eastAsia="Calibri" w:hAnsi="Arial" w:cs="Arial"/>
          <w:lang w:val="es-ES_tradnl" w:eastAsia="en-US"/>
        </w:rPr>
      </w:pPr>
      <w:r w:rsidRPr="00D779CD">
        <w:rPr>
          <w:rFonts w:ascii="Arial" w:eastAsia="Calibri" w:hAnsi="Arial" w:cs="Arial"/>
          <w:lang w:val="es-ES_tradnl" w:eastAsia="en-US"/>
        </w:rPr>
        <w:t>1.</w:t>
      </w:r>
      <w:r w:rsidRPr="00D779CD">
        <w:rPr>
          <w:rFonts w:ascii="Arial" w:eastAsia="Calibri" w:hAnsi="Arial" w:cs="Arial"/>
          <w:lang w:val="es-ES_tradnl" w:eastAsia="en-US"/>
        </w:rPr>
        <w:t xml:space="preserve"> Grupo Entomología Médica (GEM).</w:t>
      </w:r>
      <w:r w:rsidRPr="00D779CD">
        <w:rPr>
          <w:rFonts w:ascii="Arial" w:eastAsia="Calibri" w:hAnsi="Arial" w:cs="Arial"/>
          <w:lang w:val="es-ES_tradnl" w:eastAsia="en-US"/>
        </w:rPr>
        <w:t xml:space="preserve"> Código </w:t>
      </w:r>
      <w:proofErr w:type="spellStart"/>
      <w:r w:rsidRPr="00D779CD">
        <w:rPr>
          <w:rFonts w:ascii="Arial" w:eastAsia="Calibri" w:hAnsi="Arial" w:cs="Arial"/>
          <w:lang w:val="es-ES_tradnl" w:eastAsia="en-US"/>
        </w:rPr>
        <w:t>MinCiencias</w:t>
      </w:r>
      <w:proofErr w:type="spellEnd"/>
      <w:r w:rsidRPr="00D779CD">
        <w:rPr>
          <w:rFonts w:ascii="Arial" w:eastAsia="Calibri" w:hAnsi="Arial" w:cs="Arial"/>
          <w:lang w:val="es-ES_tradnl" w:eastAsia="en-US"/>
        </w:rPr>
        <w:t xml:space="preserve">: </w:t>
      </w:r>
      <w:r w:rsidRPr="00D779CD">
        <w:rPr>
          <w:rFonts w:ascii="Arial" w:eastAsia="Calibri" w:hAnsi="Arial" w:cs="Arial"/>
          <w:lang w:val="es-ES_tradnl" w:eastAsia="en-US"/>
        </w:rPr>
        <w:t>COL0008109</w:t>
      </w:r>
    </w:p>
    <w:p w14:paraId="60F3CB0B" w14:textId="1D1CD78B" w:rsidR="00C77634" w:rsidRPr="00C77634" w:rsidRDefault="00C77634" w:rsidP="00C77634">
      <w:pPr>
        <w:rPr>
          <w:rFonts w:ascii="Arial" w:eastAsia="Calibri" w:hAnsi="Arial" w:cs="Arial"/>
          <w:lang w:val="es-ES_tradnl" w:eastAsia="en-US"/>
        </w:rPr>
      </w:pPr>
      <w:r w:rsidRPr="00D779CD">
        <w:rPr>
          <w:rFonts w:ascii="Arial" w:eastAsia="Calibri" w:hAnsi="Arial" w:cs="Arial"/>
          <w:lang w:val="es-ES_tradnl" w:eastAsia="en-US"/>
        </w:rPr>
        <w:t>2</w:t>
      </w:r>
      <w:r w:rsidRPr="00D779CD">
        <w:rPr>
          <w:rFonts w:ascii="Arial" w:eastAsia="Calibri" w:hAnsi="Arial" w:cs="Arial"/>
          <w:lang w:val="es-ES_tradnl" w:eastAsia="en-US"/>
        </w:rPr>
        <w:t xml:space="preserve">. </w:t>
      </w:r>
      <w:r w:rsidRPr="00D779CD">
        <w:rPr>
          <w:rFonts w:ascii="Arial" w:eastAsia="Calibri" w:hAnsi="Arial" w:cs="Arial"/>
          <w:lang w:val="es-ES_tradnl" w:eastAsia="en-US"/>
        </w:rPr>
        <w:t xml:space="preserve">Grupo de </w:t>
      </w:r>
      <w:r w:rsidR="0076531F" w:rsidRPr="00D779CD">
        <w:rPr>
          <w:rFonts w:ascii="Arial" w:eastAsia="Calibri" w:hAnsi="Arial" w:cs="Arial"/>
          <w:lang w:val="es-ES_tradnl" w:eastAsia="en-US"/>
        </w:rPr>
        <w:t>I</w:t>
      </w:r>
      <w:r w:rsidRPr="00D779CD">
        <w:rPr>
          <w:rFonts w:ascii="Arial" w:eastAsia="Calibri" w:hAnsi="Arial" w:cs="Arial"/>
          <w:lang w:val="es-ES_tradnl" w:eastAsia="en-US"/>
        </w:rPr>
        <w:t xml:space="preserve">nvestigación </w:t>
      </w:r>
      <w:r w:rsidR="0076531F" w:rsidRPr="00D779CD">
        <w:rPr>
          <w:rFonts w:ascii="Arial" w:eastAsia="Calibri" w:hAnsi="Arial" w:cs="Arial"/>
          <w:lang w:val="es-ES_tradnl" w:eastAsia="en-US"/>
        </w:rPr>
        <w:t>I</w:t>
      </w:r>
      <w:r w:rsidRPr="00D779CD">
        <w:rPr>
          <w:rFonts w:ascii="Arial" w:eastAsia="Calibri" w:hAnsi="Arial" w:cs="Arial"/>
          <w:lang w:val="es-ES_tradnl" w:eastAsia="en-US"/>
        </w:rPr>
        <w:t>nterdisciplinario del Bajo Cauca y Sur</w:t>
      </w:r>
      <w:r w:rsidRPr="00C77634">
        <w:rPr>
          <w:rFonts w:ascii="Arial" w:eastAsia="Calibri" w:hAnsi="Arial" w:cs="Arial"/>
          <w:lang w:val="es-ES_tradnl" w:eastAsia="en-US"/>
        </w:rPr>
        <w:t xml:space="preserve"> de Córdoba </w:t>
      </w:r>
      <w:r w:rsidRPr="00D779CD">
        <w:rPr>
          <w:rFonts w:ascii="Arial" w:eastAsia="Calibri" w:hAnsi="Arial" w:cs="Arial"/>
          <w:lang w:val="es-ES_tradnl" w:eastAsia="en-US"/>
        </w:rPr>
        <w:t>(</w:t>
      </w:r>
      <w:r w:rsidRPr="00C77634">
        <w:rPr>
          <w:rFonts w:ascii="Arial" w:eastAsia="Calibri" w:hAnsi="Arial" w:cs="Arial"/>
          <w:lang w:val="es-ES_tradnl" w:eastAsia="en-US"/>
        </w:rPr>
        <w:t>GIBACC</w:t>
      </w:r>
      <w:r w:rsidRPr="00D779CD">
        <w:rPr>
          <w:rFonts w:ascii="Arial" w:eastAsia="Calibri" w:hAnsi="Arial" w:cs="Arial"/>
          <w:lang w:val="es-ES_tradnl" w:eastAsia="en-US"/>
        </w:rPr>
        <w:t xml:space="preserve">). </w:t>
      </w:r>
      <w:r w:rsidRPr="00D779CD">
        <w:rPr>
          <w:rFonts w:ascii="Arial" w:eastAsia="Calibri" w:hAnsi="Arial" w:cs="Arial"/>
          <w:lang w:val="es-ES_tradnl" w:eastAsia="en-US"/>
        </w:rPr>
        <w:t xml:space="preserve">Código </w:t>
      </w:r>
      <w:proofErr w:type="spellStart"/>
      <w:r w:rsidRPr="00D779CD">
        <w:rPr>
          <w:rFonts w:ascii="Arial" w:eastAsia="Calibri" w:hAnsi="Arial" w:cs="Arial"/>
          <w:lang w:val="es-ES_tradnl" w:eastAsia="en-US"/>
        </w:rPr>
        <w:t>MinCiencias</w:t>
      </w:r>
      <w:proofErr w:type="spellEnd"/>
      <w:r w:rsidRPr="00D779CD">
        <w:rPr>
          <w:rFonts w:ascii="Arial" w:eastAsia="Calibri" w:hAnsi="Arial" w:cs="Arial"/>
          <w:lang w:val="es-ES_tradnl" w:eastAsia="en-US"/>
        </w:rPr>
        <w:t xml:space="preserve">: </w:t>
      </w:r>
      <w:r w:rsidRPr="00D779CD">
        <w:rPr>
          <w:rFonts w:ascii="Arial" w:eastAsia="Calibri" w:hAnsi="Arial" w:cs="Arial"/>
          <w:highlight w:val="yellow"/>
          <w:lang w:val="es-ES_tradnl" w:eastAsia="en-US"/>
        </w:rPr>
        <w:t>XXXX</w:t>
      </w:r>
    </w:p>
    <w:p w14:paraId="10E5F663" w14:textId="77777777" w:rsidR="00C77634" w:rsidRPr="00D779CD" w:rsidRDefault="00C77634" w:rsidP="006509EB">
      <w:pPr>
        <w:pStyle w:val="Sinespaciado"/>
        <w:jc w:val="both"/>
        <w:rPr>
          <w:rFonts w:ascii="Arial" w:hAnsi="Arial" w:cs="Arial"/>
          <w:b/>
          <w:bCs/>
          <w:sz w:val="24"/>
          <w:szCs w:val="24"/>
          <w:lang w:val="es-ES_tradnl"/>
        </w:rPr>
      </w:pPr>
    </w:p>
    <w:p w14:paraId="72EEF469" w14:textId="04103436" w:rsidR="006509EB" w:rsidRPr="00D779CD" w:rsidRDefault="006509EB" w:rsidP="006509EB">
      <w:pPr>
        <w:pStyle w:val="Sinespaciado"/>
        <w:jc w:val="both"/>
        <w:rPr>
          <w:rFonts w:ascii="Arial" w:hAnsi="Arial" w:cs="Arial"/>
          <w:b/>
          <w:sz w:val="24"/>
          <w:szCs w:val="24"/>
          <w:lang w:val="es-ES_tradnl"/>
        </w:rPr>
      </w:pPr>
      <w:r w:rsidRPr="00D779CD">
        <w:rPr>
          <w:rFonts w:ascii="Arial" w:hAnsi="Arial" w:cs="Arial"/>
          <w:b/>
          <w:bCs/>
          <w:sz w:val="24"/>
          <w:szCs w:val="24"/>
          <w:lang w:val="es-ES_tradnl"/>
        </w:rPr>
        <w:t>RESUMEN</w:t>
      </w:r>
    </w:p>
    <w:p w14:paraId="32F96B1B" w14:textId="53441954" w:rsidR="006509EB" w:rsidRPr="00D779CD" w:rsidRDefault="006509EB" w:rsidP="006509EB">
      <w:pPr>
        <w:pStyle w:val="Sinespaciado"/>
        <w:jc w:val="both"/>
        <w:rPr>
          <w:rFonts w:ascii="Arial" w:hAnsi="Arial" w:cs="Arial"/>
          <w:b/>
          <w:bCs/>
          <w:sz w:val="24"/>
          <w:szCs w:val="24"/>
          <w:lang w:val="es-ES_tradnl"/>
        </w:rPr>
      </w:pPr>
    </w:p>
    <w:p w14:paraId="70FB4765" w14:textId="16C581FD" w:rsidR="006509EB" w:rsidRPr="00D779CD" w:rsidRDefault="00BC2DC0" w:rsidP="00F8286E">
      <w:pPr>
        <w:jc w:val="both"/>
        <w:rPr>
          <w:rFonts w:ascii="Arial" w:hAnsi="Arial" w:cs="Arial"/>
          <w:lang w:val="es-ES_tradnl"/>
        </w:rPr>
      </w:pPr>
      <w:r w:rsidRPr="00D779CD">
        <w:rPr>
          <w:rFonts w:ascii="Arial" w:hAnsi="Arial" w:cs="Arial"/>
          <w:lang w:val="es-ES_tradnl"/>
        </w:rPr>
        <w:t xml:space="preserve">La Ciencia </w:t>
      </w:r>
      <w:r w:rsidR="00BB0E5C" w:rsidRPr="00D779CD">
        <w:rPr>
          <w:rFonts w:ascii="Arial" w:hAnsi="Arial" w:cs="Arial"/>
          <w:lang w:val="es-ES_tradnl"/>
        </w:rPr>
        <w:t xml:space="preserve">Participativa o </w:t>
      </w:r>
      <w:r w:rsidR="004D4080" w:rsidRPr="00D779CD">
        <w:rPr>
          <w:rFonts w:ascii="Arial" w:hAnsi="Arial" w:cs="Arial"/>
          <w:lang w:val="es-ES_tradnl"/>
        </w:rPr>
        <w:t xml:space="preserve">Ciudadana </w:t>
      </w:r>
      <w:r w:rsidRPr="00D779CD">
        <w:rPr>
          <w:rFonts w:ascii="Arial" w:hAnsi="Arial" w:cs="Arial"/>
          <w:lang w:val="es-ES_tradnl"/>
        </w:rPr>
        <w:t>es</w:t>
      </w:r>
      <w:r w:rsidR="0064757F" w:rsidRPr="00D779CD">
        <w:rPr>
          <w:rFonts w:ascii="Arial" w:hAnsi="Arial" w:cs="Arial"/>
          <w:lang w:val="es-ES_tradnl"/>
        </w:rPr>
        <w:t xml:space="preserve"> </w:t>
      </w:r>
      <w:r w:rsidRPr="00D779CD">
        <w:rPr>
          <w:rFonts w:ascii="Arial" w:hAnsi="Arial" w:cs="Arial"/>
          <w:lang w:val="es-ES_tradnl"/>
        </w:rPr>
        <w:t xml:space="preserve">una forma de hacer ciencia en la que se involucra activamente </w:t>
      </w:r>
      <w:r w:rsidR="00BB0E5C" w:rsidRPr="00D779CD">
        <w:rPr>
          <w:rFonts w:ascii="Arial" w:hAnsi="Arial" w:cs="Arial"/>
          <w:lang w:val="es-ES_tradnl"/>
        </w:rPr>
        <w:t>a</w:t>
      </w:r>
      <w:r w:rsidRPr="00D779CD">
        <w:rPr>
          <w:rFonts w:ascii="Arial" w:hAnsi="Arial" w:cs="Arial"/>
          <w:lang w:val="es-ES_tradnl"/>
        </w:rPr>
        <w:t xml:space="preserve"> la comunidad, con el fin de hacerlos partícipes de proyectos/programas que se desarrollan en su entorno, y así cont</w:t>
      </w:r>
      <w:r w:rsidR="00624899" w:rsidRPr="00D779CD">
        <w:rPr>
          <w:rFonts w:ascii="Arial" w:hAnsi="Arial" w:cs="Arial"/>
          <w:lang w:val="es-ES_tradnl"/>
        </w:rPr>
        <w:t>r</w:t>
      </w:r>
      <w:r w:rsidRPr="00D779CD">
        <w:rPr>
          <w:rFonts w:ascii="Arial" w:hAnsi="Arial" w:cs="Arial"/>
          <w:lang w:val="es-ES_tradnl"/>
        </w:rPr>
        <w:t xml:space="preserve">ibuir con la solución de una problemática en particular. Es por ello </w:t>
      </w:r>
      <w:proofErr w:type="gramStart"/>
      <w:r w:rsidRPr="00D779CD">
        <w:rPr>
          <w:rFonts w:ascii="Arial" w:hAnsi="Arial" w:cs="Arial"/>
          <w:lang w:val="es-ES_tradnl"/>
        </w:rPr>
        <w:t>que</w:t>
      </w:r>
      <w:proofErr w:type="gramEnd"/>
      <w:r w:rsidRPr="00D779CD">
        <w:rPr>
          <w:rFonts w:ascii="Arial" w:hAnsi="Arial" w:cs="Arial"/>
          <w:lang w:val="es-ES_tradnl"/>
        </w:rPr>
        <w:t xml:space="preserve">, considerando que </w:t>
      </w:r>
      <w:r w:rsidR="0064757F" w:rsidRPr="00D779CD">
        <w:rPr>
          <w:rFonts w:ascii="Arial" w:hAnsi="Arial" w:cs="Arial"/>
          <w:lang w:val="es-ES_tradnl"/>
        </w:rPr>
        <w:t xml:space="preserve">el dengue en </w:t>
      </w:r>
      <w:r w:rsidR="0064757F" w:rsidRPr="00D779CD">
        <w:rPr>
          <w:rFonts w:ascii="Arial" w:hAnsi="Arial" w:cs="Arial"/>
          <w:lang w:val="es-ES_tradnl" w:eastAsia="es-PY"/>
        </w:rPr>
        <w:t>Caucasia</w:t>
      </w:r>
      <w:r w:rsidR="00EA5575" w:rsidRPr="00D779CD">
        <w:rPr>
          <w:rFonts w:ascii="Arial" w:hAnsi="Arial" w:cs="Arial"/>
          <w:lang w:val="es-ES_tradnl" w:eastAsia="es-PY"/>
        </w:rPr>
        <w:t xml:space="preserve"> </w:t>
      </w:r>
      <w:r w:rsidR="0064757F" w:rsidRPr="00D779CD">
        <w:rPr>
          <w:rFonts w:ascii="Arial" w:hAnsi="Arial" w:cs="Arial"/>
          <w:lang w:val="es-ES_tradnl" w:eastAsia="es-PY"/>
        </w:rPr>
        <w:t>es un grave problema de salud pública</w:t>
      </w:r>
      <w:r w:rsidRPr="00D779CD">
        <w:rPr>
          <w:rFonts w:ascii="Arial" w:hAnsi="Arial" w:cs="Arial"/>
          <w:lang w:val="es-ES_tradnl"/>
        </w:rPr>
        <w:t xml:space="preserve">, y que las </w:t>
      </w:r>
      <w:r w:rsidRPr="00D779CD">
        <w:rPr>
          <w:rFonts w:ascii="Arial" w:hAnsi="Arial" w:cs="Arial"/>
          <w:lang w:val="es-ES_tradnl" w:eastAsia="es-PY"/>
        </w:rPr>
        <w:t>Estaciones Diseminadoras de Pyriproxyfen (ED_PPF)</w:t>
      </w:r>
      <w:r w:rsidRPr="00D779CD">
        <w:rPr>
          <w:rFonts w:ascii="Arial" w:hAnsi="Arial" w:cs="Arial"/>
          <w:lang w:val="es-ES_tradnl"/>
        </w:rPr>
        <w:t xml:space="preserve"> han demostrado ser efectivas en el control vectorial de </w:t>
      </w:r>
      <w:r w:rsidRPr="00D779CD">
        <w:rPr>
          <w:rFonts w:ascii="Arial" w:hAnsi="Arial" w:cs="Arial"/>
          <w:i/>
          <w:lang w:val="es-ES_tradnl"/>
        </w:rPr>
        <w:t>Aedes aegypti</w:t>
      </w:r>
      <w:r w:rsidRPr="00D779CD">
        <w:rPr>
          <w:rFonts w:ascii="Arial" w:hAnsi="Arial" w:cs="Arial"/>
          <w:lang w:val="es-ES_tradnl"/>
        </w:rPr>
        <w:t>, se propone el presente proyecto de investigación con el objetivo de evaluar las ED_PPF elaboradas por la comunidad como una estrategia para impactar las densidades del vector de dengue</w:t>
      </w:r>
      <w:r w:rsidR="00EA5575" w:rsidRPr="00D779CD">
        <w:rPr>
          <w:rFonts w:ascii="Arial" w:hAnsi="Arial" w:cs="Arial"/>
          <w:lang w:val="es-ES_tradnl"/>
        </w:rPr>
        <w:t xml:space="preserve"> en Caucasia</w:t>
      </w:r>
      <w:r w:rsidRPr="00D779CD">
        <w:rPr>
          <w:rFonts w:ascii="Arial" w:hAnsi="Arial" w:cs="Arial"/>
          <w:lang w:val="es-ES_tradnl"/>
        </w:rPr>
        <w:t>.</w:t>
      </w:r>
      <w:r w:rsidR="0064757F" w:rsidRPr="00D779CD">
        <w:rPr>
          <w:rFonts w:ascii="Arial" w:hAnsi="Arial" w:cs="Arial"/>
          <w:lang w:val="es-ES_tradnl"/>
        </w:rPr>
        <w:t xml:space="preserve"> </w:t>
      </w:r>
      <w:r w:rsidR="0064757F" w:rsidRPr="00D779CD">
        <w:rPr>
          <w:rFonts w:ascii="Arial" w:hAnsi="Arial" w:cs="Arial"/>
          <w:lang w:val="es-ES_tradnl" w:eastAsia="es-PY"/>
        </w:rPr>
        <w:t>Para ello, se seleccionará</w:t>
      </w:r>
      <w:r w:rsidR="00EA5575" w:rsidRPr="00D779CD">
        <w:rPr>
          <w:rFonts w:ascii="Arial" w:hAnsi="Arial" w:cs="Arial"/>
          <w:lang w:val="es-ES_tradnl" w:eastAsia="es-PY"/>
        </w:rPr>
        <w:t>n</w:t>
      </w:r>
      <w:r w:rsidR="0064757F" w:rsidRPr="00D779CD">
        <w:rPr>
          <w:rFonts w:ascii="Arial" w:hAnsi="Arial" w:cs="Arial"/>
          <w:lang w:val="es-ES_tradnl" w:eastAsia="es-PY"/>
        </w:rPr>
        <w:t xml:space="preserve"> </w:t>
      </w:r>
      <w:r w:rsidR="001A2056" w:rsidRPr="00D779CD">
        <w:rPr>
          <w:rFonts w:ascii="Arial" w:hAnsi="Arial" w:cs="Arial"/>
          <w:lang w:val="es-ES_tradnl" w:eastAsia="es-PY"/>
        </w:rPr>
        <w:t>tres</w:t>
      </w:r>
      <w:r w:rsidR="0064757F" w:rsidRPr="00D779CD">
        <w:rPr>
          <w:rFonts w:ascii="Arial" w:hAnsi="Arial" w:cs="Arial"/>
          <w:lang w:val="es-ES_tradnl" w:eastAsia="es-PY"/>
        </w:rPr>
        <w:t xml:space="preserve"> </w:t>
      </w:r>
      <w:r w:rsidR="009E6875" w:rsidRPr="00D779CD">
        <w:rPr>
          <w:rFonts w:ascii="Arial" w:hAnsi="Arial" w:cs="Arial"/>
          <w:lang w:val="es-ES_tradnl" w:eastAsia="es-PY"/>
        </w:rPr>
        <w:t>barrios</w:t>
      </w:r>
      <w:r w:rsidR="001A2056" w:rsidRPr="00D779CD">
        <w:rPr>
          <w:rFonts w:ascii="Arial" w:hAnsi="Arial" w:cs="Arial"/>
          <w:lang w:val="es-ES_tradnl" w:eastAsia="es-PY"/>
        </w:rPr>
        <w:t>/</w:t>
      </w:r>
      <w:r w:rsidR="0043631D" w:rsidRPr="00D779CD">
        <w:rPr>
          <w:rFonts w:ascii="Arial" w:hAnsi="Arial" w:cs="Arial"/>
          <w:lang w:val="es-ES_tradnl" w:eastAsia="es-PY"/>
        </w:rPr>
        <w:t xml:space="preserve">sectores </w:t>
      </w:r>
      <w:r w:rsidR="00EA5575" w:rsidRPr="00D779CD">
        <w:rPr>
          <w:rFonts w:ascii="Arial" w:hAnsi="Arial" w:cs="Arial"/>
          <w:lang w:val="es-ES_tradnl" w:eastAsia="es-PY"/>
        </w:rPr>
        <w:t>del municipio</w:t>
      </w:r>
      <w:r w:rsidR="000A6965" w:rsidRPr="00D779CD">
        <w:rPr>
          <w:rFonts w:ascii="Arial" w:hAnsi="Arial" w:cs="Arial"/>
          <w:lang w:val="es-ES_tradnl" w:eastAsia="es-PY"/>
        </w:rPr>
        <w:t xml:space="preserve"> (</w:t>
      </w:r>
      <w:r w:rsidR="001A2056" w:rsidRPr="00D779CD">
        <w:rPr>
          <w:rFonts w:ascii="Arial" w:hAnsi="Arial" w:cs="Arial"/>
          <w:lang w:val="es-ES_tradnl" w:eastAsia="es-PY"/>
        </w:rPr>
        <w:t>evaluación por triplicado</w:t>
      </w:r>
      <w:r w:rsidR="000A6965" w:rsidRPr="00D779CD">
        <w:rPr>
          <w:rFonts w:ascii="Arial" w:hAnsi="Arial" w:cs="Arial"/>
          <w:lang w:val="es-ES_tradnl" w:eastAsia="es-PY"/>
        </w:rPr>
        <w:t>)</w:t>
      </w:r>
      <w:r w:rsidR="00EA5575" w:rsidRPr="00D779CD">
        <w:rPr>
          <w:rFonts w:ascii="Arial" w:hAnsi="Arial" w:cs="Arial"/>
          <w:lang w:val="es-ES_tradnl" w:eastAsia="es-PY"/>
        </w:rPr>
        <w:t>,</w:t>
      </w:r>
      <w:r w:rsidR="006B0670" w:rsidRPr="00D779CD">
        <w:rPr>
          <w:rFonts w:ascii="Arial" w:hAnsi="Arial" w:cs="Arial"/>
          <w:lang w:val="es-ES_tradnl" w:eastAsia="es-PY"/>
        </w:rPr>
        <w:t xml:space="preserve"> y en</w:t>
      </w:r>
      <w:r w:rsidR="00EA5575" w:rsidRPr="00D779CD">
        <w:rPr>
          <w:rFonts w:ascii="Arial" w:hAnsi="Arial" w:cs="Arial"/>
          <w:lang w:val="es-ES_tradnl" w:eastAsia="es-PY"/>
        </w:rPr>
        <w:t xml:space="preserve"> cada uno</w:t>
      </w:r>
      <w:r w:rsidR="009E6875" w:rsidRPr="00D779CD">
        <w:rPr>
          <w:rFonts w:ascii="Arial" w:hAnsi="Arial" w:cs="Arial"/>
          <w:lang w:val="es-ES_tradnl" w:eastAsia="es-PY"/>
        </w:rPr>
        <w:t xml:space="preserve"> </w:t>
      </w:r>
      <w:r w:rsidR="0043631D" w:rsidRPr="00D779CD">
        <w:rPr>
          <w:rFonts w:ascii="Arial" w:hAnsi="Arial" w:cs="Arial"/>
          <w:lang w:val="es-ES_tradnl" w:eastAsia="es-PY"/>
        </w:rPr>
        <w:t xml:space="preserve">de ellos </w:t>
      </w:r>
      <w:r w:rsidR="006B0670" w:rsidRPr="00D779CD">
        <w:rPr>
          <w:rFonts w:ascii="Arial" w:hAnsi="Arial" w:cs="Arial"/>
          <w:lang w:val="es-ES_tradnl" w:eastAsia="es-PY"/>
        </w:rPr>
        <w:t xml:space="preserve">se </w:t>
      </w:r>
      <w:r w:rsidR="009E6875" w:rsidRPr="00D779CD">
        <w:rPr>
          <w:rFonts w:ascii="Arial" w:hAnsi="Arial" w:cs="Arial"/>
          <w:lang w:val="es-ES_tradnl" w:eastAsia="es-PY"/>
        </w:rPr>
        <w:t>conforma</w:t>
      </w:r>
      <w:r w:rsidR="006B0670" w:rsidRPr="00D779CD">
        <w:rPr>
          <w:rFonts w:ascii="Arial" w:hAnsi="Arial" w:cs="Arial"/>
          <w:lang w:val="es-ES_tradnl" w:eastAsia="es-PY"/>
        </w:rPr>
        <w:t>rá</w:t>
      </w:r>
      <w:r w:rsidR="009E6875" w:rsidRPr="00D779CD">
        <w:rPr>
          <w:rFonts w:ascii="Arial" w:hAnsi="Arial" w:cs="Arial"/>
          <w:lang w:val="es-ES_tradnl" w:eastAsia="es-PY"/>
        </w:rPr>
        <w:t xml:space="preserve"> </w:t>
      </w:r>
      <w:r w:rsidR="006B0670" w:rsidRPr="00D779CD">
        <w:rPr>
          <w:rFonts w:ascii="Arial" w:hAnsi="Arial" w:cs="Arial"/>
          <w:lang w:val="es-ES_tradnl" w:eastAsia="es-PY"/>
        </w:rPr>
        <w:t xml:space="preserve">un polígono de </w:t>
      </w:r>
      <w:r w:rsidR="0043631D" w:rsidRPr="00D779CD">
        <w:rPr>
          <w:rFonts w:ascii="Arial" w:hAnsi="Arial" w:cs="Arial"/>
          <w:lang w:val="es-ES_tradnl" w:eastAsia="es-PY"/>
        </w:rPr>
        <w:t>100</w:t>
      </w:r>
      <w:r w:rsidR="0064757F" w:rsidRPr="00D779CD">
        <w:rPr>
          <w:rFonts w:ascii="Arial" w:hAnsi="Arial" w:cs="Arial"/>
          <w:lang w:val="es-ES_tradnl" w:eastAsia="es-PY"/>
        </w:rPr>
        <w:t xml:space="preserve"> manzanas</w:t>
      </w:r>
      <w:r w:rsidR="001365F9" w:rsidRPr="00D779CD">
        <w:rPr>
          <w:rFonts w:ascii="Arial" w:hAnsi="Arial" w:cs="Arial"/>
          <w:lang w:val="es-ES_tradnl" w:eastAsia="es-PY"/>
        </w:rPr>
        <w:t xml:space="preserve"> (</w:t>
      </w:r>
      <w:r w:rsidR="0043631D" w:rsidRPr="00D779CD">
        <w:rPr>
          <w:rFonts w:ascii="Arial" w:hAnsi="Arial" w:cs="Arial"/>
          <w:lang w:val="es-ES_tradnl" w:eastAsia="es-PY"/>
        </w:rPr>
        <w:t>10x10</w:t>
      </w:r>
      <w:r w:rsidR="009E6875" w:rsidRPr="00D779CD">
        <w:rPr>
          <w:rFonts w:ascii="Arial" w:hAnsi="Arial" w:cs="Arial"/>
          <w:lang w:val="es-ES_tradnl" w:eastAsia="es-PY"/>
        </w:rPr>
        <w:t>)</w:t>
      </w:r>
      <w:r w:rsidR="00595AB0" w:rsidRPr="00D779CD">
        <w:rPr>
          <w:rFonts w:ascii="Arial" w:hAnsi="Arial" w:cs="Arial"/>
          <w:lang w:val="es-ES_tradnl" w:eastAsia="es-PY"/>
        </w:rPr>
        <w:t>. En e</w:t>
      </w:r>
      <w:r w:rsidR="0064757F" w:rsidRPr="00D779CD">
        <w:rPr>
          <w:rFonts w:ascii="Arial" w:hAnsi="Arial" w:cs="Arial"/>
          <w:lang w:val="es-ES_tradnl" w:eastAsia="es-PY"/>
        </w:rPr>
        <w:t xml:space="preserve">l </w:t>
      </w:r>
      <w:r w:rsidR="009E6875" w:rsidRPr="00D779CD">
        <w:rPr>
          <w:rFonts w:ascii="Arial" w:hAnsi="Arial" w:cs="Arial"/>
          <w:lang w:val="es-ES_tradnl" w:eastAsia="es-PY"/>
        </w:rPr>
        <w:t>centro</w:t>
      </w:r>
      <w:r w:rsidR="0064757F" w:rsidRPr="00D779CD">
        <w:rPr>
          <w:rFonts w:ascii="Arial" w:hAnsi="Arial" w:cs="Arial"/>
          <w:lang w:val="es-ES_tradnl" w:eastAsia="es-PY"/>
        </w:rPr>
        <w:t xml:space="preserve"> </w:t>
      </w:r>
      <w:r w:rsidR="00EA5575" w:rsidRPr="00D779CD">
        <w:rPr>
          <w:rFonts w:ascii="Arial" w:hAnsi="Arial" w:cs="Arial"/>
          <w:lang w:val="es-ES_tradnl" w:eastAsia="es-PY"/>
        </w:rPr>
        <w:t>de</w:t>
      </w:r>
      <w:r w:rsidR="006B0670" w:rsidRPr="00D779CD">
        <w:rPr>
          <w:rFonts w:ascii="Arial" w:hAnsi="Arial" w:cs="Arial"/>
          <w:lang w:val="es-ES_tradnl" w:eastAsia="es-PY"/>
        </w:rPr>
        <w:t xml:space="preserve"> cada polígono </w:t>
      </w:r>
      <w:r w:rsidR="0064757F" w:rsidRPr="00D779CD">
        <w:rPr>
          <w:rFonts w:ascii="Arial" w:hAnsi="Arial" w:cs="Arial"/>
          <w:lang w:val="es-ES_tradnl" w:eastAsia="es-PY"/>
        </w:rPr>
        <w:t xml:space="preserve">se </w:t>
      </w:r>
      <w:r w:rsidR="00595AB0" w:rsidRPr="00D779CD">
        <w:rPr>
          <w:rFonts w:ascii="Arial" w:hAnsi="Arial" w:cs="Arial"/>
          <w:lang w:val="es-ES_tradnl" w:eastAsia="es-PY"/>
        </w:rPr>
        <w:t xml:space="preserve">seleccionarán </w:t>
      </w:r>
      <w:r w:rsidR="0043631D" w:rsidRPr="00D779CD">
        <w:rPr>
          <w:rFonts w:ascii="Arial" w:hAnsi="Arial" w:cs="Arial"/>
          <w:lang w:val="es-ES_tradnl" w:eastAsia="es-PY"/>
        </w:rPr>
        <w:t>cuatro</w:t>
      </w:r>
      <w:r w:rsidR="0064757F" w:rsidRPr="00D779CD">
        <w:rPr>
          <w:rFonts w:ascii="Arial" w:hAnsi="Arial" w:cs="Arial"/>
          <w:lang w:val="es-ES_tradnl" w:eastAsia="es-PY"/>
        </w:rPr>
        <w:t xml:space="preserve"> manzanas </w:t>
      </w:r>
      <w:r w:rsidR="009E6875" w:rsidRPr="00D779CD">
        <w:rPr>
          <w:rFonts w:ascii="Arial" w:hAnsi="Arial" w:cs="Arial"/>
          <w:lang w:val="es-ES_tradnl" w:eastAsia="es-PY"/>
        </w:rPr>
        <w:t>(</w:t>
      </w:r>
      <w:r w:rsidR="0043631D" w:rsidRPr="00D779CD">
        <w:rPr>
          <w:rFonts w:ascii="Arial" w:hAnsi="Arial" w:cs="Arial"/>
          <w:lang w:val="es-ES_tradnl" w:eastAsia="es-PY"/>
        </w:rPr>
        <w:t>2x2</w:t>
      </w:r>
      <w:r w:rsidR="009E6875" w:rsidRPr="00D779CD">
        <w:rPr>
          <w:rFonts w:ascii="Arial" w:hAnsi="Arial" w:cs="Arial"/>
          <w:lang w:val="es-ES_tradnl" w:eastAsia="es-PY"/>
        </w:rPr>
        <w:t xml:space="preserve">) </w:t>
      </w:r>
      <w:r w:rsidR="0064757F" w:rsidRPr="00D779CD">
        <w:rPr>
          <w:rFonts w:ascii="Arial" w:hAnsi="Arial" w:cs="Arial"/>
          <w:lang w:val="es-ES_tradnl" w:eastAsia="es-PY"/>
        </w:rPr>
        <w:t>que corresponderán</w:t>
      </w:r>
      <w:r w:rsidR="001A2056" w:rsidRPr="00D779CD">
        <w:rPr>
          <w:rFonts w:ascii="Arial" w:hAnsi="Arial" w:cs="Arial"/>
          <w:lang w:val="es-ES_tradnl" w:eastAsia="es-PY"/>
        </w:rPr>
        <w:t xml:space="preserve"> </w:t>
      </w:r>
      <w:r w:rsidR="0064757F" w:rsidRPr="00D779CD">
        <w:rPr>
          <w:rFonts w:ascii="Arial" w:hAnsi="Arial" w:cs="Arial"/>
          <w:lang w:val="es-ES_tradnl" w:eastAsia="es-PY"/>
        </w:rPr>
        <w:t xml:space="preserve">a la zona de intervención con las </w:t>
      </w:r>
      <w:r w:rsidR="0064757F" w:rsidRPr="00D779CD">
        <w:rPr>
          <w:rFonts w:ascii="Arial" w:hAnsi="Arial" w:cs="Arial"/>
          <w:lang w:val="es-ES_tradnl"/>
        </w:rPr>
        <w:t>ED_PPF</w:t>
      </w:r>
      <w:r w:rsidR="00595AB0" w:rsidRPr="00D779CD">
        <w:rPr>
          <w:rFonts w:ascii="Arial" w:hAnsi="Arial" w:cs="Arial"/>
          <w:lang w:val="es-ES_tradnl"/>
        </w:rPr>
        <w:t xml:space="preserve">. Tanto en estas manzanas (zona de intervención) como en las restantes (zona de evaluación) se </w:t>
      </w:r>
      <w:r w:rsidR="0064757F" w:rsidRPr="00D779CD">
        <w:rPr>
          <w:rFonts w:ascii="Arial" w:hAnsi="Arial" w:cs="Arial"/>
          <w:lang w:val="es-ES_tradnl" w:eastAsia="es-PY"/>
        </w:rPr>
        <w:t>ubica</w:t>
      </w:r>
      <w:r w:rsidR="00656FA8" w:rsidRPr="00D779CD">
        <w:rPr>
          <w:rFonts w:ascii="Arial" w:hAnsi="Arial" w:cs="Arial"/>
          <w:lang w:val="es-ES_tradnl" w:eastAsia="es-PY"/>
        </w:rPr>
        <w:t>rá</w:t>
      </w:r>
      <w:r w:rsidR="00595AB0" w:rsidRPr="00D779CD">
        <w:rPr>
          <w:rFonts w:ascii="Arial" w:hAnsi="Arial" w:cs="Arial"/>
          <w:lang w:val="es-ES_tradnl" w:eastAsia="es-PY"/>
        </w:rPr>
        <w:t>n</w:t>
      </w:r>
      <w:r w:rsidR="0064757F" w:rsidRPr="00D779CD">
        <w:rPr>
          <w:rFonts w:ascii="Arial" w:hAnsi="Arial" w:cs="Arial"/>
          <w:lang w:val="es-ES_tradnl" w:eastAsia="es-PY"/>
        </w:rPr>
        <w:t xml:space="preserve"> ovitrampas</w:t>
      </w:r>
      <w:r w:rsidR="000A6965" w:rsidRPr="00D779CD">
        <w:rPr>
          <w:rFonts w:ascii="Arial" w:hAnsi="Arial" w:cs="Arial"/>
          <w:lang w:val="es-ES_tradnl" w:eastAsia="es-PY"/>
        </w:rPr>
        <w:t xml:space="preserve">. </w:t>
      </w:r>
      <w:r w:rsidR="0064757F" w:rsidRPr="00D779CD">
        <w:rPr>
          <w:rFonts w:ascii="Arial" w:hAnsi="Arial" w:cs="Arial"/>
          <w:lang w:val="es-ES_tradnl" w:eastAsia="es-PY"/>
        </w:rPr>
        <w:t>El estudio comprenderá dos etapas: 1. Levantamiento de línea base entomológica y social (seis meses), y 2. Intervención</w:t>
      </w:r>
      <w:r w:rsidR="001A2056" w:rsidRPr="00D779CD">
        <w:rPr>
          <w:rFonts w:ascii="Arial" w:hAnsi="Arial" w:cs="Arial"/>
          <w:lang w:val="es-ES_tradnl" w:eastAsia="es-PY"/>
        </w:rPr>
        <w:t>/Evaluación de</w:t>
      </w:r>
      <w:r w:rsidR="0064757F" w:rsidRPr="00D779CD">
        <w:rPr>
          <w:rFonts w:ascii="Arial" w:hAnsi="Arial" w:cs="Arial"/>
          <w:lang w:val="es-ES_tradnl" w:eastAsia="es-PY"/>
        </w:rPr>
        <w:t xml:space="preserve"> </w:t>
      </w:r>
      <w:r w:rsidR="0064757F" w:rsidRPr="00D779CD">
        <w:rPr>
          <w:rFonts w:ascii="Arial" w:hAnsi="Arial" w:cs="Arial"/>
          <w:lang w:val="es-ES_tradnl"/>
        </w:rPr>
        <w:t>ED_PPF</w:t>
      </w:r>
      <w:r w:rsidR="0064757F" w:rsidRPr="00D779CD">
        <w:rPr>
          <w:rFonts w:ascii="Arial" w:hAnsi="Arial" w:cs="Arial"/>
          <w:lang w:val="es-ES_tradnl" w:eastAsia="es-PY"/>
        </w:rPr>
        <w:t xml:space="preserve"> (12 meses). En ambas etapas se realizarán muestreos entomológicos para estimar periódicamente </w:t>
      </w:r>
      <w:r w:rsidR="00595AB0" w:rsidRPr="00D779CD">
        <w:rPr>
          <w:rFonts w:ascii="Arial" w:hAnsi="Arial" w:cs="Arial"/>
          <w:lang w:val="es-ES_tradnl" w:eastAsia="es-PY"/>
        </w:rPr>
        <w:t xml:space="preserve">el porcentaje de emergencia de </w:t>
      </w:r>
      <w:proofErr w:type="spellStart"/>
      <w:r w:rsidR="00595AB0" w:rsidRPr="00D779CD">
        <w:rPr>
          <w:rFonts w:ascii="Arial" w:hAnsi="Arial" w:cs="Arial"/>
          <w:i/>
          <w:lang w:val="es-ES_tradnl" w:eastAsia="es-PY"/>
        </w:rPr>
        <w:t>Ae</w:t>
      </w:r>
      <w:proofErr w:type="spellEnd"/>
      <w:r w:rsidR="00595AB0" w:rsidRPr="00D779CD">
        <w:rPr>
          <w:rFonts w:ascii="Arial" w:hAnsi="Arial" w:cs="Arial"/>
          <w:i/>
          <w:lang w:val="es-ES_tradnl" w:eastAsia="es-PY"/>
        </w:rPr>
        <w:t>. aegypti</w:t>
      </w:r>
      <w:r w:rsidR="00595AB0" w:rsidRPr="00D779CD">
        <w:rPr>
          <w:rFonts w:ascii="Arial" w:hAnsi="Arial" w:cs="Arial"/>
          <w:lang w:val="es-ES_tradnl" w:eastAsia="es-PY"/>
        </w:rPr>
        <w:t xml:space="preserve">, los </w:t>
      </w:r>
      <w:r w:rsidR="001F4A9C" w:rsidRPr="00D779CD">
        <w:rPr>
          <w:rFonts w:ascii="Arial" w:hAnsi="Arial" w:cs="Arial"/>
          <w:lang w:val="es-ES_tradnl" w:eastAsia="es-PY"/>
        </w:rPr>
        <w:t xml:space="preserve">indicadores </w:t>
      </w:r>
      <w:proofErr w:type="spellStart"/>
      <w:r w:rsidR="001F4A9C" w:rsidRPr="00D779CD">
        <w:rPr>
          <w:rFonts w:ascii="Arial" w:hAnsi="Arial" w:cs="Arial"/>
          <w:lang w:val="es-ES_tradnl" w:eastAsia="es-PY"/>
        </w:rPr>
        <w:t>aédicos</w:t>
      </w:r>
      <w:proofErr w:type="spellEnd"/>
      <w:r w:rsidR="001F4A9C" w:rsidRPr="00D779CD">
        <w:rPr>
          <w:rFonts w:ascii="Arial" w:hAnsi="Arial" w:cs="Arial"/>
          <w:lang w:val="es-ES_tradnl" w:eastAsia="es-PY"/>
        </w:rPr>
        <w:t xml:space="preserve"> tradicionales (índice de vivienda, de depósito, </w:t>
      </w:r>
      <w:proofErr w:type="spellStart"/>
      <w:r w:rsidR="001F4A9C" w:rsidRPr="00D779CD">
        <w:rPr>
          <w:rFonts w:ascii="Arial" w:hAnsi="Arial" w:cs="Arial"/>
          <w:lang w:val="es-ES_tradnl" w:eastAsia="es-PY"/>
        </w:rPr>
        <w:t>Breteau</w:t>
      </w:r>
      <w:proofErr w:type="spellEnd"/>
      <w:r w:rsidR="001F4A9C" w:rsidRPr="00D779CD">
        <w:rPr>
          <w:rFonts w:ascii="Arial" w:hAnsi="Arial" w:cs="Arial"/>
          <w:lang w:val="es-ES_tradnl" w:eastAsia="es-PY"/>
        </w:rPr>
        <w:t xml:space="preserve"> y adultos)</w:t>
      </w:r>
      <w:r w:rsidR="00595AB0" w:rsidRPr="00D779CD">
        <w:rPr>
          <w:rFonts w:ascii="Arial" w:hAnsi="Arial" w:cs="Arial"/>
          <w:lang w:val="es-ES_tradnl" w:eastAsia="es-PY"/>
        </w:rPr>
        <w:t xml:space="preserve"> y el índice de Pupa/Persona</w:t>
      </w:r>
      <w:r w:rsidR="00656FA8" w:rsidRPr="00D779CD">
        <w:rPr>
          <w:rFonts w:ascii="Arial" w:hAnsi="Arial" w:cs="Arial"/>
          <w:lang w:val="es-ES_tradnl" w:eastAsia="es-PY"/>
        </w:rPr>
        <w:t>, y</w:t>
      </w:r>
      <w:r w:rsidR="00595AB0" w:rsidRPr="00D779CD">
        <w:rPr>
          <w:rFonts w:ascii="Arial" w:hAnsi="Arial" w:cs="Arial"/>
          <w:lang w:val="es-ES_tradnl" w:eastAsia="es-PY"/>
        </w:rPr>
        <w:t xml:space="preserve"> una vez implementada la estrategia se podrá calcular la distancia de </w:t>
      </w:r>
      <w:r w:rsidR="00595AB0" w:rsidRPr="00D779CD">
        <w:rPr>
          <w:rFonts w:ascii="Arial" w:hAnsi="Arial" w:cs="Arial"/>
          <w:lang w:val="es-ES_tradnl" w:eastAsia="es-PY"/>
        </w:rPr>
        <w:lastRenderedPageBreak/>
        <w:t xml:space="preserve">diseminación del PPF. </w:t>
      </w:r>
      <w:r w:rsidR="00656FA8" w:rsidRPr="00D779CD">
        <w:rPr>
          <w:rFonts w:ascii="Arial" w:hAnsi="Arial" w:cs="Arial"/>
          <w:lang w:val="es-ES_tradnl" w:eastAsia="es-PY"/>
        </w:rPr>
        <w:t xml:space="preserve">Tanto </w:t>
      </w:r>
      <w:r w:rsidR="00656FA8" w:rsidRPr="00D779CD">
        <w:rPr>
          <w:rFonts w:ascii="Arial" w:hAnsi="Arial" w:cs="Arial"/>
          <w:lang w:val="es-ES_tradnl"/>
        </w:rPr>
        <w:t>el muestreo entomológico</w:t>
      </w:r>
      <w:r w:rsidR="00656FA8" w:rsidRPr="00D779CD">
        <w:rPr>
          <w:rFonts w:ascii="Arial" w:hAnsi="Arial" w:cs="Arial"/>
          <w:lang w:val="es-ES_tradnl" w:eastAsia="es-PY"/>
        </w:rPr>
        <w:t xml:space="preserve"> como la elaboración de ovitrampas y </w:t>
      </w:r>
      <w:r w:rsidR="00656FA8" w:rsidRPr="00D779CD">
        <w:rPr>
          <w:rFonts w:ascii="Arial" w:hAnsi="Arial" w:cs="Arial"/>
          <w:lang w:val="es-ES_tradnl"/>
        </w:rPr>
        <w:t xml:space="preserve">ED_PPF </w:t>
      </w:r>
      <w:r w:rsidR="00656FA8" w:rsidRPr="00D779CD">
        <w:rPr>
          <w:rFonts w:ascii="Arial" w:hAnsi="Arial" w:cs="Arial"/>
          <w:lang w:val="es-ES_tradnl" w:eastAsia="es-PY"/>
        </w:rPr>
        <w:t>será realizado por la comunidad</w:t>
      </w:r>
      <w:r w:rsidR="00F8286E" w:rsidRPr="00D779CD">
        <w:rPr>
          <w:rFonts w:ascii="Arial" w:hAnsi="Arial" w:cs="Arial"/>
          <w:lang w:val="es-ES_tradnl" w:eastAsia="es-PY"/>
        </w:rPr>
        <w:t xml:space="preserve">, previo entrenamiento. </w:t>
      </w:r>
      <w:r w:rsidR="0064757F" w:rsidRPr="00D779CD">
        <w:rPr>
          <w:rFonts w:ascii="Arial" w:hAnsi="Arial" w:cs="Arial"/>
          <w:lang w:val="es-ES_tradnl" w:eastAsia="es-PY"/>
        </w:rPr>
        <w:t xml:space="preserve">Adicionalmente, </w:t>
      </w:r>
      <w:r w:rsidR="00656FA8" w:rsidRPr="00D779CD">
        <w:rPr>
          <w:rFonts w:ascii="Arial" w:hAnsi="Arial" w:cs="Arial"/>
          <w:lang w:val="es-ES_tradnl" w:eastAsia="es-PY"/>
        </w:rPr>
        <w:t>el estudio</w:t>
      </w:r>
      <w:r w:rsidR="0064757F" w:rsidRPr="00D779CD">
        <w:rPr>
          <w:rFonts w:ascii="Arial" w:hAnsi="Arial" w:cs="Arial"/>
          <w:lang w:val="es-ES_tradnl" w:eastAsia="es-PY"/>
        </w:rPr>
        <w:t xml:space="preserve"> tendrá un abordaje social para determinar la percepción de picadura y de </w:t>
      </w:r>
      <w:r w:rsidR="00656FA8" w:rsidRPr="00D779CD">
        <w:rPr>
          <w:rFonts w:ascii="Arial" w:hAnsi="Arial" w:cs="Arial"/>
          <w:lang w:val="es-ES_tradnl" w:eastAsia="es-PY"/>
        </w:rPr>
        <w:t xml:space="preserve">presencia de </w:t>
      </w:r>
      <w:r w:rsidR="0064757F" w:rsidRPr="00D779CD">
        <w:rPr>
          <w:rFonts w:ascii="Arial" w:hAnsi="Arial" w:cs="Arial"/>
          <w:lang w:val="es-ES_tradnl" w:eastAsia="es-PY"/>
        </w:rPr>
        <w:t xml:space="preserve">mosquitos al interior de la vivienda, así como también se analizarán la aceptabilidad, las barreras y facilitadores de este tipo de intervención. Para el abordaje social se emplearán </w:t>
      </w:r>
      <w:r w:rsidR="0064757F" w:rsidRPr="00D779CD">
        <w:rPr>
          <w:rFonts w:ascii="Arial" w:hAnsi="Arial" w:cs="Arial"/>
          <w:lang w:val="es-ES_tradnl"/>
        </w:rPr>
        <w:t xml:space="preserve">herramientas de investigación antropológica como etnografías, entrevistas </w:t>
      </w:r>
      <w:r w:rsidR="00F8286E" w:rsidRPr="00D779CD">
        <w:rPr>
          <w:rFonts w:ascii="Arial" w:hAnsi="Arial" w:cs="Arial"/>
          <w:lang w:val="es-ES_tradnl"/>
        </w:rPr>
        <w:t xml:space="preserve">y encuestas, estas últimas serán </w:t>
      </w:r>
      <w:r w:rsidR="001F4A9C" w:rsidRPr="00D779CD">
        <w:rPr>
          <w:rFonts w:ascii="Arial" w:hAnsi="Arial" w:cs="Arial"/>
          <w:lang w:val="es-ES_tradnl"/>
        </w:rPr>
        <w:t>realiz</w:t>
      </w:r>
      <w:r w:rsidR="00F8286E" w:rsidRPr="00D779CD">
        <w:rPr>
          <w:rFonts w:ascii="Arial" w:hAnsi="Arial" w:cs="Arial"/>
          <w:lang w:val="es-ES_tradnl"/>
        </w:rPr>
        <w:t xml:space="preserve">adas por la comunidad, previo entrenamiento. </w:t>
      </w:r>
      <w:r w:rsidR="0064757F" w:rsidRPr="00D779CD">
        <w:rPr>
          <w:rFonts w:ascii="Arial" w:hAnsi="Arial" w:cs="Arial"/>
          <w:lang w:val="es-ES_tradnl"/>
        </w:rPr>
        <w:t>Los resultados del presente estudio le</w:t>
      </w:r>
      <w:r w:rsidR="00380C34" w:rsidRPr="00D779CD">
        <w:rPr>
          <w:rFonts w:ascii="Arial" w:hAnsi="Arial" w:cs="Arial"/>
          <w:lang w:val="es-ES_tradnl"/>
        </w:rPr>
        <w:t>s</w:t>
      </w:r>
      <w:r w:rsidR="0064757F" w:rsidRPr="00D779CD">
        <w:rPr>
          <w:rFonts w:ascii="Arial" w:hAnsi="Arial" w:cs="Arial"/>
          <w:lang w:val="es-ES_tradnl"/>
        </w:rPr>
        <w:t xml:space="preserve"> permitirá</w:t>
      </w:r>
      <w:r w:rsidR="00EF4A9B" w:rsidRPr="00D779CD">
        <w:rPr>
          <w:rFonts w:ascii="Arial" w:hAnsi="Arial" w:cs="Arial"/>
          <w:lang w:val="es-ES_tradnl"/>
        </w:rPr>
        <w:t>n</w:t>
      </w:r>
      <w:r w:rsidR="0064757F" w:rsidRPr="00D779CD">
        <w:rPr>
          <w:rFonts w:ascii="Arial" w:hAnsi="Arial" w:cs="Arial"/>
          <w:lang w:val="es-ES_tradnl"/>
        </w:rPr>
        <w:t xml:space="preserve"> a las autoridades de salud encargadas de la prevención de dengue en el país, disponer de información útil relacionada con las ED_PPF</w:t>
      </w:r>
      <w:r w:rsidR="0064757F" w:rsidRPr="00D779CD">
        <w:rPr>
          <w:rFonts w:ascii="Arial" w:hAnsi="Arial" w:cs="Arial"/>
          <w:lang w:val="es-ES_tradnl" w:eastAsia="es-PY"/>
        </w:rPr>
        <w:t>, y contribuir con el</w:t>
      </w:r>
      <w:r w:rsidR="0064757F" w:rsidRPr="00D779CD">
        <w:rPr>
          <w:rFonts w:ascii="Arial" w:hAnsi="Arial" w:cs="Arial"/>
          <w:lang w:val="es-ES_tradnl"/>
        </w:rPr>
        <w:t xml:space="preserve"> diseño adecuado de m</w:t>
      </w:r>
      <w:r w:rsidR="00AD08D3" w:rsidRPr="00D779CD">
        <w:rPr>
          <w:rFonts w:ascii="Arial" w:hAnsi="Arial" w:cs="Arial"/>
          <w:lang w:val="es-ES_tradnl"/>
        </w:rPr>
        <w:t xml:space="preserve">edidas de control </w:t>
      </w:r>
      <w:proofErr w:type="spellStart"/>
      <w:r w:rsidR="00AD08D3" w:rsidRPr="00D779CD">
        <w:rPr>
          <w:rFonts w:ascii="Arial" w:hAnsi="Arial" w:cs="Arial"/>
          <w:lang w:val="es-ES_tradnl"/>
        </w:rPr>
        <w:t>antivectorial</w:t>
      </w:r>
      <w:proofErr w:type="spellEnd"/>
      <w:r w:rsidR="00AD08D3" w:rsidRPr="00D779CD">
        <w:rPr>
          <w:rFonts w:ascii="Arial" w:hAnsi="Arial" w:cs="Arial"/>
          <w:lang w:val="es-ES_tradnl"/>
        </w:rPr>
        <w:t xml:space="preserve"> con participación comunitaria.</w:t>
      </w:r>
    </w:p>
    <w:p w14:paraId="02BA69DD" w14:textId="77777777" w:rsidR="004D4080" w:rsidRPr="00D779CD" w:rsidRDefault="004D4080" w:rsidP="00F8286E">
      <w:pPr>
        <w:jc w:val="both"/>
        <w:rPr>
          <w:rFonts w:ascii="Arial" w:hAnsi="Arial" w:cs="Arial"/>
          <w:lang w:val="es-ES_tradnl"/>
        </w:rPr>
      </w:pPr>
    </w:p>
    <w:p w14:paraId="126C959F" w14:textId="258EC3D3" w:rsidR="00047862" w:rsidRPr="00D779CD" w:rsidRDefault="00F56888" w:rsidP="006509EB">
      <w:pPr>
        <w:pStyle w:val="Sinespaciado"/>
        <w:jc w:val="both"/>
        <w:rPr>
          <w:rFonts w:ascii="Arial" w:hAnsi="Arial" w:cs="Arial"/>
          <w:b/>
          <w:sz w:val="24"/>
          <w:szCs w:val="24"/>
          <w:lang w:val="es-ES_tradnl"/>
        </w:rPr>
      </w:pPr>
      <w:r w:rsidRPr="00D779CD">
        <w:rPr>
          <w:rFonts w:ascii="Arial" w:hAnsi="Arial" w:cs="Arial"/>
          <w:b/>
          <w:bCs/>
          <w:sz w:val="24"/>
          <w:szCs w:val="24"/>
          <w:lang w:val="es-ES_tradnl"/>
        </w:rPr>
        <w:t>PLANTEAMIENT</w:t>
      </w:r>
      <w:r w:rsidR="00612136" w:rsidRPr="00D779CD">
        <w:rPr>
          <w:rFonts w:ascii="Arial" w:hAnsi="Arial" w:cs="Arial"/>
          <w:b/>
          <w:bCs/>
          <w:sz w:val="24"/>
          <w:szCs w:val="24"/>
          <w:lang w:val="es-ES_tradnl"/>
        </w:rPr>
        <w:t>O DEL PROBLEMA</w:t>
      </w:r>
    </w:p>
    <w:p w14:paraId="32BA9A66" w14:textId="77777777" w:rsidR="00047862" w:rsidRPr="00D779CD" w:rsidRDefault="00047862" w:rsidP="006509EB">
      <w:pPr>
        <w:pStyle w:val="Sinespaciado"/>
        <w:jc w:val="both"/>
        <w:rPr>
          <w:rFonts w:ascii="Arial" w:hAnsi="Arial" w:cs="Arial"/>
          <w:bCs/>
          <w:sz w:val="24"/>
          <w:szCs w:val="24"/>
          <w:lang w:val="es-ES_tradnl"/>
        </w:rPr>
      </w:pPr>
    </w:p>
    <w:p w14:paraId="1B805891" w14:textId="0CCD2549" w:rsidR="00000C39" w:rsidRPr="00D779CD" w:rsidRDefault="00FE6EC5" w:rsidP="006509EB">
      <w:pPr>
        <w:jc w:val="both"/>
        <w:rPr>
          <w:rFonts w:ascii="Arial" w:hAnsi="Arial" w:cs="Arial"/>
          <w:lang w:val="es-ES_tradnl"/>
        </w:rPr>
      </w:pPr>
      <w:r w:rsidRPr="00D779CD">
        <w:rPr>
          <w:rFonts w:ascii="Arial" w:hAnsi="Arial" w:cs="Arial"/>
          <w:lang w:val="es-ES_tradnl"/>
        </w:rPr>
        <w:t xml:space="preserve">El dengue es la principal enfermedad viral transmitida </w:t>
      </w:r>
      <w:r w:rsidR="00342687" w:rsidRPr="00D779CD">
        <w:rPr>
          <w:rFonts w:ascii="Arial" w:hAnsi="Arial" w:cs="Arial"/>
          <w:lang w:val="es-ES_tradnl"/>
        </w:rPr>
        <w:t xml:space="preserve">por vectores, principalmente por su </w:t>
      </w:r>
      <w:r w:rsidR="007B1C6A" w:rsidRPr="00D779CD">
        <w:rPr>
          <w:rFonts w:ascii="Arial" w:hAnsi="Arial" w:cs="Arial"/>
          <w:lang w:val="es-ES_tradnl"/>
        </w:rPr>
        <w:t xml:space="preserve">gran </w:t>
      </w:r>
      <w:r w:rsidRPr="00D779CD">
        <w:rPr>
          <w:rFonts w:ascii="Arial" w:hAnsi="Arial" w:cs="Arial"/>
          <w:lang w:val="es-ES_tradnl"/>
        </w:rPr>
        <w:t xml:space="preserve">impacto en la salud pública y su </w:t>
      </w:r>
      <w:r w:rsidR="00342687" w:rsidRPr="00D779CD">
        <w:rPr>
          <w:rFonts w:ascii="Arial" w:hAnsi="Arial" w:cs="Arial"/>
          <w:lang w:val="es-ES_tradnl"/>
        </w:rPr>
        <w:t>potencial epidémico</w:t>
      </w:r>
      <w:r w:rsidRPr="00D779CD">
        <w:rPr>
          <w:rFonts w:ascii="Arial" w:hAnsi="Arial" w:cs="Arial"/>
          <w:lang w:val="es-ES_tradnl"/>
        </w:rPr>
        <w:t xml:space="preserve">, lo que conlleva a un </w:t>
      </w:r>
      <w:r w:rsidR="00000C39" w:rsidRPr="00D779CD">
        <w:rPr>
          <w:rFonts w:ascii="Arial" w:hAnsi="Arial" w:cs="Arial"/>
          <w:lang w:val="es-ES_tradnl"/>
        </w:rPr>
        <w:t xml:space="preserve">elevado reporte </w:t>
      </w:r>
      <w:r w:rsidR="00342687" w:rsidRPr="00D779CD">
        <w:rPr>
          <w:rFonts w:ascii="Arial" w:hAnsi="Arial" w:cs="Arial"/>
          <w:lang w:val="es-ES_tradnl"/>
        </w:rPr>
        <w:t xml:space="preserve">de casos que se </w:t>
      </w:r>
      <w:r w:rsidR="00000C39" w:rsidRPr="00D779CD">
        <w:rPr>
          <w:rFonts w:ascii="Arial" w:hAnsi="Arial" w:cs="Arial"/>
          <w:lang w:val="es-ES_tradnl"/>
        </w:rPr>
        <w:t>presenta</w:t>
      </w:r>
      <w:r w:rsidR="00342687" w:rsidRPr="00D779CD">
        <w:rPr>
          <w:rFonts w:ascii="Arial" w:hAnsi="Arial" w:cs="Arial"/>
          <w:lang w:val="es-ES_tradnl"/>
        </w:rPr>
        <w:t xml:space="preserve"> anualmente</w:t>
      </w:r>
      <w:r w:rsidRPr="00D779CD">
        <w:rPr>
          <w:rFonts w:ascii="Arial" w:hAnsi="Arial" w:cs="Arial"/>
          <w:lang w:val="es-ES_tradnl"/>
        </w:rPr>
        <w:t>. Según</w:t>
      </w:r>
      <w:r w:rsidR="00000C39" w:rsidRPr="00D779CD">
        <w:rPr>
          <w:rFonts w:ascii="Arial" w:hAnsi="Arial" w:cs="Arial"/>
          <w:bCs/>
          <w:lang w:val="es-ES_tradnl"/>
        </w:rPr>
        <w:t xml:space="preserve"> la Organización Panamericana de la Salud (OPS), </w:t>
      </w:r>
      <w:r w:rsidRPr="00D779CD">
        <w:rPr>
          <w:rFonts w:ascii="Arial" w:hAnsi="Arial" w:cs="Arial"/>
          <w:bCs/>
          <w:lang w:val="es-ES_tradnl"/>
        </w:rPr>
        <w:t xml:space="preserve">para el </w:t>
      </w:r>
      <w:r w:rsidR="00000C39" w:rsidRPr="00D779CD">
        <w:rPr>
          <w:rFonts w:ascii="Arial" w:hAnsi="Arial" w:cs="Arial"/>
          <w:bCs/>
          <w:lang w:val="es-ES_tradnl"/>
        </w:rPr>
        <w:t>año 2019</w:t>
      </w:r>
      <w:r w:rsidRPr="00D779CD">
        <w:rPr>
          <w:rFonts w:ascii="Arial" w:hAnsi="Arial" w:cs="Arial"/>
          <w:bCs/>
          <w:lang w:val="es-ES_tradnl"/>
        </w:rPr>
        <w:t xml:space="preserve"> se registraron en las </w:t>
      </w:r>
      <w:r w:rsidR="00C821B8" w:rsidRPr="00D779CD">
        <w:rPr>
          <w:rFonts w:ascii="Arial" w:hAnsi="Arial" w:cs="Arial"/>
          <w:bCs/>
          <w:lang w:val="es-ES_tradnl"/>
        </w:rPr>
        <w:t>Américas más de</w:t>
      </w:r>
      <w:r w:rsidR="00000C39" w:rsidRPr="00D779CD">
        <w:rPr>
          <w:rFonts w:ascii="Arial" w:hAnsi="Arial" w:cs="Arial"/>
          <w:bCs/>
          <w:lang w:val="es-ES_tradnl"/>
        </w:rPr>
        <w:t xml:space="preserve"> </w:t>
      </w:r>
      <w:r w:rsidR="007B1C6A" w:rsidRPr="00D779CD">
        <w:rPr>
          <w:rFonts w:ascii="Arial" w:hAnsi="Arial" w:cs="Arial"/>
          <w:bCs/>
          <w:lang w:val="es-ES_tradnl"/>
        </w:rPr>
        <w:t>tres</w:t>
      </w:r>
      <w:r w:rsidR="00000C39" w:rsidRPr="00D779CD">
        <w:rPr>
          <w:rFonts w:ascii="Arial" w:hAnsi="Arial" w:cs="Arial"/>
          <w:bCs/>
          <w:lang w:val="es-ES_tradnl"/>
        </w:rPr>
        <w:t xml:space="preserve"> millones de casos, 30% </w:t>
      </w:r>
      <w:r w:rsidR="00C821B8" w:rsidRPr="00D779CD">
        <w:rPr>
          <w:rFonts w:ascii="Arial" w:hAnsi="Arial" w:cs="Arial"/>
          <w:bCs/>
          <w:lang w:val="es-ES_tradnl"/>
        </w:rPr>
        <w:t>más</w:t>
      </w:r>
      <w:r w:rsidR="00000C39" w:rsidRPr="00D779CD">
        <w:rPr>
          <w:rFonts w:ascii="Arial" w:hAnsi="Arial" w:cs="Arial"/>
          <w:bCs/>
          <w:lang w:val="es-ES_tradnl"/>
        </w:rPr>
        <w:t xml:space="preserve"> que los registrados e</w:t>
      </w:r>
      <w:r w:rsidR="00C821B8" w:rsidRPr="00D779CD">
        <w:rPr>
          <w:rFonts w:ascii="Arial" w:hAnsi="Arial" w:cs="Arial"/>
          <w:bCs/>
          <w:lang w:val="es-ES_tradnl"/>
        </w:rPr>
        <w:t>n e</w:t>
      </w:r>
      <w:r w:rsidR="00000C39" w:rsidRPr="00D779CD">
        <w:rPr>
          <w:rFonts w:ascii="Arial" w:hAnsi="Arial" w:cs="Arial"/>
          <w:bCs/>
          <w:lang w:val="es-ES_tradnl"/>
        </w:rPr>
        <w:t xml:space="preserve">l año epidémico 2015 </w:t>
      </w:r>
      <w:r w:rsidR="00000C39" w:rsidRPr="00D779CD">
        <w:rPr>
          <w:rFonts w:ascii="Arial" w:hAnsi="Arial" w:cs="Arial"/>
          <w:lang w:val="es-ES_tradnl"/>
        </w:rPr>
        <w:t>(</w:t>
      </w:r>
      <w:r w:rsidR="004F16F4" w:rsidRPr="00D779CD">
        <w:rPr>
          <w:rFonts w:ascii="Arial" w:hAnsi="Arial" w:cs="Arial"/>
          <w:lang w:val="es-ES_tradnl"/>
        </w:rPr>
        <w:t>OPS/OMS</w:t>
      </w:r>
      <w:r w:rsidR="0076052F" w:rsidRPr="00D779CD">
        <w:rPr>
          <w:rFonts w:ascii="Arial" w:hAnsi="Arial" w:cs="Arial"/>
          <w:lang w:val="es-ES_tradnl"/>
        </w:rPr>
        <w:t>,</w:t>
      </w:r>
      <w:r w:rsidR="004F16F4" w:rsidRPr="00D779CD">
        <w:rPr>
          <w:rFonts w:ascii="Arial" w:hAnsi="Arial" w:cs="Arial"/>
          <w:lang w:val="es-ES_tradnl"/>
        </w:rPr>
        <w:t xml:space="preserve"> 2020</w:t>
      </w:r>
      <w:r w:rsidR="00000C39" w:rsidRPr="00D779CD">
        <w:rPr>
          <w:rFonts w:ascii="Arial" w:hAnsi="Arial" w:cs="Arial"/>
          <w:lang w:val="es-ES_tradnl"/>
        </w:rPr>
        <w:t>).</w:t>
      </w:r>
      <w:r w:rsidR="00612136" w:rsidRPr="00D779CD">
        <w:rPr>
          <w:rFonts w:ascii="Arial" w:hAnsi="Arial" w:cs="Arial"/>
          <w:lang w:val="es-ES_tradnl"/>
        </w:rPr>
        <w:t xml:space="preserve"> </w:t>
      </w:r>
      <w:r w:rsidR="00F56888" w:rsidRPr="00D779CD">
        <w:rPr>
          <w:rFonts w:ascii="Arial" w:hAnsi="Arial" w:cs="Arial"/>
          <w:lang w:val="es-ES_tradnl"/>
        </w:rPr>
        <w:t xml:space="preserve">Mientras que para el 2020, el número de casos se redujo a algo menos de 2,5 millones. </w:t>
      </w:r>
      <w:r w:rsidR="00612136" w:rsidRPr="00D779CD">
        <w:rPr>
          <w:rFonts w:ascii="Arial" w:hAnsi="Arial" w:cs="Arial"/>
          <w:lang w:val="es-ES_tradnl"/>
        </w:rPr>
        <w:t>Sin embargo,</w:t>
      </w:r>
      <w:r w:rsidR="00F56888" w:rsidRPr="00D779CD">
        <w:rPr>
          <w:rFonts w:ascii="Arial" w:hAnsi="Arial" w:cs="Arial"/>
          <w:lang w:val="es-ES_tradnl"/>
        </w:rPr>
        <w:t xml:space="preserve"> se ha considerado que en el 2020 se presentó un gran </w:t>
      </w:r>
      <w:proofErr w:type="spellStart"/>
      <w:r w:rsidR="00F56888" w:rsidRPr="00D779CD">
        <w:rPr>
          <w:rFonts w:ascii="Arial" w:hAnsi="Arial" w:cs="Arial"/>
          <w:lang w:val="es-ES_tradnl"/>
        </w:rPr>
        <w:t>subregistro</w:t>
      </w:r>
      <w:proofErr w:type="spellEnd"/>
      <w:r w:rsidR="00F56888" w:rsidRPr="00D779CD">
        <w:rPr>
          <w:rFonts w:ascii="Arial" w:hAnsi="Arial" w:cs="Arial"/>
          <w:lang w:val="es-ES_tradnl"/>
        </w:rPr>
        <w:t xml:space="preserve"> debido a la concomitancia de la epidemia de dengue con la pandemia generada por COVID-19 (Cardona-Ospina, 2021).</w:t>
      </w:r>
      <w:r w:rsidR="00612136" w:rsidRPr="00D779CD">
        <w:rPr>
          <w:rFonts w:ascii="Arial" w:hAnsi="Arial" w:cs="Arial"/>
          <w:lang w:val="es-ES_tradnl"/>
        </w:rPr>
        <w:t xml:space="preserve"> </w:t>
      </w:r>
      <w:r w:rsidR="00FD625B" w:rsidRPr="00D779CD">
        <w:rPr>
          <w:rFonts w:ascii="Arial" w:hAnsi="Arial" w:cs="Arial"/>
          <w:lang w:val="es-ES_tradnl"/>
        </w:rPr>
        <w:t>No obstante</w:t>
      </w:r>
      <w:r w:rsidR="00BB0E5C" w:rsidRPr="00D779CD">
        <w:rPr>
          <w:rFonts w:ascii="Arial" w:hAnsi="Arial" w:cs="Arial"/>
          <w:lang w:val="es-ES_tradnl"/>
        </w:rPr>
        <w:t xml:space="preserve">, luego de la pandemia por </w:t>
      </w:r>
      <w:r w:rsidR="00AD08D3" w:rsidRPr="00D779CD">
        <w:rPr>
          <w:rFonts w:ascii="Arial" w:hAnsi="Arial" w:cs="Arial"/>
          <w:lang w:val="es-ES_tradnl"/>
        </w:rPr>
        <w:t>COVID-19</w:t>
      </w:r>
      <w:r w:rsidR="00BB0E5C" w:rsidRPr="00D779CD">
        <w:rPr>
          <w:rFonts w:ascii="Arial" w:hAnsi="Arial" w:cs="Arial"/>
          <w:lang w:val="es-ES_tradnl"/>
        </w:rPr>
        <w:t xml:space="preserve"> se ha observado una </w:t>
      </w:r>
      <w:r w:rsidR="006B1971" w:rsidRPr="00D779CD">
        <w:rPr>
          <w:rFonts w:ascii="Arial" w:hAnsi="Arial" w:cs="Arial"/>
          <w:lang w:val="es-ES_tradnl"/>
        </w:rPr>
        <w:t xml:space="preserve">tendencia </w:t>
      </w:r>
      <w:r w:rsidR="00BB0E5C" w:rsidRPr="00D779CD">
        <w:rPr>
          <w:rFonts w:ascii="Arial" w:hAnsi="Arial" w:cs="Arial"/>
          <w:lang w:val="es-ES_tradnl"/>
        </w:rPr>
        <w:t>hacia el incremento en el número de caso</w:t>
      </w:r>
      <w:r w:rsidR="00FD625B" w:rsidRPr="00D779CD">
        <w:rPr>
          <w:rFonts w:ascii="Arial" w:hAnsi="Arial" w:cs="Arial"/>
          <w:lang w:val="es-ES_tradnl"/>
        </w:rPr>
        <w:t>s</w:t>
      </w:r>
      <w:r w:rsidR="00BB0E5C" w:rsidRPr="00D779CD">
        <w:rPr>
          <w:rFonts w:ascii="Arial" w:hAnsi="Arial" w:cs="Arial"/>
          <w:lang w:val="es-ES_tradnl"/>
        </w:rPr>
        <w:t>, registrándos</w:t>
      </w:r>
      <w:r w:rsidR="00AD08D3" w:rsidRPr="00D779CD">
        <w:rPr>
          <w:rFonts w:ascii="Arial" w:hAnsi="Arial" w:cs="Arial"/>
          <w:lang w:val="es-ES_tradnl"/>
        </w:rPr>
        <w:t>e</w:t>
      </w:r>
      <w:r w:rsidR="00BB0E5C" w:rsidRPr="00D779CD">
        <w:rPr>
          <w:rFonts w:ascii="Arial" w:hAnsi="Arial" w:cs="Arial"/>
          <w:lang w:val="es-ES_tradnl"/>
        </w:rPr>
        <w:t xml:space="preserve"> en</w:t>
      </w:r>
      <w:r w:rsidR="00AD08D3" w:rsidRPr="00D779CD">
        <w:rPr>
          <w:rFonts w:ascii="Arial" w:hAnsi="Arial" w:cs="Arial"/>
          <w:lang w:val="es-ES_tradnl"/>
        </w:rPr>
        <w:t xml:space="preserve"> </w:t>
      </w:r>
      <w:r w:rsidR="00BB0E5C" w:rsidRPr="00D779CD">
        <w:rPr>
          <w:rFonts w:ascii="Arial" w:hAnsi="Arial" w:cs="Arial"/>
          <w:lang w:val="es-ES_tradnl"/>
        </w:rPr>
        <w:t xml:space="preserve">el 2023 </w:t>
      </w:r>
      <w:r w:rsidR="00AD08D3" w:rsidRPr="00D779CD">
        <w:rPr>
          <w:rFonts w:ascii="Arial" w:hAnsi="Arial" w:cs="Arial"/>
          <w:lang w:val="es-ES_tradnl"/>
        </w:rPr>
        <w:t xml:space="preserve">más de 4,6 millones </w:t>
      </w:r>
      <w:r w:rsidR="00BB0E5C" w:rsidRPr="00D779CD">
        <w:rPr>
          <w:rFonts w:ascii="Arial" w:hAnsi="Arial" w:cs="Arial"/>
          <w:lang w:val="es-ES_tradnl"/>
        </w:rPr>
        <w:t>de casos</w:t>
      </w:r>
      <w:r w:rsidR="00AD08D3" w:rsidRPr="00D779CD">
        <w:rPr>
          <w:rFonts w:ascii="Arial" w:hAnsi="Arial" w:cs="Arial"/>
          <w:lang w:val="es-ES_tradnl"/>
        </w:rPr>
        <w:t xml:space="preserve">, y para medidos del 2024 la cifra se acerca a los 10 millones </w:t>
      </w:r>
      <w:r w:rsidR="00494226" w:rsidRPr="00D779CD">
        <w:rPr>
          <w:rFonts w:ascii="Arial" w:hAnsi="Arial" w:cs="Arial"/>
          <w:lang w:val="es-ES_tradnl"/>
        </w:rPr>
        <w:t xml:space="preserve">en la </w:t>
      </w:r>
      <w:r w:rsidR="00FD625B" w:rsidRPr="00D779CD">
        <w:rPr>
          <w:rFonts w:ascii="Arial" w:hAnsi="Arial" w:cs="Arial"/>
          <w:lang w:val="es-ES_tradnl"/>
        </w:rPr>
        <w:t>región de la Américas (OPS, 2024</w:t>
      </w:r>
      <w:r w:rsidR="00494226" w:rsidRPr="00D779CD">
        <w:rPr>
          <w:rFonts w:ascii="Arial" w:hAnsi="Arial" w:cs="Arial"/>
          <w:lang w:val="es-ES_tradnl"/>
        </w:rPr>
        <w:t>).</w:t>
      </w:r>
      <w:r w:rsidR="006B1971" w:rsidRPr="00D779CD">
        <w:rPr>
          <w:rFonts w:ascii="Arial" w:hAnsi="Arial" w:cs="Arial"/>
          <w:lang w:val="es-ES_tradnl"/>
        </w:rPr>
        <w:t xml:space="preserve"> </w:t>
      </w:r>
    </w:p>
    <w:p w14:paraId="7BA07498" w14:textId="77777777" w:rsidR="006509EB" w:rsidRPr="00D779CD" w:rsidRDefault="006509EB" w:rsidP="006509EB">
      <w:pPr>
        <w:jc w:val="both"/>
        <w:rPr>
          <w:rFonts w:ascii="Arial" w:hAnsi="Arial" w:cs="Arial"/>
          <w:lang w:val="es-ES_tradnl"/>
        </w:rPr>
      </w:pPr>
    </w:p>
    <w:p w14:paraId="301D5C02" w14:textId="439AE0D6" w:rsidR="0076052F" w:rsidRPr="00D779CD" w:rsidRDefault="00DD4EE2"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Colombia</w:t>
      </w:r>
      <w:r w:rsidR="00FE6EC5" w:rsidRPr="00D779CD">
        <w:rPr>
          <w:rFonts w:ascii="Arial" w:hAnsi="Arial" w:cs="Arial"/>
          <w:sz w:val="24"/>
          <w:szCs w:val="24"/>
          <w:lang w:val="es-ES_tradnl"/>
        </w:rPr>
        <w:t xml:space="preserve"> </w:t>
      </w:r>
      <w:r w:rsidR="00DE1B64" w:rsidRPr="00D779CD">
        <w:rPr>
          <w:rFonts w:ascii="Arial" w:hAnsi="Arial" w:cs="Arial"/>
          <w:sz w:val="24"/>
          <w:szCs w:val="24"/>
          <w:lang w:val="es-ES_tradnl"/>
        </w:rPr>
        <w:t xml:space="preserve">no ha sido ajena a la </w:t>
      </w:r>
      <w:r w:rsidR="00494226" w:rsidRPr="00D779CD">
        <w:rPr>
          <w:rFonts w:ascii="Arial" w:hAnsi="Arial" w:cs="Arial"/>
          <w:sz w:val="24"/>
          <w:szCs w:val="24"/>
          <w:lang w:val="es-ES_tradnl"/>
        </w:rPr>
        <w:t>problemática de dengue</w:t>
      </w:r>
      <w:r w:rsidR="00DE1B64" w:rsidRPr="00D779CD">
        <w:rPr>
          <w:rFonts w:ascii="Arial" w:hAnsi="Arial" w:cs="Arial"/>
          <w:sz w:val="24"/>
          <w:szCs w:val="24"/>
          <w:lang w:val="es-ES_tradnl"/>
        </w:rPr>
        <w:t xml:space="preserve">. Además, </w:t>
      </w:r>
      <w:r w:rsidR="00F56888" w:rsidRPr="00D779CD">
        <w:rPr>
          <w:rFonts w:ascii="Arial" w:hAnsi="Arial" w:cs="Arial"/>
          <w:sz w:val="24"/>
          <w:szCs w:val="24"/>
          <w:lang w:val="es-ES_tradnl"/>
        </w:rPr>
        <w:t xml:space="preserve">es uno de los países de la región de las Américas en donde </w:t>
      </w:r>
      <w:r w:rsidR="00491C03" w:rsidRPr="00D779CD">
        <w:rPr>
          <w:rFonts w:ascii="Arial" w:hAnsi="Arial" w:cs="Arial"/>
          <w:sz w:val="24"/>
          <w:szCs w:val="24"/>
          <w:lang w:val="es-ES_tradnl"/>
        </w:rPr>
        <w:t xml:space="preserve">cada año se registra un gran </w:t>
      </w:r>
      <w:r w:rsidR="00F56888" w:rsidRPr="00D779CD">
        <w:rPr>
          <w:rFonts w:ascii="Arial" w:hAnsi="Arial" w:cs="Arial"/>
          <w:sz w:val="24"/>
          <w:szCs w:val="24"/>
          <w:lang w:val="es-ES_tradnl"/>
        </w:rPr>
        <w:t xml:space="preserve">número de casos de </w:t>
      </w:r>
      <w:r w:rsidR="00491C03" w:rsidRPr="00D779CD">
        <w:rPr>
          <w:rFonts w:ascii="Arial" w:hAnsi="Arial" w:cs="Arial"/>
          <w:sz w:val="24"/>
          <w:szCs w:val="24"/>
          <w:lang w:val="es-ES_tradnl"/>
        </w:rPr>
        <w:t>la enfermedad</w:t>
      </w:r>
      <w:r w:rsidR="00F56888" w:rsidRPr="00D779CD">
        <w:rPr>
          <w:rFonts w:ascii="Arial" w:hAnsi="Arial" w:cs="Arial"/>
          <w:sz w:val="24"/>
          <w:szCs w:val="24"/>
          <w:lang w:val="es-ES_tradnl"/>
        </w:rPr>
        <w:t xml:space="preserve"> (</w:t>
      </w:r>
      <w:r w:rsidR="00FD625B" w:rsidRPr="00D779CD">
        <w:rPr>
          <w:rFonts w:ascii="Arial" w:hAnsi="Arial" w:cs="Arial"/>
          <w:sz w:val="24"/>
          <w:szCs w:val="24"/>
          <w:lang w:val="es-ES_tradnl"/>
        </w:rPr>
        <w:t>OPS/OMS, 2024</w:t>
      </w:r>
      <w:r w:rsidR="00F56888" w:rsidRPr="00D779CD">
        <w:rPr>
          <w:rFonts w:ascii="Arial" w:hAnsi="Arial" w:cs="Arial"/>
          <w:sz w:val="24"/>
          <w:szCs w:val="24"/>
          <w:lang w:val="es-ES_tradnl"/>
        </w:rPr>
        <w:t>). P</w:t>
      </w:r>
      <w:r w:rsidR="00FE6EC5" w:rsidRPr="00D779CD">
        <w:rPr>
          <w:rFonts w:ascii="Arial" w:hAnsi="Arial" w:cs="Arial"/>
          <w:sz w:val="24"/>
          <w:szCs w:val="24"/>
          <w:lang w:val="es-ES_tradnl"/>
        </w:rPr>
        <w:t>ara el 20</w:t>
      </w:r>
      <w:r w:rsidR="00FD625B" w:rsidRPr="00D779CD">
        <w:rPr>
          <w:rFonts w:ascii="Arial" w:hAnsi="Arial" w:cs="Arial"/>
          <w:sz w:val="24"/>
          <w:szCs w:val="24"/>
          <w:lang w:val="es-ES_tradnl"/>
        </w:rPr>
        <w:t xml:space="preserve">23 </w:t>
      </w:r>
      <w:r w:rsidR="00FE6EC5" w:rsidRPr="00D779CD">
        <w:rPr>
          <w:rFonts w:ascii="Arial" w:hAnsi="Arial" w:cs="Arial"/>
          <w:sz w:val="24"/>
          <w:szCs w:val="24"/>
          <w:lang w:val="es-ES_tradnl"/>
        </w:rPr>
        <w:t xml:space="preserve">se </w:t>
      </w:r>
      <w:r w:rsidR="00F56888" w:rsidRPr="00D779CD">
        <w:rPr>
          <w:rFonts w:ascii="Arial" w:hAnsi="Arial" w:cs="Arial"/>
          <w:sz w:val="24"/>
          <w:szCs w:val="24"/>
          <w:lang w:val="es-ES_tradnl"/>
        </w:rPr>
        <w:t>notificar</w:t>
      </w:r>
      <w:r w:rsidR="00FE6EC5" w:rsidRPr="00D779CD">
        <w:rPr>
          <w:rFonts w:ascii="Arial" w:hAnsi="Arial" w:cs="Arial"/>
          <w:sz w:val="24"/>
          <w:szCs w:val="24"/>
          <w:lang w:val="es-ES_tradnl"/>
        </w:rPr>
        <w:t xml:space="preserve">on </w:t>
      </w:r>
      <w:r w:rsidR="00FD625B" w:rsidRPr="00D779CD">
        <w:rPr>
          <w:rFonts w:ascii="Arial" w:hAnsi="Arial" w:cs="Arial"/>
          <w:sz w:val="24"/>
          <w:szCs w:val="24"/>
          <w:lang w:val="es-ES_tradnl"/>
        </w:rPr>
        <w:t>más de 13</w:t>
      </w:r>
      <w:r w:rsidR="00DE1B64" w:rsidRPr="00D779CD">
        <w:rPr>
          <w:rFonts w:ascii="Arial" w:hAnsi="Arial" w:cs="Arial"/>
          <w:sz w:val="24"/>
          <w:szCs w:val="24"/>
          <w:lang w:val="es-ES_tradnl"/>
        </w:rPr>
        <w:t>0</w:t>
      </w:r>
      <w:r w:rsidR="00491C03" w:rsidRPr="00D779CD">
        <w:rPr>
          <w:rFonts w:ascii="Arial" w:hAnsi="Arial" w:cs="Arial"/>
          <w:sz w:val="24"/>
          <w:szCs w:val="24"/>
          <w:lang w:val="es-ES_tradnl"/>
        </w:rPr>
        <w:t xml:space="preserve"> mil</w:t>
      </w:r>
      <w:r w:rsidR="00786AD0" w:rsidRPr="00D779CD">
        <w:rPr>
          <w:rFonts w:ascii="Arial" w:hAnsi="Arial" w:cs="Arial"/>
          <w:sz w:val="24"/>
          <w:szCs w:val="24"/>
          <w:lang w:val="es-ES_tradnl"/>
        </w:rPr>
        <w:t>,</w:t>
      </w:r>
      <w:r w:rsidR="00C24AB5" w:rsidRPr="00D779CD">
        <w:rPr>
          <w:rFonts w:ascii="Arial" w:hAnsi="Arial" w:cs="Arial"/>
          <w:sz w:val="24"/>
          <w:szCs w:val="24"/>
          <w:lang w:val="es-ES_tradnl"/>
        </w:rPr>
        <w:t xml:space="preserve"> </w:t>
      </w:r>
      <w:r w:rsidR="00F56888" w:rsidRPr="00D779CD">
        <w:rPr>
          <w:rFonts w:ascii="Arial" w:hAnsi="Arial" w:cs="Arial"/>
          <w:sz w:val="24"/>
          <w:szCs w:val="24"/>
          <w:lang w:val="es-ES_tradnl"/>
        </w:rPr>
        <w:t xml:space="preserve">mientras que en </w:t>
      </w:r>
      <w:r w:rsidR="00FD625B" w:rsidRPr="00D779CD">
        <w:rPr>
          <w:rFonts w:ascii="Arial" w:hAnsi="Arial" w:cs="Arial"/>
          <w:sz w:val="24"/>
          <w:szCs w:val="24"/>
          <w:lang w:val="es-ES_tradnl"/>
        </w:rPr>
        <w:t xml:space="preserve">lo mediado del 2024 </w:t>
      </w:r>
      <w:r w:rsidR="00F56888" w:rsidRPr="00D779CD">
        <w:rPr>
          <w:rFonts w:ascii="Arial" w:hAnsi="Arial" w:cs="Arial"/>
          <w:sz w:val="24"/>
          <w:szCs w:val="24"/>
          <w:lang w:val="es-ES_tradnl"/>
        </w:rPr>
        <w:t>el re</w:t>
      </w:r>
      <w:r w:rsidR="00DE1B64" w:rsidRPr="00D779CD">
        <w:rPr>
          <w:rFonts w:ascii="Arial" w:hAnsi="Arial" w:cs="Arial"/>
          <w:sz w:val="24"/>
          <w:szCs w:val="24"/>
          <w:lang w:val="es-ES_tradnl"/>
        </w:rPr>
        <w:t xml:space="preserve">porte </w:t>
      </w:r>
      <w:r w:rsidR="007C1EBE" w:rsidRPr="00D779CD">
        <w:rPr>
          <w:rFonts w:ascii="Arial" w:hAnsi="Arial" w:cs="Arial"/>
          <w:sz w:val="24"/>
          <w:szCs w:val="24"/>
          <w:lang w:val="es-ES_tradnl"/>
        </w:rPr>
        <w:t>es superior a 180 mil casos</w:t>
      </w:r>
      <w:r w:rsidR="00DE1B64" w:rsidRPr="00D779CD">
        <w:rPr>
          <w:rFonts w:ascii="Arial" w:hAnsi="Arial" w:cs="Arial"/>
          <w:sz w:val="24"/>
          <w:szCs w:val="24"/>
          <w:lang w:val="es-ES_tradnl"/>
        </w:rPr>
        <w:t xml:space="preserve"> (</w:t>
      </w:r>
      <w:r w:rsidR="007C1EBE" w:rsidRPr="00D779CD">
        <w:rPr>
          <w:rFonts w:ascii="Arial" w:hAnsi="Arial" w:cs="Arial"/>
          <w:lang w:val="es-ES_tradnl"/>
        </w:rPr>
        <w:t>OPS, 2024</w:t>
      </w:r>
      <w:r w:rsidR="00DE1B64" w:rsidRPr="00D779CD">
        <w:rPr>
          <w:rFonts w:ascii="Arial" w:hAnsi="Arial" w:cs="Arial"/>
          <w:sz w:val="24"/>
          <w:szCs w:val="24"/>
          <w:lang w:val="es-ES_tradnl"/>
        </w:rPr>
        <w:t>)</w:t>
      </w:r>
      <w:r w:rsidR="00491C03" w:rsidRPr="00D779CD">
        <w:rPr>
          <w:rFonts w:ascii="Arial" w:hAnsi="Arial" w:cs="Arial"/>
          <w:sz w:val="24"/>
          <w:szCs w:val="24"/>
          <w:lang w:val="es-ES_tradnl"/>
        </w:rPr>
        <w:t xml:space="preserve">. </w:t>
      </w:r>
      <w:r w:rsidR="007C1EBE" w:rsidRPr="00D779CD">
        <w:rPr>
          <w:rFonts w:ascii="Arial" w:hAnsi="Arial" w:cs="Arial"/>
          <w:sz w:val="24"/>
          <w:szCs w:val="24"/>
          <w:lang w:val="es-ES_tradnl"/>
        </w:rPr>
        <w:t xml:space="preserve">Antioquia, Norte de Santander, Tolima y Valle del Cauca </w:t>
      </w:r>
      <w:r w:rsidR="00491C03" w:rsidRPr="00D779CD">
        <w:rPr>
          <w:rFonts w:ascii="Arial" w:hAnsi="Arial" w:cs="Arial"/>
          <w:sz w:val="24"/>
          <w:szCs w:val="24"/>
          <w:lang w:val="es-ES_tradnl"/>
        </w:rPr>
        <w:t xml:space="preserve">son </w:t>
      </w:r>
      <w:r w:rsidR="007C1EBE" w:rsidRPr="00D779CD">
        <w:rPr>
          <w:rFonts w:ascii="Arial" w:hAnsi="Arial" w:cs="Arial"/>
          <w:sz w:val="24"/>
          <w:szCs w:val="24"/>
          <w:lang w:val="es-ES_tradnl"/>
        </w:rPr>
        <w:t xml:space="preserve">los departamentos </w:t>
      </w:r>
      <w:r w:rsidR="00491C03" w:rsidRPr="00D779CD">
        <w:rPr>
          <w:rFonts w:ascii="Arial" w:hAnsi="Arial" w:cs="Arial"/>
          <w:sz w:val="24"/>
          <w:szCs w:val="24"/>
          <w:lang w:val="es-ES_tradnl"/>
        </w:rPr>
        <w:t>en donde tradicionalmente se registra la mayor transmisión, y pa</w:t>
      </w:r>
      <w:r w:rsidR="0076052F" w:rsidRPr="00D779CD">
        <w:rPr>
          <w:rFonts w:ascii="Arial" w:hAnsi="Arial" w:cs="Arial"/>
          <w:sz w:val="24"/>
          <w:szCs w:val="24"/>
          <w:lang w:val="es-ES_tradnl"/>
        </w:rPr>
        <w:t>rticularmente</w:t>
      </w:r>
      <w:r w:rsidR="00DE1B64" w:rsidRPr="00D779CD">
        <w:rPr>
          <w:rFonts w:ascii="Arial" w:hAnsi="Arial" w:cs="Arial"/>
          <w:sz w:val="24"/>
          <w:szCs w:val="24"/>
          <w:lang w:val="es-ES_tradnl"/>
        </w:rPr>
        <w:t xml:space="preserve"> </w:t>
      </w:r>
      <w:r w:rsidR="00491C03" w:rsidRPr="00D779CD">
        <w:rPr>
          <w:rFonts w:ascii="Arial" w:hAnsi="Arial" w:cs="Arial"/>
          <w:sz w:val="24"/>
          <w:szCs w:val="24"/>
          <w:lang w:val="es-ES_tradnl"/>
        </w:rPr>
        <w:t>en el primero</w:t>
      </w:r>
      <w:r w:rsidR="00DE1B64" w:rsidRPr="00D779CD">
        <w:rPr>
          <w:rFonts w:ascii="Arial" w:hAnsi="Arial" w:cs="Arial"/>
          <w:sz w:val="24"/>
          <w:szCs w:val="24"/>
          <w:lang w:val="es-ES_tradnl"/>
        </w:rPr>
        <w:t>, l</w:t>
      </w:r>
      <w:r w:rsidR="004C051D" w:rsidRPr="00D779CD">
        <w:rPr>
          <w:rFonts w:ascii="Arial" w:hAnsi="Arial" w:cs="Arial"/>
          <w:sz w:val="24"/>
          <w:szCs w:val="24"/>
          <w:lang w:val="es-ES_tradnl"/>
        </w:rPr>
        <w:t>as</w:t>
      </w:r>
      <w:r w:rsidR="00DE1B64" w:rsidRPr="00D779CD">
        <w:rPr>
          <w:rFonts w:ascii="Arial" w:hAnsi="Arial" w:cs="Arial"/>
          <w:sz w:val="24"/>
          <w:szCs w:val="24"/>
          <w:lang w:val="es-ES_tradnl"/>
        </w:rPr>
        <w:t xml:space="preserve"> mayores </w:t>
      </w:r>
      <w:r w:rsidR="004C051D" w:rsidRPr="00D779CD">
        <w:rPr>
          <w:rFonts w:ascii="Arial" w:hAnsi="Arial" w:cs="Arial"/>
          <w:sz w:val="24"/>
          <w:szCs w:val="24"/>
          <w:lang w:val="es-ES_tradnl"/>
        </w:rPr>
        <w:t>incidencias</w:t>
      </w:r>
      <w:r w:rsidR="00DE1B64" w:rsidRPr="00D779CD">
        <w:rPr>
          <w:rFonts w:ascii="Arial" w:hAnsi="Arial" w:cs="Arial"/>
          <w:sz w:val="24"/>
          <w:szCs w:val="24"/>
          <w:lang w:val="es-ES_tradnl"/>
        </w:rPr>
        <w:t xml:space="preserve"> se </w:t>
      </w:r>
      <w:r w:rsidR="004C051D" w:rsidRPr="00D779CD">
        <w:rPr>
          <w:rFonts w:ascii="Arial" w:hAnsi="Arial" w:cs="Arial"/>
          <w:sz w:val="24"/>
          <w:szCs w:val="24"/>
          <w:lang w:val="es-ES_tradnl"/>
        </w:rPr>
        <w:t>registr</w:t>
      </w:r>
      <w:r w:rsidR="00DE1B64" w:rsidRPr="00D779CD">
        <w:rPr>
          <w:rFonts w:ascii="Arial" w:hAnsi="Arial" w:cs="Arial"/>
          <w:sz w:val="24"/>
          <w:szCs w:val="24"/>
          <w:lang w:val="es-ES_tradnl"/>
        </w:rPr>
        <w:t xml:space="preserve">an </w:t>
      </w:r>
      <w:r w:rsidR="005A5EF3" w:rsidRPr="00D779CD">
        <w:rPr>
          <w:rFonts w:ascii="Arial" w:hAnsi="Arial" w:cs="Arial"/>
          <w:sz w:val="24"/>
          <w:szCs w:val="24"/>
          <w:lang w:val="es-ES_tradnl"/>
        </w:rPr>
        <w:t>en la</w:t>
      </w:r>
      <w:r w:rsidR="00C113D1" w:rsidRPr="00D779CD">
        <w:rPr>
          <w:rFonts w:ascii="Arial" w:hAnsi="Arial" w:cs="Arial"/>
          <w:sz w:val="24"/>
          <w:szCs w:val="24"/>
          <w:lang w:val="es-ES_tradnl"/>
        </w:rPr>
        <w:t>s</w:t>
      </w:r>
      <w:r w:rsidR="005A5EF3" w:rsidRPr="00D779CD">
        <w:rPr>
          <w:rFonts w:ascii="Arial" w:hAnsi="Arial" w:cs="Arial"/>
          <w:sz w:val="24"/>
          <w:szCs w:val="24"/>
          <w:lang w:val="es-ES_tradnl"/>
        </w:rPr>
        <w:t xml:space="preserve"> regi</w:t>
      </w:r>
      <w:r w:rsidR="00C113D1" w:rsidRPr="00D779CD">
        <w:rPr>
          <w:rFonts w:ascii="Arial" w:hAnsi="Arial" w:cs="Arial"/>
          <w:sz w:val="24"/>
          <w:szCs w:val="24"/>
          <w:lang w:val="es-ES_tradnl"/>
        </w:rPr>
        <w:t>ones</w:t>
      </w:r>
      <w:r w:rsidR="00F62395" w:rsidRPr="00D779CD">
        <w:rPr>
          <w:rFonts w:ascii="Arial" w:hAnsi="Arial" w:cs="Arial"/>
          <w:sz w:val="24"/>
          <w:szCs w:val="24"/>
          <w:lang w:val="es-ES_tradnl"/>
        </w:rPr>
        <w:t xml:space="preserve"> de</w:t>
      </w:r>
      <w:r w:rsidR="005A5EF3" w:rsidRPr="00D779CD">
        <w:rPr>
          <w:rFonts w:ascii="Arial" w:hAnsi="Arial" w:cs="Arial"/>
          <w:sz w:val="24"/>
          <w:szCs w:val="24"/>
          <w:lang w:val="es-ES_tradnl"/>
        </w:rPr>
        <w:t xml:space="preserve"> </w:t>
      </w:r>
      <w:r w:rsidR="00DE1B64" w:rsidRPr="00D779CD">
        <w:rPr>
          <w:rFonts w:ascii="Arial" w:hAnsi="Arial" w:cs="Arial"/>
          <w:sz w:val="24"/>
          <w:szCs w:val="24"/>
          <w:lang w:val="es-ES_tradnl"/>
        </w:rPr>
        <w:t xml:space="preserve">Urabá y Bajo Cauca </w:t>
      </w:r>
      <w:r w:rsidR="00C24AB5" w:rsidRPr="00D779CD">
        <w:rPr>
          <w:rFonts w:ascii="Arial" w:hAnsi="Arial" w:cs="Arial"/>
          <w:sz w:val="24"/>
          <w:szCs w:val="24"/>
          <w:lang w:val="es-ES_tradnl"/>
        </w:rPr>
        <w:t>(</w:t>
      </w:r>
      <w:r w:rsidR="0076052F" w:rsidRPr="00D779CD">
        <w:rPr>
          <w:rFonts w:ascii="Arial" w:hAnsi="Arial" w:cs="Arial"/>
          <w:sz w:val="24"/>
          <w:szCs w:val="24"/>
          <w:lang w:val="es-ES_tradnl"/>
        </w:rPr>
        <w:t>INS,</w:t>
      </w:r>
      <w:r w:rsidR="00C24AB5" w:rsidRPr="00D779CD">
        <w:rPr>
          <w:rFonts w:ascii="Arial" w:hAnsi="Arial" w:cs="Arial"/>
          <w:sz w:val="24"/>
          <w:szCs w:val="24"/>
          <w:lang w:val="es-ES_tradnl"/>
        </w:rPr>
        <w:t xml:space="preserve"> 202</w:t>
      </w:r>
      <w:r w:rsidR="007C1EBE" w:rsidRPr="00D779CD">
        <w:rPr>
          <w:rFonts w:ascii="Arial" w:hAnsi="Arial" w:cs="Arial"/>
          <w:sz w:val="24"/>
          <w:szCs w:val="24"/>
          <w:lang w:val="es-ES_tradnl"/>
        </w:rPr>
        <w:t>4</w:t>
      </w:r>
      <w:r w:rsidR="00C24AB5" w:rsidRPr="00D779CD">
        <w:rPr>
          <w:rFonts w:ascii="Arial" w:hAnsi="Arial" w:cs="Arial"/>
          <w:sz w:val="24"/>
          <w:szCs w:val="24"/>
          <w:lang w:val="es-ES_tradnl"/>
        </w:rPr>
        <w:t xml:space="preserve">). </w:t>
      </w:r>
    </w:p>
    <w:p w14:paraId="78982C97" w14:textId="77777777" w:rsidR="0076052F" w:rsidRPr="00D779CD" w:rsidRDefault="0076052F" w:rsidP="006509EB">
      <w:pPr>
        <w:pStyle w:val="Sinespaciado"/>
        <w:jc w:val="both"/>
        <w:rPr>
          <w:rFonts w:ascii="Arial" w:hAnsi="Arial" w:cs="Arial"/>
          <w:sz w:val="24"/>
          <w:szCs w:val="24"/>
          <w:lang w:val="es-ES_tradnl"/>
        </w:rPr>
      </w:pPr>
    </w:p>
    <w:p w14:paraId="1BD92FED" w14:textId="53CD1623" w:rsidR="00F62395" w:rsidRPr="00D779CD" w:rsidRDefault="00F62395"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Del Bajo Cauca, e</w:t>
      </w:r>
      <w:r w:rsidR="00491C03" w:rsidRPr="00D779CD">
        <w:rPr>
          <w:rFonts w:ascii="Arial" w:hAnsi="Arial" w:cs="Arial"/>
          <w:sz w:val="24"/>
          <w:szCs w:val="24"/>
          <w:lang w:val="es-ES_tradnl"/>
        </w:rPr>
        <w:t>l municipio más poblado y económicamente</w:t>
      </w:r>
      <w:r w:rsidRPr="00D779CD">
        <w:rPr>
          <w:rFonts w:ascii="Arial" w:hAnsi="Arial" w:cs="Arial"/>
          <w:sz w:val="24"/>
          <w:szCs w:val="24"/>
          <w:lang w:val="es-ES_tradnl"/>
        </w:rPr>
        <w:t xml:space="preserve"> má</w:t>
      </w:r>
      <w:r w:rsidR="00491C03" w:rsidRPr="00D779CD">
        <w:rPr>
          <w:rFonts w:ascii="Arial" w:hAnsi="Arial" w:cs="Arial"/>
          <w:sz w:val="24"/>
          <w:szCs w:val="24"/>
          <w:lang w:val="es-ES_tradnl"/>
        </w:rPr>
        <w:t>s relevante</w:t>
      </w:r>
      <w:r w:rsidRPr="00D779CD">
        <w:rPr>
          <w:rFonts w:ascii="Arial" w:hAnsi="Arial" w:cs="Arial"/>
          <w:sz w:val="24"/>
          <w:szCs w:val="24"/>
          <w:lang w:val="es-ES_tradnl"/>
        </w:rPr>
        <w:t xml:space="preserve"> </w:t>
      </w:r>
      <w:r w:rsidR="004B6392" w:rsidRPr="00D779CD">
        <w:rPr>
          <w:rFonts w:ascii="Arial" w:hAnsi="Arial" w:cs="Arial"/>
          <w:sz w:val="24"/>
          <w:szCs w:val="24"/>
          <w:lang w:val="es-ES_tradnl"/>
        </w:rPr>
        <w:t>e</w:t>
      </w:r>
      <w:r w:rsidRPr="00D779CD">
        <w:rPr>
          <w:rFonts w:ascii="Arial" w:hAnsi="Arial" w:cs="Arial"/>
          <w:sz w:val="24"/>
          <w:szCs w:val="24"/>
          <w:lang w:val="es-ES_tradnl"/>
        </w:rPr>
        <w:t>s</w:t>
      </w:r>
      <w:r w:rsidR="004B6392" w:rsidRPr="00D779CD">
        <w:rPr>
          <w:rFonts w:ascii="Arial" w:hAnsi="Arial" w:cs="Arial"/>
          <w:sz w:val="24"/>
          <w:szCs w:val="24"/>
          <w:lang w:val="es-ES_tradnl"/>
        </w:rPr>
        <w:t xml:space="preserve"> </w:t>
      </w:r>
      <w:r w:rsidR="00DE1B64" w:rsidRPr="00D779CD">
        <w:rPr>
          <w:rFonts w:ascii="Arial" w:hAnsi="Arial" w:cs="Arial"/>
          <w:sz w:val="24"/>
          <w:szCs w:val="24"/>
          <w:lang w:val="es-ES_tradnl"/>
        </w:rPr>
        <w:t>Caucasia</w:t>
      </w:r>
      <w:r w:rsidR="004B6392" w:rsidRPr="00D779CD">
        <w:rPr>
          <w:rFonts w:ascii="Arial" w:hAnsi="Arial" w:cs="Arial"/>
          <w:sz w:val="24"/>
          <w:szCs w:val="24"/>
          <w:lang w:val="es-ES_tradnl"/>
        </w:rPr>
        <w:t xml:space="preserve">, </w:t>
      </w:r>
      <w:r w:rsidRPr="00D779CD">
        <w:rPr>
          <w:rFonts w:ascii="Arial" w:hAnsi="Arial" w:cs="Arial"/>
          <w:sz w:val="24"/>
          <w:szCs w:val="24"/>
          <w:lang w:val="es-ES_tradnl"/>
        </w:rPr>
        <w:t xml:space="preserve">y allí se </w:t>
      </w:r>
      <w:r w:rsidR="00806127" w:rsidRPr="00D779CD">
        <w:rPr>
          <w:rFonts w:ascii="Arial" w:hAnsi="Arial" w:cs="Arial"/>
          <w:sz w:val="24"/>
          <w:szCs w:val="24"/>
          <w:lang w:val="es-ES_tradnl"/>
        </w:rPr>
        <w:t xml:space="preserve">registra </w:t>
      </w:r>
      <w:r w:rsidRPr="00D779CD">
        <w:rPr>
          <w:rFonts w:ascii="Arial" w:hAnsi="Arial" w:cs="Arial"/>
          <w:sz w:val="24"/>
          <w:szCs w:val="24"/>
          <w:lang w:val="es-ES_tradnl"/>
        </w:rPr>
        <w:t xml:space="preserve">anualmente </w:t>
      </w:r>
      <w:r w:rsidR="00806127" w:rsidRPr="00D779CD">
        <w:rPr>
          <w:rFonts w:ascii="Arial" w:hAnsi="Arial" w:cs="Arial"/>
          <w:sz w:val="24"/>
          <w:szCs w:val="24"/>
          <w:lang w:val="es-ES_tradnl"/>
        </w:rPr>
        <w:t>el mayor número d</w:t>
      </w:r>
      <w:r w:rsidRPr="00D779CD">
        <w:rPr>
          <w:rFonts w:ascii="Arial" w:hAnsi="Arial" w:cs="Arial"/>
          <w:sz w:val="24"/>
          <w:szCs w:val="24"/>
          <w:lang w:val="es-ES_tradnl"/>
        </w:rPr>
        <w:t xml:space="preserve">e casos de dengue de la región (INS, 2024), por lo que representa gran importancia </w:t>
      </w:r>
      <w:r w:rsidR="00DE23F1" w:rsidRPr="00D779CD">
        <w:rPr>
          <w:rFonts w:ascii="Arial" w:hAnsi="Arial" w:cs="Arial"/>
          <w:sz w:val="24"/>
          <w:szCs w:val="24"/>
          <w:lang w:val="es-ES_tradnl"/>
        </w:rPr>
        <w:t>epidemiológica</w:t>
      </w:r>
      <w:r w:rsidRPr="00D779CD">
        <w:rPr>
          <w:rFonts w:ascii="Arial" w:hAnsi="Arial" w:cs="Arial"/>
          <w:sz w:val="24"/>
          <w:szCs w:val="24"/>
          <w:lang w:val="es-ES_tradnl"/>
        </w:rPr>
        <w:t xml:space="preserve"> </w:t>
      </w:r>
      <w:r w:rsidR="004C7FA2" w:rsidRPr="00D779CD">
        <w:rPr>
          <w:rFonts w:ascii="Arial" w:hAnsi="Arial" w:cs="Arial"/>
          <w:sz w:val="24"/>
          <w:szCs w:val="24"/>
          <w:lang w:val="es-ES_tradnl"/>
        </w:rPr>
        <w:t xml:space="preserve">para </w:t>
      </w:r>
      <w:r w:rsidRPr="00D779CD">
        <w:rPr>
          <w:rFonts w:ascii="Arial" w:hAnsi="Arial" w:cs="Arial"/>
          <w:sz w:val="24"/>
          <w:szCs w:val="24"/>
          <w:lang w:val="es-ES_tradnl"/>
        </w:rPr>
        <w:t xml:space="preserve">el departamento y </w:t>
      </w:r>
      <w:r w:rsidR="004C7FA2" w:rsidRPr="00D779CD">
        <w:rPr>
          <w:rFonts w:ascii="Arial" w:hAnsi="Arial" w:cs="Arial"/>
          <w:sz w:val="24"/>
          <w:szCs w:val="24"/>
          <w:lang w:val="es-ES_tradnl"/>
        </w:rPr>
        <w:t xml:space="preserve">el </w:t>
      </w:r>
      <w:r w:rsidRPr="00D779CD">
        <w:rPr>
          <w:rFonts w:ascii="Arial" w:hAnsi="Arial" w:cs="Arial"/>
          <w:sz w:val="24"/>
          <w:szCs w:val="24"/>
          <w:lang w:val="es-ES_tradnl"/>
        </w:rPr>
        <w:t>país.</w:t>
      </w:r>
    </w:p>
    <w:p w14:paraId="514BB359" w14:textId="4D0245CD" w:rsidR="00DE1B64" w:rsidRPr="00D779CD" w:rsidRDefault="00DE1B64" w:rsidP="006509EB">
      <w:pPr>
        <w:pStyle w:val="Sinespaciado"/>
        <w:jc w:val="both"/>
        <w:rPr>
          <w:rFonts w:ascii="Arial" w:hAnsi="Arial" w:cs="Arial"/>
          <w:sz w:val="24"/>
          <w:szCs w:val="24"/>
          <w:lang w:val="es-ES_tradnl"/>
        </w:rPr>
      </w:pPr>
    </w:p>
    <w:p w14:paraId="15C6DEF3" w14:textId="6A02EC3B" w:rsidR="00E0131E" w:rsidRPr="00D779CD" w:rsidRDefault="00DE23F1" w:rsidP="00E0131E">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Para el control del dengue se han empleado tradicionalmente diferentes medidas como </w:t>
      </w:r>
      <w:r w:rsidR="004C4261" w:rsidRPr="00D779CD">
        <w:rPr>
          <w:rFonts w:ascii="Arial" w:hAnsi="Arial" w:cs="Arial"/>
          <w:sz w:val="24"/>
          <w:szCs w:val="24"/>
          <w:lang w:val="es-ES_tradnl"/>
        </w:rPr>
        <w:t>el uso de insecticidas</w:t>
      </w:r>
      <w:r w:rsidRPr="00D779CD">
        <w:rPr>
          <w:rFonts w:ascii="Arial" w:hAnsi="Arial" w:cs="Arial"/>
          <w:sz w:val="24"/>
          <w:szCs w:val="24"/>
          <w:lang w:val="es-ES_tradnl"/>
        </w:rPr>
        <w:t xml:space="preserve"> (</w:t>
      </w:r>
      <w:proofErr w:type="spellStart"/>
      <w:r w:rsidRPr="00D779CD">
        <w:rPr>
          <w:rFonts w:ascii="Arial" w:hAnsi="Arial" w:cs="Arial"/>
          <w:sz w:val="24"/>
          <w:szCs w:val="24"/>
          <w:lang w:val="es-ES_tradnl"/>
        </w:rPr>
        <w:t>adulticidas</w:t>
      </w:r>
      <w:proofErr w:type="spellEnd"/>
      <w:r w:rsidRPr="00D779CD">
        <w:rPr>
          <w:rFonts w:ascii="Arial" w:hAnsi="Arial" w:cs="Arial"/>
          <w:sz w:val="24"/>
          <w:szCs w:val="24"/>
          <w:lang w:val="es-ES_tradnl"/>
        </w:rPr>
        <w:t xml:space="preserve"> y </w:t>
      </w:r>
      <w:proofErr w:type="spellStart"/>
      <w:r w:rsidRPr="00D779CD">
        <w:rPr>
          <w:rFonts w:ascii="Arial" w:hAnsi="Arial" w:cs="Arial"/>
          <w:sz w:val="24"/>
          <w:szCs w:val="24"/>
          <w:lang w:val="es-ES_tradnl"/>
        </w:rPr>
        <w:t>larvicidas</w:t>
      </w:r>
      <w:proofErr w:type="spellEnd"/>
      <w:r w:rsidRPr="00D779CD">
        <w:rPr>
          <w:rFonts w:ascii="Arial" w:hAnsi="Arial" w:cs="Arial"/>
          <w:sz w:val="24"/>
          <w:szCs w:val="24"/>
          <w:lang w:val="es-ES_tradnl"/>
        </w:rPr>
        <w:t xml:space="preserve">) y </w:t>
      </w:r>
      <w:r w:rsidR="00B97DB9" w:rsidRPr="00D779CD">
        <w:rPr>
          <w:rFonts w:ascii="Arial" w:hAnsi="Arial" w:cs="Arial"/>
          <w:sz w:val="24"/>
          <w:szCs w:val="24"/>
          <w:lang w:val="es-ES_tradnl"/>
        </w:rPr>
        <w:t xml:space="preserve">la eliminación de los habitas de cría </w:t>
      </w:r>
      <w:r w:rsidR="005B363C" w:rsidRPr="00D779CD">
        <w:rPr>
          <w:rFonts w:ascii="Arial" w:hAnsi="Arial" w:cs="Arial"/>
          <w:sz w:val="24"/>
          <w:szCs w:val="24"/>
          <w:lang w:val="es-ES_tradnl"/>
        </w:rPr>
        <w:t>del vector</w:t>
      </w:r>
      <w:r w:rsidRPr="00D779CD">
        <w:rPr>
          <w:rFonts w:ascii="Arial" w:hAnsi="Arial" w:cs="Arial"/>
          <w:sz w:val="24"/>
          <w:szCs w:val="24"/>
          <w:lang w:val="es-ES_tradnl"/>
        </w:rPr>
        <w:t>. Sin embargo, en la</w:t>
      </w:r>
      <w:r w:rsidR="001C42E4" w:rsidRPr="00D779CD">
        <w:rPr>
          <w:rFonts w:ascii="Arial" w:hAnsi="Arial" w:cs="Arial"/>
          <w:sz w:val="24"/>
          <w:szCs w:val="24"/>
          <w:lang w:val="es-ES_tradnl"/>
        </w:rPr>
        <w:t xml:space="preserve"> actualidad se cuentan con</w:t>
      </w:r>
      <w:r w:rsidRPr="00D779CD">
        <w:rPr>
          <w:rFonts w:ascii="Arial" w:hAnsi="Arial" w:cs="Arial"/>
          <w:sz w:val="24"/>
          <w:szCs w:val="24"/>
          <w:lang w:val="es-ES_tradnl"/>
        </w:rPr>
        <w:t xml:space="preserve"> estrategias </w:t>
      </w:r>
      <w:r w:rsidR="001C42E4" w:rsidRPr="00D779CD">
        <w:rPr>
          <w:rFonts w:ascii="Arial" w:hAnsi="Arial" w:cs="Arial"/>
          <w:sz w:val="24"/>
          <w:szCs w:val="24"/>
          <w:lang w:val="es-ES_tradnl"/>
        </w:rPr>
        <w:t xml:space="preserve">complementarias </w:t>
      </w:r>
      <w:r w:rsidRPr="00D779CD">
        <w:rPr>
          <w:rFonts w:ascii="Arial" w:hAnsi="Arial" w:cs="Arial"/>
          <w:sz w:val="24"/>
          <w:szCs w:val="24"/>
          <w:lang w:val="es-ES_tradnl"/>
        </w:rPr>
        <w:t>como la l</w:t>
      </w:r>
      <w:r w:rsidR="00E0131E" w:rsidRPr="00D779CD">
        <w:rPr>
          <w:rFonts w:ascii="Arial" w:hAnsi="Arial" w:cs="Arial"/>
          <w:sz w:val="24"/>
          <w:szCs w:val="24"/>
          <w:lang w:val="es-ES_tradnl"/>
        </w:rPr>
        <w:t xml:space="preserve">iberación de mosquitos </w:t>
      </w:r>
      <w:r w:rsidRPr="00D779CD">
        <w:rPr>
          <w:rFonts w:ascii="Arial" w:hAnsi="Arial" w:cs="Arial"/>
          <w:sz w:val="24"/>
          <w:szCs w:val="24"/>
          <w:lang w:val="es-ES_tradnl"/>
        </w:rPr>
        <w:t xml:space="preserve">estériles o </w:t>
      </w:r>
      <w:r w:rsidR="004B3B06" w:rsidRPr="00D779CD">
        <w:rPr>
          <w:rFonts w:ascii="Arial" w:hAnsi="Arial" w:cs="Arial"/>
          <w:sz w:val="24"/>
          <w:szCs w:val="24"/>
          <w:lang w:val="es-ES_tradnl"/>
        </w:rPr>
        <w:t xml:space="preserve">infectados </w:t>
      </w:r>
      <w:r w:rsidRPr="00D779CD">
        <w:rPr>
          <w:rFonts w:ascii="Arial" w:hAnsi="Arial" w:cs="Arial"/>
          <w:sz w:val="24"/>
          <w:szCs w:val="24"/>
          <w:lang w:val="es-ES_tradnl"/>
        </w:rPr>
        <w:t xml:space="preserve">con </w:t>
      </w:r>
      <w:proofErr w:type="spellStart"/>
      <w:r w:rsidRPr="00D779CD">
        <w:rPr>
          <w:rFonts w:ascii="Arial" w:hAnsi="Arial" w:cs="Arial"/>
          <w:i/>
          <w:sz w:val="24"/>
          <w:szCs w:val="24"/>
          <w:lang w:val="es-ES_tradnl"/>
        </w:rPr>
        <w:t>Wolbachia</w:t>
      </w:r>
      <w:proofErr w:type="spellEnd"/>
      <w:r w:rsidRPr="00D779CD">
        <w:rPr>
          <w:rFonts w:ascii="Arial" w:hAnsi="Arial" w:cs="Arial"/>
          <w:sz w:val="24"/>
          <w:szCs w:val="24"/>
          <w:lang w:val="es-ES_tradnl"/>
        </w:rPr>
        <w:t xml:space="preserve"> y el uso de</w:t>
      </w:r>
      <w:r w:rsidR="00E0131E" w:rsidRPr="00D779CD">
        <w:rPr>
          <w:rFonts w:ascii="Arial" w:hAnsi="Arial" w:cs="Arial"/>
          <w:sz w:val="24"/>
          <w:szCs w:val="24"/>
          <w:lang w:val="es-ES_tradnl"/>
        </w:rPr>
        <w:t xml:space="preserve"> Estaciones Diseminadoras de Pyriproxyfen (ED_PPF). Particularmente, esta última utiliza a los mosquitos como medio para diseminar el insecticida desde las trampas tratadas hacia los hábitats de cría naturales, en un proceso conocido como </w:t>
      </w:r>
      <w:proofErr w:type="spellStart"/>
      <w:r w:rsidR="00E0131E" w:rsidRPr="00D779CD">
        <w:rPr>
          <w:rFonts w:ascii="Arial" w:hAnsi="Arial" w:cs="Arial"/>
          <w:sz w:val="24"/>
          <w:szCs w:val="24"/>
          <w:lang w:val="es-ES_tradnl"/>
        </w:rPr>
        <w:t>autodiseminación</w:t>
      </w:r>
      <w:proofErr w:type="spellEnd"/>
      <w:r w:rsidR="00E0131E" w:rsidRPr="00D779CD">
        <w:rPr>
          <w:rFonts w:ascii="Arial" w:hAnsi="Arial" w:cs="Arial"/>
          <w:sz w:val="24"/>
          <w:szCs w:val="24"/>
          <w:lang w:val="es-ES_tradnl"/>
        </w:rPr>
        <w:t xml:space="preserve">, lo que </w:t>
      </w:r>
      <w:r w:rsidR="00E0131E" w:rsidRPr="00D779CD">
        <w:rPr>
          <w:rFonts w:ascii="Arial" w:hAnsi="Arial" w:cs="Arial"/>
          <w:sz w:val="24"/>
          <w:szCs w:val="24"/>
          <w:lang w:val="es-ES_tradnl"/>
        </w:rPr>
        <w:lastRenderedPageBreak/>
        <w:t xml:space="preserve">conlleva a que los criaderos visitados por los </w:t>
      </w:r>
      <w:proofErr w:type="gramStart"/>
      <w:r w:rsidR="005B363C" w:rsidRPr="00D779CD">
        <w:rPr>
          <w:rFonts w:ascii="Arial" w:hAnsi="Arial" w:cs="Arial"/>
          <w:sz w:val="24"/>
          <w:szCs w:val="24"/>
          <w:lang w:val="es-ES_tradnl"/>
        </w:rPr>
        <w:t>vectores</w:t>
      </w:r>
      <w:r w:rsidR="00E0131E" w:rsidRPr="00D779CD">
        <w:rPr>
          <w:rFonts w:ascii="Arial" w:hAnsi="Arial" w:cs="Arial"/>
          <w:sz w:val="24"/>
          <w:szCs w:val="24"/>
          <w:lang w:val="es-ES_tradnl"/>
        </w:rPr>
        <w:t>,</w:t>
      </w:r>
      <w:proofErr w:type="gramEnd"/>
      <w:r w:rsidR="00E0131E" w:rsidRPr="00D779CD">
        <w:rPr>
          <w:rFonts w:ascii="Arial" w:hAnsi="Arial" w:cs="Arial"/>
          <w:sz w:val="24"/>
          <w:szCs w:val="24"/>
          <w:lang w:val="es-ES_tradnl"/>
        </w:rPr>
        <w:t xml:space="preserve"> se conviertan en trampas letales para los mosquitos inmaduros.</w:t>
      </w:r>
    </w:p>
    <w:p w14:paraId="0963BF69" w14:textId="334DCDFB" w:rsidR="00E0131E" w:rsidRPr="00D779CD" w:rsidRDefault="00E0131E" w:rsidP="00E0131E">
      <w:pPr>
        <w:autoSpaceDE w:val="0"/>
        <w:autoSpaceDN w:val="0"/>
        <w:adjustRightInd w:val="0"/>
        <w:jc w:val="both"/>
        <w:rPr>
          <w:rFonts w:ascii="Arial" w:hAnsi="Arial" w:cs="Arial"/>
          <w:lang w:val="es-ES_tradnl"/>
        </w:rPr>
      </w:pPr>
    </w:p>
    <w:p w14:paraId="7B79B91C" w14:textId="60750BAC" w:rsidR="00735E24" w:rsidRPr="00D779CD" w:rsidRDefault="00880D7C" w:rsidP="00E0131E">
      <w:pPr>
        <w:autoSpaceDE w:val="0"/>
        <w:autoSpaceDN w:val="0"/>
        <w:adjustRightInd w:val="0"/>
        <w:jc w:val="both"/>
        <w:rPr>
          <w:rFonts w:ascii="Arial" w:hAnsi="Arial" w:cs="Arial"/>
          <w:lang w:val="es-ES_tradnl"/>
        </w:rPr>
      </w:pPr>
      <w:r w:rsidRPr="00D779CD">
        <w:rPr>
          <w:rFonts w:ascii="Arial" w:hAnsi="Arial" w:cs="Arial"/>
          <w:lang w:val="es-ES_tradnl"/>
        </w:rPr>
        <w:t>En la actualidad, el Ministerio de Salud de Brasil utiliza de forma rutinaria las ED_PPF para apoyar las estrategias de prevención y control de dengue,</w:t>
      </w:r>
      <w:r w:rsidR="005B363C" w:rsidRPr="00D779CD">
        <w:rPr>
          <w:rFonts w:ascii="Arial" w:hAnsi="Arial" w:cs="Arial"/>
          <w:lang w:val="es-ES_tradnl"/>
        </w:rPr>
        <w:t xml:space="preserve"> con lo que busca impactar todo tipo de sitios de cría del vector, incluyendo aquellos que son crípticos o que no tienen fácil acceso </w:t>
      </w:r>
      <w:r w:rsidR="00F66200" w:rsidRPr="00D779CD">
        <w:rPr>
          <w:rFonts w:ascii="Arial" w:hAnsi="Arial" w:cs="Arial"/>
          <w:lang w:val="es-ES_tradnl"/>
        </w:rPr>
        <w:t xml:space="preserve">por </w:t>
      </w:r>
      <w:r w:rsidR="005B363C" w:rsidRPr="00D779CD">
        <w:rPr>
          <w:rFonts w:ascii="Arial" w:hAnsi="Arial" w:cs="Arial"/>
          <w:lang w:val="es-ES_tradnl"/>
        </w:rPr>
        <w:t xml:space="preserve">estar ubicados en </w:t>
      </w:r>
      <w:r w:rsidRPr="00D779CD">
        <w:rPr>
          <w:rFonts w:ascii="Arial" w:hAnsi="Arial" w:cs="Arial"/>
          <w:lang w:val="es-ES_tradnl"/>
        </w:rPr>
        <w:t>lotes abandonados o edificaciones cerr</w:t>
      </w:r>
      <w:r w:rsidR="005B363C" w:rsidRPr="00D779CD">
        <w:rPr>
          <w:rFonts w:ascii="Arial" w:hAnsi="Arial" w:cs="Arial"/>
          <w:lang w:val="es-ES_tradnl"/>
        </w:rPr>
        <w:t>adas</w:t>
      </w:r>
      <w:r w:rsidR="00E0131E" w:rsidRPr="00D779CD">
        <w:rPr>
          <w:rFonts w:ascii="Arial" w:hAnsi="Arial" w:cs="Arial"/>
          <w:lang w:val="es-ES_tradnl"/>
        </w:rPr>
        <w:t xml:space="preserve"> (</w:t>
      </w:r>
      <w:proofErr w:type="spellStart"/>
      <w:r w:rsidR="00E0131E" w:rsidRPr="00D779CD">
        <w:rPr>
          <w:rFonts w:ascii="Arial" w:eastAsia="Calibri" w:hAnsi="Arial" w:cs="Arial"/>
          <w:noProof/>
          <w:lang w:val="es-ES_tradnl" w:eastAsia="en-US"/>
        </w:rPr>
        <w:t>Ministério</w:t>
      </w:r>
      <w:proofErr w:type="spellEnd"/>
      <w:r w:rsidR="00E0131E" w:rsidRPr="00D779CD">
        <w:rPr>
          <w:rFonts w:ascii="Arial" w:eastAsia="Calibri" w:hAnsi="Arial" w:cs="Arial"/>
          <w:noProof/>
          <w:lang w:val="es-ES_tradnl" w:eastAsia="en-US"/>
        </w:rPr>
        <w:t xml:space="preserve"> da Saúde do Brasil</w:t>
      </w:r>
      <w:r w:rsidR="00E0131E" w:rsidRPr="00D779CD">
        <w:rPr>
          <w:rFonts w:ascii="Arial" w:hAnsi="Arial" w:cs="Arial"/>
          <w:noProof/>
          <w:lang w:val="es-ES_tradnl"/>
        </w:rPr>
        <w:t xml:space="preserve"> 2009</w:t>
      </w:r>
      <w:r w:rsidR="00E0131E" w:rsidRPr="00D779CD">
        <w:rPr>
          <w:rFonts w:ascii="Arial" w:hAnsi="Arial" w:cs="Arial"/>
          <w:lang w:val="es-ES_tradnl"/>
        </w:rPr>
        <w:t>)</w:t>
      </w:r>
      <w:r w:rsidR="00735E24" w:rsidRPr="00D779CD">
        <w:rPr>
          <w:rFonts w:ascii="Arial" w:hAnsi="Arial" w:cs="Arial"/>
          <w:lang w:val="es-ES_tradnl"/>
        </w:rPr>
        <w:t>, situación que es similar en Colombia, pero en el país aún hacen falta estudios que permitan precisar el papel de esta estrategia en la densidad vectorial.</w:t>
      </w:r>
    </w:p>
    <w:p w14:paraId="523BBEA9" w14:textId="77777777" w:rsidR="00735E24" w:rsidRPr="00D779CD" w:rsidRDefault="00735E24" w:rsidP="00E0131E">
      <w:pPr>
        <w:autoSpaceDE w:val="0"/>
        <w:autoSpaceDN w:val="0"/>
        <w:adjustRightInd w:val="0"/>
        <w:jc w:val="both"/>
        <w:rPr>
          <w:rFonts w:ascii="Arial" w:hAnsi="Arial" w:cs="Arial"/>
          <w:lang w:val="es-ES_tradnl"/>
        </w:rPr>
      </w:pPr>
    </w:p>
    <w:p w14:paraId="1C82F097" w14:textId="52E0CB5C" w:rsidR="001B7984" w:rsidRPr="00D779CD" w:rsidRDefault="00735E24" w:rsidP="001B7984">
      <w:pPr>
        <w:pStyle w:val="Sinespaciado"/>
        <w:jc w:val="both"/>
        <w:rPr>
          <w:rFonts w:ascii="Arial" w:hAnsi="Arial" w:cs="Arial"/>
          <w:bCs/>
          <w:sz w:val="24"/>
          <w:szCs w:val="24"/>
          <w:lang w:val="es-ES_tradnl"/>
        </w:rPr>
      </w:pPr>
      <w:r w:rsidRPr="00D779CD">
        <w:rPr>
          <w:rFonts w:ascii="Arial" w:hAnsi="Arial" w:cs="Arial"/>
          <w:sz w:val="24"/>
          <w:szCs w:val="24"/>
          <w:lang w:val="es-ES_tradnl"/>
        </w:rPr>
        <w:t>Sin embargo, p</w:t>
      </w:r>
      <w:r w:rsidR="005B363C" w:rsidRPr="00D779CD">
        <w:rPr>
          <w:rFonts w:ascii="Arial" w:hAnsi="Arial" w:cs="Arial"/>
          <w:sz w:val="24"/>
          <w:szCs w:val="24"/>
          <w:lang w:val="es-ES_tradnl"/>
        </w:rPr>
        <w:t>ara que</w:t>
      </w:r>
      <w:r w:rsidRPr="00D779CD">
        <w:rPr>
          <w:rFonts w:ascii="Arial" w:hAnsi="Arial" w:cs="Arial"/>
          <w:sz w:val="24"/>
          <w:szCs w:val="24"/>
          <w:lang w:val="es-ES_tradnl"/>
        </w:rPr>
        <w:t xml:space="preserve"> l</w:t>
      </w:r>
      <w:r w:rsidR="00F66200" w:rsidRPr="00D779CD">
        <w:rPr>
          <w:rFonts w:ascii="Arial" w:hAnsi="Arial" w:cs="Arial"/>
          <w:sz w:val="24"/>
          <w:szCs w:val="24"/>
          <w:lang w:val="es-ES_tradnl"/>
        </w:rPr>
        <w:t xml:space="preserve">as </w:t>
      </w:r>
      <w:r w:rsidRPr="00D779CD">
        <w:rPr>
          <w:rFonts w:ascii="Arial" w:hAnsi="Arial" w:cs="Arial"/>
          <w:sz w:val="24"/>
          <w:szCs w:val="24"/>
          <w:lang w:val="es-ES_tradnl"/>
        </w:rPr>
        <w:t>medidas de control</w:t>
      </w:r>
      <w:r w:rsidR="00F66200" w:rsidRPr="00D779CD">
        <w:rPr>
          <w:rFonts w:ascii="Arial" w:hAnsi="Arial" w:cs="Arial"/>
          <w:sz w:val="24"/>
          <w:szCs w:val="24"/>
          <w:lang w:val="es-ES_tradnl"/>
        </w:rPr>
        <w:t xml:space="preserve"> sean efectivas se requiere de la aceptación y participación comunitaria, tal como ha sido demostrado en diferentes </w:t>
      </w:r>
      <w:r w:rsidR="001C42E4" w:rsidRPr="00D779CD">
        <w:rPr>
          <w:rFonts w:ascii="Arial" w:hAnsi="Arial" w:cs="Arial"/>
          <w:sz w:val="24"/>
          <w:szCs w:val="24"/>
          <w:lang w:val="es-ES_tradnl"/>
        </w:rPr>
        <w:t>estudio</w:t>
      </w:r>
      <w:r w:rsidR="00F66200" w:rsidRPr="00D779CD">
        <w:rPr>
          <w:rFonts w:ascii="Arial" w:hAnsi="Arial" w:cs="Arial"/>
          <w:sz w:val="24"/>
          <w:szCs w:val="24"/>
          <w:lang w:val="es-ES_tradnl"/>
        </w:rPr>
        <w:t>s</w:t>
      </w:r>
      <w:r w:rsidR="00301344" w:rsidRPr="00D779CD">
        <w:rPr>
          <w:rFonts w:ascii="Arial" w:hAnsi="Arial" w:cs="Arial"/>
          <w:sz w:val="24"/>
          <w:szCs w:val="24"/>
          <w:lang w:val="es-ES_tradnl"/>
        </w:rPr>
        <w:t xml:space="preserve"> (</w:t>
      </w:r>
      <w:proofErr w:type="spellStart"/>
      <w:r w:rsidR="00301344" w:rsidRPr="00D779CD">
        <w:rPr>
          <w:rFonts w:ascii="Arial" w:hAnsi="Arial" w:cs="Arial"/>
          <w:sz w:val="24"/>
          <w:szCs w:val="24"/>
          <w:lang w:val="es-ES_tradnl"/>
        </w:rPr>
        <w:t>Ladner</w:t>
      </w:r>
      <w:proofErr w:type="spellEnd"/>
      <w:r w:rsidR="00301344" w:rsidRPr="00D779CD">
        <w:rPr>
          <w:rFonts w:ascii="Arial" w:hAnsi="Arial" w:cs="Arial"/>
          <w:sz w:val="24"/>
          <w:szCs w:val="24"/>
          <w:lang w:val="es-ES_tradnl"/>
        </w:rPr>
        <w:t xml:space="preserve"> </w:t>
      </w:r>
      <w:r w:rsidR="00301344" w:rsidRPr="00D779CD">
        <w:rPr>
          <w:rFonts w:ascii="Arial" w:hAnsi="Arial" w:cs="Arial"/>
          <w:i/>
          <w:sz w:val="24"/>
          <w:szCs w:val="24"/>
          <w:lang w:val="es-ES_tradnl"/>
        </w:rPr>
        <w:t>et al,</w:t>
      </w:r>
      <w:r w:rsidR="008C5AB1" w:rsidRPr="00D779CD">
        <w:rPr>
          <w:rFonts w:ascii="Arial" w:hAnsi="Arial" w:cs="Arial"/>
          <w:sz w:val="24"/>
          <w:szCs w:val="24"/>
          <w:lang w:val="es-ES_tradnl"/>
        </w:rPr>
        <w:t xml:space="preserve"> 2015;</w:t>
      </w:r>
      <w:r w:rsidR="00301344" w:rsidRPr="00D779CD">
        <w:rPr>
          <w:rFonts w:ascii="Arial" w:hAnsi="Arial" w:cs="Arial"/>
          <w:sz w:val="24"/>
          <w:szCs w:val="24"/>
          <w:lang w:val="es-ES_tradnl"/>
        </w:rPr>
        <w:t xml:space="preserve"> </w:t>
      </w:r>
      <w:proofErr w:type="spellStart"/>
      <w:r w:rsidR="00301344" w:rsidRPr="00D779CD">
        <w:rPr>
          <w:rFonts w:ascii="Arial" w:hAnsi="Arial" w:cs="Arial"/>
          <w:sz w:val="24"/>
          <w:szCs w:val="24"/>
          <w:lang w:val="es-ES_tradnl"/>
        </w:rPr>
        <w:t>Andersson</w:t>
      </w:r>
      <w:proofErr w:type="spellEnd"/>
      <w:r w:rsidR="00301344" w:rsidRPr="00D779CD">
        <w:rPr>
          <w:rFonts w:ascii="Arial" w:hAnsi="Arial" w:cs="Arial"/>
          <w:sz w:val="24"/>
          <w:szCs w:val="24"/>
          <w:lang w:val="es-ES_tradnl"/>
        </w:rPr>
        <w:t xml:space="preserve"> </w:t>
      </w:r>
      <w:r w:rsidR="008C5AB1" w:rsidRPr="00D779CD">
        <w:rPr>
          <w:rFonts w:ascii="Arial" w:hAnsi="Arial" w:cs="Arial"/>
          <w:i/>
          <w:sz w:val="24"/>
          <w:szCs w:val="24"/>
          <w:lang w:val="es-ES_tradnl"/>
        </w:rPr>
        <w:t>et al</w:t>
      </w:r>
      <w:r w:rsidR="00301344" w:rsidRPr="00D779CD">
        <w:rPr>
          <w:rFonts w:ascii="Arial" w:hAnsi="Arial" w:cs="Arial"/>
          <w:i/>
          <w:sz w:val="24"/>
          <w:szCs w:val="24"/>
          <w:lang w:val="es-ES_tradnl"/>
        </w:rPr>
        <w:t>,</w:t>
      </w:r>
      <w:r w:rsidR="008C5AB1" w:rsidRPr="00D779CD">
        <w:rPr>
          <w:rFonts w:ascii="Arial" w:hAnsi="Arial" w:cs="Arial"/>
          <w:sz w:val="24"/>
          <w:szCs w:val="24"/>
          <w:lang w:val="es-ES_tradnl"/>
        </w:rPr>
        <w:t xml:space="preserve"> 2015;</w:t>
      </w:r>
      <w:r w:rsidR="00301344" w:rsidRPr="00D779CD">
        <w:rPr>
          <w:rFonts w:ascii="Arial" w:hAnsi="Arial" w:cs="Arial"/>
          <w:sz w:val="24"/>
          <w:szCs w:val="24"/>
          <w:lang w:val="es-ES_tradnl"/>
        </w:rPr>
        <w:t xml:space="preserve"> </w:t>
      </w:r>
      <w:proofErr w:type="spellStart"/>
      <w:r w:rsidR="00301344" w:rsidRPr="00D779CD">
        <w:rPr>
          <w:rFonts w:ascii="Arial" w:hAnsi="Arial" w:cs="Arial"/>
          <w:color w:val="212121"/>
          <w:sz w:val="24"/>
          <w:szCs w:val="24"/>
          <w:shd w:val="clear" w:color="auto" w:fill="FFFFFF"/>
          <w:lang w:val="es-ES_tradnl"/>
        </w:rPr>
        <w:t>Hossain</w:t>
      </w:r>
      <w:proofErr w:type="spellEnd"/>
      <w:r w:rsidR="00301344" w:rsidRPr="00D779CD">
        <w:rPr>
          <w:rFonts w:ascii="Arial" w:hAnsi="Arial" w:cs="Arial"/>
          <w:color w:val="212121"/>
          <w:sz w:val="24"/>
          <w:szCs w:val="24"/>
          <w:shd w:val="clear" w:color="auto" w:fill="FFFFFF"/>
          <w:lang w:val="es-ES_tradnl"/>
        </w:rPr>
        <w:t xml:space="preserve"> </w:t>
      </w:r>
      <w:r w:rsidR="008C5AB1" w:rsidRPr="00D779CD">
        <w:rPr>
          <w:rFonts w:ascii="Arial" w:hAnsi="Arial" w:cs="Arial"/>
          <w:i/>
          <w:sz w:val="24"/>
          <w:szCs w:val="24"/>
          <w:lang w:val="es-ES_tradnl"/>
        </w:rPr>
        <w:t>et al</w:t>
      </w:r>
      <w:r w:rsidR="00301344" w:rsidRPr="00D779CD">
        <w:rPr>
          <w:rFonts w:ascii="Arial" w:hAnsi="Arial" w:cs="Arial"/>
          <w:i/>
          <w:sz w:val="24"/>
          <w:szCs w:val="24"/>
          <w:lang w:val="es-ES_tradnl"/>
        </w:rPr>
        <w:t>,</w:t>
      </w:r>
      <w:r w:rsidR="00301344" w:rsidRPr="00D779CD">
        <w:rPr>
          <w:rFonts w:ascii="Arial" w:hAnsi="Arial" w:cs="Arial"/>
          <w:color w:val="212121"/>
          <w:sz w:val="24"/>
          <w:szCs w:val="24"/>
          <w:shd w:val="clear" w:color="auto" w:fill="FFFFFF"/>
          <w:lang w:val="es-ES_tradnl"/>
        </w:rPr>
        <w:t xml:space="preserve"> 2024</w:t>
      </w:r>
      <w:r w:rsidR="00301344" w:rsidRPr="00D779CD">
        <w:rPr>
          <w:rFonts w:ascii="Arial" w:hAnsi="Arial" w:cs="Arial"/>
          <w:sz w:val="24"/>
          <w:szCs w:val="24"/>
          <w:lang w:val="es-ES_tradnl"/>
        </w:rPr>
        <w:t>)</w:t>
      </w:r>
      <w:r w:rsidR="00122850" w:rsidRPr="00D779CD">
        <w:rPr>
          <w:rFonts w:ascii="Arial" w:hAnsi="Arial" w:cs="Arial"/>
          <w:sz w:val="24"/>
          <w:szCs w:val="24"/>
          <w:lang w:val="es-ES_tradnl"/>
        </w:rPr>
        <w:t xml:space="preserve">. En este sentido, mediante </w:t>
      </w:r>
      <w:r w:rsidR="00F66200" w:rsidRPr="00D779CD">
        <w:rPr>
          <w:rFonts w:ascii="Arial" w:hAnsi="Arial" w:cs="Arial"/>
          <w:sz w:val="24"/>
          <w:szCs w:val="24"/>
          <w:lang w:val="es-ES_tradnl"/>
        </w:rPr>
        <w:t>la Ciencia Participativa o Ciudadana se ha</w:t>
      </w:r>
      <w:r w:rsidR="00301344" w:rsidRPr="00D779CD">
        <w:rPr>
          <w:rFonts w:ascii="Arial" w:hAnsi="Arial" w:cs="Arial"/>
          <w:sz w:val="24"/>
          <w:szCs w:val="24"/>
          <w:lang w:val="es-ES_tradnl"/>
        </w:rPr>
        <w:t xml:space="preserve"> </w:t>
      </w:r>
      <w:r w:rsidR="001B7984" w:rsidRPr="00D779CD">
        <w:rPr>
          <w:rFonts w:ascii="Arial" w:hAnsi="Arial" w:cs="Arial"/>
          <w:sz w:val="24"/>
          <w:szCs w:val="24"/>
          <w:lang w:val="es-ES_tradnl"/>
        </w:rPr>
        <w:t>evidenciado</w:t>
      </w:r>
      <w:r w:rsidR="00301344" w:rsidRPr="00D779CD">
        <w:rPr>
          <w:rFonts w:ascii="Arial" w:hAnsi="Arial" w:cs="Arial"/>
          <w:sz w:val="24"/>
          <w:szCs w:val="24"/>
          <w:lang w:val="es-ES_tradnl"/>
        </w:rPr>
        <w:t xml:space="preserve"> </w:t>
      </w:r>
      <w:r w:rsidR="00F66200" w:rsidRPr="00D779CD">
        <w:rPr>
          <w:rFonts w:ascii="Arial" w:hAnsi="Arial" w:cs="Arial"/>
          <w:sz w:val="24"/>
          <w:szCs w:val="24"/>
          <w:lang w:val="es-ES_tradnl"/>
        </w:rPr>
        <w:t xml:space="preserve">que la comunidad se hace más participe de la solución de la problemática que los afecta </w:t>
      </w:r>
      <w:r w:rsidR="001B7984" w:rsidRPr="00D779CD">
        <w:rPr>
          <w:rFonts w:ascii="Arial" w:hAnsi="Arial" w:cs="Arial"/>
          <w:sz w:val="24"/>
          <w:szCs w:val="24"/>
          <w:lang w:val="es-ES_tradnl"/>
        </w:rPr>
        <w:t>(</w:t>
      </w:r>
      <w:proofErr w:type="spellStart"/>
      <w:r w:rsidR="001B7984" w:rsidRPr="00D779CD">
        <w:rPr>
          <w:rFonts w:ascii="Arial" w:hAnsi="Arial" w:cs="Arial"/>
          <w:sz w:val="24"/>
          <w:szCs w:val="24"/>
          <w:lang w:val="es-ES_tradnl"/>
        </w:rPr>
        <w:t>Senabre</w:t>
      </w:r>
      <w:proofErr w:type="spellEnd"/>
      <w:r w:rsidR="001C42E4" w:rsidRPr="00D779CD">
        <w:rPr>
          <w:rFonts w:ascii="Arial" w:hAnsi="Arial" w:cs="Arial"/>
          <w:sz w:val="24"/>
          <w:szCs w:val="24"/>
          <w:lang w:val="es-ES_tradnl"/>
        </w:rPr>
        <w:t xml:space="preserve"> </w:t>
      </w:r>
      <w:r w:rsidR="008C5AB1" w:rsidRPr="00D779CD">
        <w:rPr>
          <w:rFonts w:ascii="Arial" w:hAnsi="Arial" w:cs="Arial"/>
          <w:i/>
          <w:sz w:val="24"/>
          <w:szCs w:val="24"/>
          <w:lang w:val="es-ES_tradnl"/>
        </w:rPr>
        <w:t>et al</w:t>
      </w:r>
      <w:r w:rsidR="001C42E4" w:rsidRPr="00D779CD">
        <w:rPr>
          <w:rFonts w:ascii="Arial" w:hAnsi="Arial" w:cs="Arial"/>
          <w:sz w:val="24"/>
          <w:szCs w:val="24"/>
          <w:lang w:val="es-ES_tradnl"/>
        </w:rPr>
        <w:t>, 2018</w:t>
      </w:r>
      <w:r w:rsidR="00122850" w:rsidRPr="00D779CD">
        <w:rPr>
          <w:rFonts w:ascii="Arial" w:hAnsi="Arial" w:cs="Arial"/>
          <w:sz w:val="24"/>
          <w:szCs w:val="24"/>
          <w:lang w:val="es-ES_tradnl"/>
        </w:rPr>
        <w:t>) y</w:t>
      </w:r>
      <w:r w:rsidR="001B7984" w:rsidRPr="00D779CD">
        <w:rPr>
          <w:rFonts w:ascii="Arial" w:hAnsi="Arial" w:cs="Arial"/>
          <w:sz w:val="24"/>
          <w:szCs w:val="24"/>
          <w:lang w:val="es-ES_tradnl"/>
        </w:rPr>
        <w:t xml:space="preserve"> </w:t>
      </w:r>
      <w:r w:rsidR="00ED2E05" w:rsidRPr="00D779CD">
        <w:rPr>
          <w:rFonts w:ascii="Arial" w:hAnsi="Arial" w:cs="Arial"/>
          <w:sz w:val="24"/>
          <w:szCs w:val="24"/>
          <w:lang w:val="es-ES_tradnl"/>
        </w:rPr>
        <w:t xml:space="preserve">puede </w:t>
      </w:r>
      <w:r w:rsidR="001B7984" w:rsidRPr="00D779CD">
        <w:rPr>
          <w:rFonts w:ascii="Arial" w:hAnsi="Arial" w:cs="Arial"/>
          <w:sz w:val="24"/>
          <w:szCs w:val="24"/>
          <w:lang w:val="es-ES_tradnl"/>
        </w:rPr>
        <w:t>contri</w:t>
      </w:r>
      <w:r w:rsidR="00ED2E05" w:rsidRPr="00D779CD">
        <w:rPr>
          <w:rFonts w:ascii="Arial" w:hAnsi="Arial" w:cs="Arial"/>
          <w:sz w:val="24"/>
          <w:szCs w:val="24"/>
          <w:lang w:val="es-ES_tradnl"/>
        </w:rPr>
        <w:t>buir</w:t>
      </w:r>
      <w:r w:rsidR="001B7984" w:rsidRPr="00D779CD">
        <w:rPr>
          <w:rFonts w:ascii="Arial" w:hAnsi="Arial" w:cs="Arial"/>
          <w:sz w:val="24"/>
          <w:szCs w:val="24"/>
          <w:lang w:val="es-ES_tradnl"/>
        </w:rPr>
        <w:t xml:space="preserve"> de forma significativa en la implementación de estrategias de </w:t>
      </w:r>
      <w:r w:rsidR="001C42E4" w:rsidRPr="00D779CD">
        <w:rPr>
          <w:rFonts w:ascii="Arial" w:hAnsi="Arial" w:cs="Arial"/>
          <w:sz w:val="24"/>
          <w:szCs w:val="24"/>
          <w:lang w:val="es-ES_tradnl"/>
        </w:rPr>
        <w:t xml:space="preserve">vigilancia y </w:t>
      </w:r>
      <w:r w:rsidR="001B7984" w:rsidRPr="00D779CD">
        <w:rPr>
          <w:rFonts w:ascii="Arial" w:hAnsi="Arial" w:cs="Arial"/>
          <w:sz w:val="24"/>
          <w:szCs w:val="24"/>
          <w:lang w:val="es-ES_tradnl"/>
        </w:rPr>
        <w:t>control</w:t>
      </w:r>
      <w:r w:rsidR="001C42E4" w:rsidRPr="00D779CD">
        <w:rPr>
          <w:rFonts w:ascii="Arial" w:hAnsi="Arial" w:cs="Arial"/>
          <w:sz w:val="24"/>
          <w:szCs w:val="24"/>
          <w:lang w:val="es-ES_tradnl"/>
        </w:rPr>
        <w:t xml:space="preserve"> vectorial</w:t>
      </w:r>
      <w:r w:rsidR="001B7984" w:rsidRPr="00D779CD">
        <w:rPr>
          <w:rFonts w:ascii="Arial" w:hAnsi="Arial" w:cs="Arial"/>
          <w:sz w:val="24"/>
          <w:szCs w:val="24"/>
          <w:lang w:val="es-ES_tradnl"/>
        </w:rPr>
        <w:t xml:space="preserve"> (</w:t>
      </w:r>
      <w:r w:rsidR="001B7984" w:rsidRPr="00D779CD">
        <w:rPr>
          <w:rFonts w:ascii="Arial" w:hAnsi="Arial" w:cs="Arial"/>
          <w:color w:val="212121"/>
          <w:sz w:val="24"/>
          <w:szCs w:val="24"/>
          <w:shd w:val="clear" w:color="auto" w:fill="FFFFFF"/>
          <w:lang w:val="es-ES_tradnl"/>
        </w:rPr>
        <w:t>Toledo-Romaní</w:t>
      </w:r>
      <w:r w:rsidR="001B7984" w:rsidRPr="00D779CD">
        <w:rPr>
          <w:rFonts w:ascii="Arial" w:hAnsi="Arial" w:cs="Arial"/>
          <w:bCs/>
          <w:sz w:val="24"/>
          <w:szCs w:val="24"/>
          <w:lang w:val="es-ES_tradnl"/>
        </w:rPr>
        <w:t xml:space="preserve"> </w:t>
      </w:r>
      <w:r w:rsidR="001B7984" w:rsidRPr="00D779CD">
        <w:rPr>
          <w:rFonts w:ascii="Arial" w:hAnsi="Arial" w:cs="Arial"/>
          <w:bCs/>
          <w:i/>
          <w:sz w:val="24"/>
          <w:szCs w:val="24"/>
          <w:lang w:val="es-ES_tradnl"/>
        </w:rPr>
        <w:t>et al.</w:t>
      </w:r>
      <w:r w:rsidR="001B7984" w:rsidRPr="00D779CD">
        <w:rPr>
          <w:rFonts w:ascii="Arial" w:hAnsi="Arial" w:cs="Arial"/>
          <w:bCs/>
          <w:sz w:val="24"/>
          <w:szCs w:val="24"/>
          <w:lang w:val="es-ES_tradnl"/>
        </w:rPr>
        <w:t xml:space="preserve"> 2006</w:t>
      </w:r>
      <w:r w:rsidR="008C5AB1" w:rsidRPr="00D779CD">
        <w:rPr>
          <w:rFonts w:ascii="Arial" w:hAnsi="Arial" w:cs="Arial"/>
          <w:bCs/>
          <w:sz w:val="24"/>
          <w:szCs w:val="24"/>
          <w:lang w:val="es-ES_tradnl"/>
        </w:rPr>
        <w:t>;</w:t>
      </w:r>
      <w:r w:rsidR="001B7984" w:rsidRPr="00D779CD">
        <w:rPr>
          <w:rFonts w:ascii="Arial" w:hAnsi="Arial" w:cs="Arial"/>
          <w:sz w:val="24"/>
          <w:szCs w:val="24"/>
          <w:lang w:val="es-ES_tradnl"/>
        </w:rPr>
        <w:t xml:space="preserve"> </w:t>
      </w:r>
      <w:proofErr w:type="spellStart"/>
      <w:r w:rsidR="001B7984" w:rsidRPr="00D779CD">
        <w:rPr>
          <w:rFonts w:ascii="Arial" w:hAnsi="Arial" w:cs="Arial"/>
          <w:sz w:val="24"/>
          <w:szCs w:val="24"/>
          <w:lang w:val="es-ES_tradnl"/>
        </w:rPr>
        <w:t>Vezzani</w:t>
      </w:r>
      <w:proofErr w:type="spellEnd"/>
      <w:r w:rsidR="001B7984" w:rsidRPr="00D779CD">
        <w:rPr>
          <w:rFonts w:ascii="Arial" w:hAnsi="Arial" w:cs="Arial"/>
          <w:sz w:val="24"/>
          <w:szCs w:val="24"/>
          <w:lang w:val="es-ES_tradnl"/>
        </w:rPr>
        <w:t xml:space="preserve"> </w:t>
      </w:r>
      <w:r w:rsidR="008C5AB1" w:rsidRPr="00D779CD">
        <w:rPr>
          <w:rFonts w:ascii="Arial" w:hAnsi="Arial" w:cs="Arial"/>
          <w:i/>
          <w:sz w:val="24"/>
          <w:szCs w:val="24"/>
          <w:lang w:val="es-ES_tradnl"/>
        </w:rPr>
        <w:t>et al,</w:t>
      </w:r>
      <w:r w:rsidR="00EF4A9B" w:rsidRPr="00D779CD">
        <w:rPr>
          <w:rFonts w:ascii="Arial" w:hAnsi="Arial" w:cs="Arial"/>
          <w:sz w:val="24"/>
          <w:szCs w:val="24"/>
          <w:lang w:val="es-ES_tradnl"/>
        </w:rPr>
        <w:t xml:space="preserve"> 2022</w:t>
      </w:r>
      <w:r w:rsidR="001B7984" w:rsidRPr="00D779CD">
        <w:rPr>
          <w:rFonts w:ascii="Arial" w:hAnsi="Arial" w:cs="Arial"/>
          <w:sz w:val="24"/>
          <w:szCs w:val="24"/>
          <w:lang w:val="es-ES_tradnl"/>
        </w:rPr>
        <w:t>),</w:t>
      </w:r>
    </w:p>
    <w:p w14:paraId="0B19F5D9" w14:textId="5E7CA9AB" w:rsidR="00F66200" w:rsidRPr="00D779CD" w:rsidRDefault="00F66200" w:rsidP="00F66200">
      <w:pPr>
        <w:pStyle w:val="Sinespaciado"/>
        <w:jc w:val="both"/>
        <w:rPr>
          <w:rFonts w:ascii="Arial" w:hAnsi="Arial" w:cs="Arial"/>
          <w:lang w:val="es-ES_tradnl"/>
        </w:rPr>
      </w:pPr>
      <w:r w:rsidRPr="00D779CD">
        <w:rPr>
          <w:rFonts w:ascii="Arial" w:hAnsi="Arial" w:cs="Arial"/>
          <w:lang w:val="es-ES_tradnl"/>
        </w:rPr>
        <w:t xml:space="preserve"> </w:t>
      </w:r>
    </w:p>
    <w:p w14:paraId="794CD304" w14:textId="4CE65029" w:rsidR="006B6DD2" w:rsidRPr="00D779CD" w:rsidRDefault="004C4261" w:rsidP="001440B8">
      <w:pPr>
        <w:autoSpaceDE w:val="0"/>
        <w:autoSpaceDN w:val="0"/>
        <w:adjustRightInd w:val="0"/>
        <w:jc w:val="both"/>
        <w:rPr>
          <w:rFonts w:ascii="Arial" w:hAnsi="Arial" w:cs="Arial"/>
          <w:lang w:val="es-ES_tradnl"/>
        </w:rPr>
      </w:pPr>
      <w:r w:rsidRPr="00D779CD">
        <w:rPr>
          <w:rFonts w:ascii="Arial" w:hAnsi="Arial" w:cs="Arial"/>
          <w:lang w:val="es-ES_tradnl"/>
        </w:rPr>
        <w:t>Con</w:t>
      </w:r>
      <w:r w:rsidR="000C3096" w:rsidRPr="00D779CD">
        <w:rPr>
          <w:rFonts w:ascii="Arial" w:hAnsi="Arial" w:cs="Arial"/>
          <w:lang w:val="es-ES_tradnl"/>
        </w:rPr>
        <w:t xml:space="preserve">siderando </w:t>
      </w:r>
      <w:r w:rsidRPr="00D779CD">
        <w:rPr>
          <w:rFonts w:ascii="Arial" w:hAnsi="Arial" w:cs="Arial"/>
          <w:lang w:val="es-ES_tradnl"/>
        </w:rPr>
        <w:t>lo anterior</w:t>
      </w:r>
      <w:r w:rsidR="009C7692" w:rsidRPr="00D779CD">
        <w:rPr>
          <w:rFonts w:ascii="Arial" w:hAnsi="Arial" w:cs="Arial"/>
          <w:lang w:val="es-ES_tradnl"/>
        </w:rPr>
        <w:t>,</w:t>
      </w:r>
      <w:r w:rsidRPr="00D779CD">
        <w:rPr>
          <w:rFonts w:ascii="Arial" w:hAnsi="Arial" w:cs="Arial"/>
          <w:lang w:val="es-ES_tradnl"/>
        </w:rPr>
        <w:t xml:space="preserve"> se hace necesario </w:t>
      </w:r>
      <w:r w:rsidR="00380C34" w:rsidRPr="00D779CD">
        <w:rPr>
          <w:rFonts w:ascii="Arial" w:hAnsi="Arial" w:cs="Arial"/>
          <w:lang w:val="es-ES_tradnl"/>
        </w:rPr>
        <w:t xml:space="preserve">involucrar a </w:t>
      </w:r>
      <w:r w:rsidRPr="00D779CD">
        <w:rPr>
          <w:rFonts w:ascii="Arial" w:hAnsi="Arial" w:cs="Arial"/>
          <w:lang w:val="es-ES_tradnl"/>
        </w:rPr>
        <w:t xml:space="preserve">la </w:t>
      </w:r>
      <w:r w:rsidR="00380C34" w:rsidRPr="00D779CD">
        <w:rPr>
          <w:rFonts w:ascii="Arial" w:hAnsi="Arial" w:cs="Arial"/>
          <w:lang w:val="es-ES_tradnl"/>
        </w:rPr>
        <w:t xml:space="preserve">comunidad en la implementación de </w:t>
      </w:r>
      <w:r w:rsidR="00735E24" w:rsidRPr="00D779CD">
        <w:rPr>
          <w:rFonts w:ascii="Arial" w:hAnsi="Arial" w:cs="Arial"/>
          <w:lang w:val="es-ES_tradnl"/>
        </w:rPr>
        <w:t xml:space="preserve">estrategias </w:t>
      </w:r>
      <w:r w:rsidR="001C42E4" w:rsidRPr="00D779CD">
        <w:rPr>
          <w:rFonts w:ascii="Arial" w:hAnsi="Arial" w:cs="Arial"/>
          <w:lang w:val="es-ES_tradnl"/>
        </w:rPr>
        <w:t xml:space="preserve">para el </w:t>
      </w:r>
      <w:r w:rsidR="00380C34" w:rsidRPr="00D779CD">
        <w:rPr>
          <w:rFonts w:ascii="Arial" w:hAnsi="Arial" w:cs="Arial"/>
          <w:lang w:val="es-ES_tradnl"/>
        </w:rPr>
        <w:t>control</w:t>
      </w:r>
      <w:r w:rsidR="001C42E4" w:rsidRPr="00D779CD">
        <w:rPr>
          <w:rFonts w:ascii="Arial" w:hAnsi="Arial" w:cs="Arial"/>
          <w:lang w:val="es-ES_tradnl"/>
        </w:rPr>
        <w:t xml:space="preserve"> de dengue</w:t>
      </w:r>
      <w:r w:rsidR="00380C34" w:rsidRPr="00D779CD">
        <w:rPr>
          <w:rFonts w:ascii="Arial" w:hAnsi="Arial" w:cs="Arial"/>
          <w:lang w:val="es-ES_tradnl"/>
        </w:rPr>
        <w:t xml:space="preserve"> en Colombia, por lo que el presente estudio pretende evaluar el efecto entomológico y social de las ED_PPF</w:t>
      </w:r>
      <w:r w:rsidR="006B6DD2" w:rsidRPr="00D779CD">
        <w:rPr>
          <w:rFonts w:ascii="Arial" w:hAnsi="Arial" w:cs="Arial"/>
          <w:lang w:val="es-ES_tradnl"/>
        </w:rPr>
        <w:t xml:space="preserve"> implementadas con apoyo de </w:t>
      </w:r>
      <w:r w:rsidR="00380C34" w:rsidRPr="00D779CD">
        <w:rPr>
          <w:rFonts w:ascii="Arial" w:hAnsi="Arial" w:cs="Arial"/>
          <w:lang w:val="es-ES_tradnl"/>
        </w:rPr>
        <w:t>la comunidad</w:t>
      </w:r>
      <w:r w:rsidR="006B6DD2" w:rsidRPr="00D779CD">
        <w:rPr>
          <w:rFonts w:ascii="Arial" w:hAnsi="Arial" w:cs="Arial"/>
          <w:lang w:val="es-ES_tradnl"/>
        </w:rPr>
        <w:t>.</w:t>
      </w:r>
    </w:p>
    <w:p w14:paraId="54782F20" w14:textId="77777777" w:rsidR="006B6DD2" w:rsidRPr="00D779CD" w:rsidRDefault="006B6DD2" w:rsidP="001440B8">
      <w:pPr>
        <w:autoSpaceDE w:val="0"/>
        <w:autoSpaceDN w:val="0"/>
        <w:adjustRightInd w:val="0"/>
        <w:jc w:val="both"/>
        <w:rPr>
          <w:rFonts w:ascii="Arial" w:hAnsi="Arial" w:cs="Arial"/>
          <w:lang w:val="es-ES_tradnl"/>
        </w:rPr>
      </w:pPr>
    </w:p>
    <w:p w14:paraId="1B9C2EC0" w14:textId="1E9838B5" w:rsidR="004C051D" w:rsidRPr="00D779CD" w:rsidRDefault="004C051D" w:rsidP="006509EB">
      <w:pPr>
        <w:pStyle w:val="Sinespaciado"/>
        <w:jc w:val="both"/>
        <w:rPr>
          <w:rFonts w:ascii="Arial" w:hAnsi="Arial" w:cs="Arial"/>
          <w:b/>
          <w:bCs/>
          <w:sz w:val="24"/>
          <w:szCs w:val="24"/>
          <w:lang w:val="es-ES_tradnl"/>
        </w:rPr>
      </w:pPr>
      <w:r w:rsidRPr="00D779CD">
        <w:rPr>
          <w:rFonts w:ascii="Arial" w:hAnsi="Arial" w:cs="Arial"/>
          <w:b/>
          <w:bCs/>
          <w:sz w:val="24"/>
          <w:szCs w:val="24"/>
          <w:lang w:val="es-ES_tradnl"/>
        </w:rPr>
        <w:t xml:space="preserve">MARCO </w:t>
      </w:r>
      <w:bookmarkStart w:id="0" w:name="_Toc47029353"/>
      <w:r w:rsidR="001D7FF2" w:rsidRPr="00D779CD">
        <w:rPr>
          <w:rFonts w:ascii="Arial" w:hAnsi="Arial" w:cs="Arial"/>
          <w:b/>
          <w:bCs/>
          <w:sz w:val="24"/>
          <w:szCs w:val="24"/>
          <w:lang w:val="es-ES_tradnl"/>
        </w:rPr>
        <w:t>CONCEPTUAL</w:t>
      </w:r>
    </w:p>
    <w:p w14:paraId="27594388" w14:textId="77777777" w:rsidR="004C051D" w:rsidRPr="00D779CD" w:rsidRDefault="004C051D" w:rsidP="006509EB">
      <w:pPr>
        <w:pStyle w:val="Sinespaciado"/>
        <w:jc w:val="both"/>
        <w:rPr>
          <w:rFonts w:ascii="Arial" w:hAnsi="Arial" w:cs="Arial"/>
          <w:b/>
          <w:bCs/>
          <w:sz w:val="24"/>
          <w:szCs w:val="24"/>
          <w:lang w:val="es-ES_tradnl"/>
        </w:rPr>
      </w:pPr>
    </w:p>
    <w:p w14:paraId="01D0D919" w14:textId="4C5747E2" w:rsidR="004C051D" w:rsidRPr="00D779CD" w:rsidRDefault="004C051D"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eastAsia="es-PY"/>
        </w:rPr>
        <w:t>Dengue, principal enfermedad viral de tra</w:t>
      </w:r>
      <w:r w:rsidR="002A5613" w:rsidRPr="00D779CD">
        <w:rPr>
          <w:rFonts w:ascii="Arial" w:hAnsi="Arial" w:cs="Arial"/>
          <w:b/>
          <w:sz w:val="24"/>
          <w:szCs w:val="24"/>
          <w:lang w:val="es-ES_tradnl" w:eastAsia="es-PY"/>
        </w:rPr>
        <w:t>n</w:t>
      </w:r>
      <w:r w:rsidRPr="00D779CD">
        <w:rPr>
          <w:rFonts w:ascii="Arial" w:hAnsi="Arial" w:cs="Arial"/>
          <w:b/>
          <w:sz w:val="24"/>
          <w:szCs w:val="24"/>
          <w:lang w:val="es-ES_tradnl" w:eastAsia="es-PY"/>
        </w:rPr>
        <w:t>smisión vectorial</w:t>
      </w:r>
      <w:bookmarkEnd w:id="0"/>
    </w:p>
    <w:p w14:paraId="7BB89429" w14:textId="77777777" w:rsidR="004C051D" w:rsidRPr="00D779CD" w:rsidRDefault="004C051D" w:rsidP="006509EB">
      <w:pPr>
        <w:pStyle w:val="Sinespaciado"/>
        <w:jc w:val="both"/>
        <w:rPr>
          <w:rFonts w:ascii="Arial" w:eastAsia="Times New Roman" w:hAnsi="Arial" w:cs="Arial"/>
          <w:color w:val="000000" w:themeColor="text1"/>
          <w:sz w:val="24"/>
          <w:szCs w:val="24"/>
          <w:lang w:val="es-ES_tradnl" w:eastAsia="es-CO"/>
        </w:rPr>
      </w:pPr>
    </w:p>
    <w:p w14:paraId="45543140" w14:textId="4B199846" w:rsidR="00D83733" w:rsidRPr="00D779CD" w:rsidRDefault="00D83733" w:rsidP="006509EB">
      <w:pPr>
        <w:pStyle w:val="Sinespaciado"/>
        <w:jc w:val="both"/>
        <w:rPr>
          <w:rFonts w:ascii="Arial" w:hAnsi="Arial" w:cs="Arial"/>
          <w:sz w:val="24"/>
          <w:szCs w:val="24"/>
          <w:lang w:val="es-ES_tradnl"/>
        </w:rPr>
      </w:pPr>
      <w:r w:rsidRPr="00D779CD">
        <w:rPr>
          <w:rFonts w:ascii="Arial" w:eastAsia="Times New Roman" w:hAnsi="Arial" w:cs="Arial"/>
          <w:color w:val="000000" w:themeColor="text1"/>
          <w:sz w:val="24"/>
          <w:szCs w:val="24"/>
          <w:lang w:val="es-ES_tradnl" w:eastAsia="es-CO"/>
        </w:rPr>
        <w:t xml:space="preserve">El dengue es una enfermedad febril ocasionada por el virus Dengue, del cual se reconocen cuatro serotipos de importancia en salud pública (DENV1-4). Es transmitido por la picadura de mosquitos hembra del género </w:t>
      </w:r>
      <w:r w:rsidRPr="00D779CD">
        <w:rPr>
          <w:rFonts w:ascii="Arial" w:eastAsia="Times New Roman" w:hAnsi="Arial" w:cs="Arial"/>
          <w:i/>
          <w:color w:val="000000" w:themeColor="text1"/>
          <w:sz w:val="24"/>
          <w:szCs w:val="24"/>
          <w:lang w:val="es-ES_tradnl" w:eastAsia="es-CO"/>
        </w:rPr>
        <w:t>Aedes</w:t>
      </w:r>
      <w:r w:rsidRPr="00D779CD">
        <w:rPr>
          <w:rFonts w:ascii="Arial" w:eastAsia="Times New Roman" w:hAnsi="Arial" w:cs="Arial"/>
          <w:color w:val="000000" w:themeColor="text1"/>
          <w:sz w:val="24"/>
          <w:szCs w:val="24"/>
          <w:lang w:val="es-ES_tradnl" w:eastAsia="es-CO"/>
        </w:rPr>
        <w:t xml:space="preserve">, siendo </w:t>
      </w:r>
      <w:proofErr w:type="spellStart"/>
      <w:r w:rsidRPr="00D779CD">
        <w:rPr>
          <w:rFonts w:ascii="Arial" w:hAnsi="Arial" w:cs="Arial"/>
          <w:i/>
          <w:sz w:val="24"/>
          <w:szCs w:val="24"/>
          <w:lang w:val="es-ES_tradnl"/>
        </w:rPr>
        <w:t>Ae</w:t>
      </w:r>
      <w:proofErr w:type="spellEnd"/>
      <w:r w:rsidRPr="00D779CD">
        <w:rPr>
          <w:rFonts w:ascii="Arial" w:hAnsi="Arial" w:cs="Arial"/>
          <w:i/>
          <w:sz w:val="24"/>
          <w:szCs w:val="24"/>
          <w:lang w:val="es-ES_tradnl"/>
        </w:rPr>
        <w:t>. aegypti</w:t>
      </w:r>
      <w:r w:rsidRPr="00D779CD">
        <w:rPr>
          <w:rFonts w:ascii="Arial" w:hAnsi="Arial" w:cs="Arial"/>
          <w:sz w:val="24"/>
          <w:szCs w:val="24"/>
          <w:lang w:val="es-ES_tradnl"/>
        </w:rPr>
        <w:t xml:space="preserve"> y </w:t>
      </w:r>
      <w:proofErr w:type="spellStart"/>
      <w:r w:rsidRPr="00D779CD">
        <w:rPr>
          <w:rFonts w:ascii="Arial" w:hAnsi="Arial" w:cs="Arial"/>
          <w:i/>
          <w:sz w:val="24"/>
          <w:szCs w:val="24"/>
          <w:lang w:val="es-ES_tradnl"/>
        </w:rPr>
        <w:t>Ae</w:t>
      </w:r>
      <w:proofErr w:type="spellEnd"/>
      <w:r w:rsidRPr="00D779CD">
        <w:rPr>
          <w:rFonts w:ascii="Arial" w:hAnsi="Arial" w:cs="Arial"/>
          <w:i/>
          <w:sz w:val="24"/>
          <w:szCs w:val="24"/>
          <w:lang w:val="es-ES_tradnl"/>
        </w:rPr>
        <w:t>. albopictus</w:t>
      </w:r>
      <w:r w:rsidRPr="00D779CD">
        <w:rPr>
          <w:rFonts w:ascii="Arial" w:hAnsi="Arial" w:cs="Arial"/>
          <w:sz w:val="24"/>
          <w:szCs w:val="24"/>
          <w:lang w:val="es-ES_tradnl"/>
        </w:rPr>
        <w:t xml:space="preserve"> los vectores más reconocidos a nivel mundial</w:t>
      </w:r>
      <w:r w:rsidR="002A5613" w:rsidRPr="00D779CD">
        <w:rPr>
          <w:rFonts w:ascii="Arial" w:hAnsi="Arial" w:cs="Arial"/>
          <w:sz w:val="24"/>
          <w:szCs w:val="24"/>
          <w:lang w:val="es-ES_tradnl"/>
        </w:rPr>
        <w:t xml:space="preserve"> (</w:t>
      </w:r>
      <w:r w:rsidR="00C113D1" w:rsidRPr="00D779CD">
        <w:rPr>
          <w:rFonts w:ascii="Arial" w:hAnsi="Arial" w:cs="Arial"/>
          <w:sz w:val="24"/>
          <w:szCs w:val="24"/>
          <w:lang w:val="es-ES_tradnl"/>
        </w:rPr>
        <w:t>WHO, 2009</w:t>
      </w:r>
      <w:r w:rsidR="002A5613" w:rsidRPr="00D779CD">
        <w:rPr>
          <w:rFonts w:ascii="Arial" w:hAnsi="Arial" w:cs="Arial"/>
          <w:sz w:val="24"/>
          <w:szCs w:val="24"/>
          <w:lang w:val="es-ES_tradnl"/>
        </w:rPr>
        <w:t>)</w:t>
      </w:r>
      <w:r w:rsidRPr="00D779CD">
        <w:rPr>
          <w:rFonts w:ascii="Arial" w:hAnsi="Arial" w:cs="Arial"/>
          <w:sz w:val="24"/>
          <w:szCs w:val="24"/>
          <w:lang w:val="es-ES_tradnl"/>
        </w:rPr>
        <w:t>.</w:t>
      </w:r>
    </w:p>
    <w:p w14:paraId="0693B9BA" w14:textId="5B6BA311" w:rsidR="00D83733" w:rsidRPr="00D779CD" w:rsidRDefault="00D83733" w:rsidP="006509EB">
      <w:pPr>
        <w:pStyle w:val="Sinespaciado"/>
        <w:jc w:val="both"/>
        <w:rPr>
          <w:rFonts w:ascii="Arial" w:hAnsi="Arial" w:cs="Arial"/>
          <w:sz w:val="24"/>
          <w:szCs w:val="24"/>
          <w:lang w:val="es-ES_tradnl"/>
        </w:rPr>
      </w:pPr>
    </w:p>
    <w:p w14:paraId="46811CA7" w14:textId="2659086F" w:rsidR="004C051D" w:rsidRPr="00D779CD" w:rsidRDefault="00D83733" w:rsidP="006509EB">
      <w:pPr>
        <w:pStyle w:val="Sinespaciado"/>
        <w:jc w:val="both"/>
        <w:rPr>
          <w:rFonts w:ascii="Arial" w:eastAsia="Times New Roman" w:hAnsi="Arial" w:cs="Arial"/>
          <w:color w:val="000000" w:themeColor="text1"/>
          <w:sz w:val="24"/>
          <w:szCs w:val="24"/>
          <w:lang w:val="es-ES_tradnl" w:eastAsia="es-CO"/>
        </w:rPr>
      </w:pPr>
      <w:r w:rsidRPr="00D779CD">
        <w:rPr>
          <w:rFonts w:ascii="Arial" w:hAnsi="Arial" w:cs="Arial"/>
          <w:sz w:val="24"/>
          <w:szCs w:val="24"/>
          <w:lang w:val="es-ES_tradnl"/>
        </w:rPr>
        <w:t xml:space="preserve">Esta enfermedad </w:t>
      </w:r>
      <w:proofErr w:type="spellStart"/>
      <w:r w:rsidR="00B0671D" w:rsidRPr="00D779CD">
        <w:rPr>
          <w:rFonts w:ascii="Arial" w:hAnsi="Arial" w:cs="Arial"/>
          <w:sz w:val="24"/>
          <w:szCs w:val="24"/>
          <w:lang w:val="es-ES_tradnl"/>
        </w:rPr>
        <w:t>arbo</w:t>
      </w:r>
      <w:r w:rsidR="002A5613" w:rsidRPr="00D779CD">
        <w:rPr>
          <w:rFonts w:ascii="Arial" w:hAnsi="Arial" w:cs="Arial"/>
          <w:sz w:val="24"/>
          <w:szCs w:val="24"/>
          <w:lang w:val="es-ES_tradnl"/>
        </w:rPr>
        <w:t>viral</w:t>
      </w:r>
      <w:proofErr w:type="spellEnd"/>
      <w:r w:rsidR="002A5613" w:rsidRPr="00D779CD">
        <w:rPr>
          <w:rFonts w:ascii="Arial" w:hAnsi="Arial" w:cs="Arial"/>
          <w:sz w:val="24"/>
          <w:szCs w:val="24"/>
          <w:lang w:val="es-ES_tradnl"/>
        </w:rPr>
        <w:t xml:space="preserve"> es la </w:t>
      </w:r>
      <w:r w:rsidR="004C051D" w:rsidRPr="00D779CD">
        <w:rPr>
          <w:rFonts w:ascii="Arial" w:eastAsia="Times New Roman" w:hAnsi="Arial" w:cs="Arial"/>
          <w:color w:val="000000" w:themeColor="text1"/>
          <w:sz w:val="24"/>
          <w:szCs w:val="24"/>
          <w:lang w:val="es-ES_tradnl" w:eastAsia="es-CO"/>
        </w:rPr>
        <w:t>más relevante y frecuente</w:t>
      </w:r>
      <w:r w:rsidR="005A5EF3" w:rsidRPr="00D779CD">
        <w:rPr>
          <w:rFonts w:ascii="Arial" w:eastAsia="Times New Roman" w:hAnsi="Arial" w:cs="Arial"/>
          <w:color w:val="000000" w:themeColor="text1"/>
          <w:sz w:val="24"/>
          <w:szCs w:val="24"/>
          <w:lang w:val="es-ES_tradnl" w:eastAsia="es-CO"/>
        </w:rPr>
        <w:t xml:space="preserve"> en el mundo</w:t>
      </w:r>
      <w:r w:rsidR="004C051D" w:rsidRPr="00D779CD">
        <w:rPr>
          <w:rFonts w:ascii="Arial" w:eastAsia="Times New Roman" w:hAnsi="Arial" w:cs="Arial"/>
          <w:color w:val="000000" w:themeColor="text1"/>
          <w:sz w:val="24"/>
          <w:szCs w:val="24"/>
          <w:lang w:val="es-ES_tradnl" w:eastAsia="es-CO"/>
        </w:rPr>
        <w:t xml:space="preserve">. Se estima que </w:t>
      </w:r>
      <w:r w:rsidR="00F776BF" w:rsidRPr="00D779CD">
        <w:rPr>
          <w:rFonts w:ascii="Arial" w:eastAsia="Times New Roman" w:hAnsi="Arial" w:cs="Arial"/>
          <w:color w:val="000000" w:themeColor="text1"/>
          <w:sz w:val="24"/>
          <w:szCs w:val="24"/>
          <w:lang w:val="es-ES_tradnl" w:eastAsia="es-CO"/>
        </w:rPr>
        <w:t>cerca</w:t>
      </w:r>
      <w:r w:rsidR="008C5D70" w:rsidRPr="00D779CD">
        <w:rPr>
          <w:rFonts w:ascii="Arial" w:eastAsia="Times New Roman" w:hAnsi="Arial" w:cs="Arial"/>
          <w:color w:val="000000" w:themeColor="text1"/>
          <w:sz w:val="24"/>
          <w:szCs w:val="24"/>
          <w:lang w:val="es-ES_tradnl" w:eastAsia="es-CO"/>
        </w:rPr>
        <w:t xml:space="preserve"> de la mitad d</w:t>
      </w:r>
      <w:r w:rsidR="004C051D" w:rsidRPr="00D779CD">
        <w:rPr>
          <w:rFonts w:ascii="Arial" w:eastAsia="Times New Roman" w:hAnsi="Arial" w:cs="Arial"/>
          <w:color w:val="000000" w:themeColor="text1"/>
          <w:sz w:val="24"/>
          <w:szCs w:val="24"/>
          <w:lang w:val="es-ES_tradnl" w:eastAsia="es-CO"/>
        </w:rPr>
        <w:t>e la población mundial vive en zonas con riesgo de transmisión</w:t>
      </w:r>
      <w:r w:rsidR="008C5D70" w:rsidRPr="00D779CD">
        <w:rPr>
          <w:rFonts w:ascii="Arial" w:eastAsia="Times New Roman" w:hAnsi="Arial" w:cs="Arial"/>
          <w:color w:val="000000" w:themeColor="text1"/>
          <w:sz w:val="24"/>
          <w:szCs w:val="24"/>
          <w:lang w:val="es-ES_tradnl" w:eastAsia="es-CO"/>
        </w:rPr>
        <w:t>,</w:t>
      </w:r>
      <w:r w:rsidR="004C051D" w:rsidRPr="00D779CD">
        <w:rPr>
          <w:rFonts w:ascii="Arial" w:eastAsia="Times New Roman" w:hAnsi="Arial" w:cs="Arial"/>
          <w:color w:val="000000" w:themeColor="text1"/>
          <w:sz w:val="24"/>
          <w:szCs w:val="24"/>
          <w:lang w:val="es-ES_tradnl" w:eastAsia="es-CO"/>
        </w:rPr>
        <w:t xml:space="preserve"> y aproximadamente se presentan 390 millones de infecciones al año, de las cuales se reportan 96 millones de casos sintomáticos, y 20.000 muertes</w:t>
      </w:r>
      <w:r w:rsidR="005A5EF3" w:rsidRPr="00D779CD">
        <w:rPr>
          <w:rFonts w:ascii="Arial" w:eastAsia="Times New Roman" w:hAnsi="Arial" w:cs="Arial"/>
          <w:color w:val="000000" w:themeColor="text1"/>
          <w:sz w:val="24"/>
          <w:szCs w:val="24"/>
          <w:lang w:val="es-ES_tradnl" w:eastAsia="es-CO"/>
        </w:rPr>
        <w:t xml:space="preserve"> aproximadamente</w:t>
      </w:r>
      <w:r w:rsidR="004C051D" w:rsidRPr="00D779CD">
        <w:rPr>
          <w:rFonts w:ascii="Arial" w:eastAsia="Times New Roman" w:hAnsi="Arial" w:cs="Arial"/>
          <w:color w:val="000000" w:themeColor="text1"/>
          <w:sz w:val="24"/>
          <w:szCs w:val="24"/>
          <w:lang w:val="es-ES_tradnl" w:eastAsia="es-CO"/>
        </w:rPr>
        <w:t xml:space="preserve">. </w:t>
      </w:r>
      <w:r w:rsidR="005A5EF3" w:rsidRPr="00D779CD">
        <w:rPr>
          <w:rFonts w:ascii="Arial" w:eastAsia="Times New Roman" w:hAnsi="Arial" w:cs="Arial"/>
          <w:color w:val="000000" w:themeColor="text1"/>
          <w:sz w:val="24"/>
          <w:szCs w:val="24"/>
          <w:lang w:val="es-ES_tradnl" w:eastAsia="es-CO"/>
        </w:rPr>
        <w:t>Además, d</w:t>
      </w:r>
      <w:r w:rsidR="004C051D" w:rsidRPr="00D779CD">
        <w:rPr>
          <w:rFonts w:ascii="Arial" w:eastAsia="Times New Roman" w:hAnsi="Arial" w:cs="Arial"/>
          <w:color w:val="000000" w:themeColor="text1"/>
          <w:sz w:val="24"/>
          <w:szCs w:val="24"/>
          <w:lang w:val="es-ES_tradnl" w:eastAsia="es-CO"/>
        </w:rPr>
        <w:t xml:space="preserve">e los 30 países con mayor incidencia </w:t>
      </w:r>
      <w:r w:rsidR="005A5EF3" w:rsidRPr="00D779CD">
        <w:rPr>
          <w:rFonts w:ascii="Arial" w:eastAsia="Times New Roman" w:hAnsi="Arial" w:cs="Arial"/>
          <w:color w:val="000000" w:themeColor="text1"/>
          <w:sz w:val="24"/>
          <w:szCs w:val="24"/>
          <w:lang w:val="es-ES_tradnl" w:eastAsia="es-CO"/>
        </w:rPr>
        <w:t xml:space="preserve">de la enfermedad a nivel mundial, 18 (60%) se encuentran en la región de las Américas, y particularmente en países como </w:t>
      </w:r>
      <w:r w:rsidR="004C051D" w:rsidRPr="00D779CD">
        <w:rPr>
          <w:rFonts w:ascii="Arial" w:eastAsia="Times New Roman" w:hAnsi="Arial" w:cs="Arial"/>
          <w:color w:val="000000" w:themeColor="text1"/>
          <w:sz w:val="24"/>
          <w:szCs w:val="24"/>
          <w:lang w:val="es-ES_tradnl" w:eastAsia="es-CO"/>
        </w:rPr>
        <w:t>Brasil, México, Colombia, Ecuador, Venezuela y Paraguay</w:t>
      </w:r>
      <w:r w:rsidR="005A5EF3" w:rsidRPr="00D779CD">
        <w:rPr>
          <w:rFonts w:ascii="Arial" w:eastAsia="Times New Roman" w:hAnsi="Arial" w:cs="Arial"/>
          <w:color w:val="000000" w:themeColor="text1"/>
          <w:sz w:val="24"/>
          <w:szCs w:val="24"/>
          <w:lang w:val="es-ES_tradnl" w:eastAsia="es-CO"/>
        </w:rPr>
        <w:t>, se registra históricamente, más del 80% de los casos de dengue en el continente (WHO, 202</w:t>
      </w:r>
      <w:r w:rsidR="00744570" w:rsidRPr="00D779CD">
        <w:rPr>
          <w:rFonts w:ascii="Arial" w:eastAsia="Times New Roman" w:hAnsi="Arial" w:cs="Arial"/>
          <w:color w:val="000000" w:themeColor="text1"/>
          <w:sz w:val="24"/>
          <w:szCs w:val="24"/>
          <w:lang w:val="es-ES_tradnl" w:eastAsia="es-CO"/>
        </w:rPr>
        <w:t>4</w:t>
      </w:r>
      <w:r w:rsidR="005A5EF3" w:rsidRPr="00D779CD">
        <w:rPr>
          <w:rFonts w:ascii="Arial" w:eastAsia="Times New Roman" w:hAnsi="Arial" w:cs="Arial"/>
          <w:color w:val="000000" w:themeColor="text1"/>
          <w:sz w:val="24"/>
          <w:szCs w:val="24"/>
          <w:lang w:val="es-ES_tradnl" w:eastAsia="es-CO"/>
        </w:rPr>
        <w:t>).</w:t>
      </w:r>
    </w:p>
    <w:p w14:paraId="2AE70D1C" w14:textId="77777777" w:rsidR="00A174C3" w:rsidRPr="00D779CD" w:rsidRDefault="00A174C3" w:rsidP="006509EB">
      <w:pPr>
        <w:pStyle w:val="Sinespaciado"/>
        <w:jc w:val="both"/>
        <w:rPr>
          <w:rFonts w:ascii="Arial" w:hAnsi="Arial" w:cs="Arial"/>
          <w:sz w:val="24"/>
          <w:szCs w:val="24"/>
          <w:lang w:val="es-ES_tradnl"/>
        </w:rPr>
      </w:pPr>
    </w:p>
    <w:p w14:paraId="35D9897D" w14:textId="2FF3A393" w:rsidR="00A174C3" w:rsidRPr="00D779CD" w:rsidRDefault="004C051D"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En Colombia, </w:t>
      </w:r>
      <w:r w:rsidR="00A174C3" w:rsidRPr="00D779CD">
        <w:rPr>
          <w:rFonts w:ascii="Arial" w:hAnsi="Arial" w:cs="Arial"/>
          <w:sz w:val="24"/>
          <w:szCs w:val="24"/>
          <w:lang w:val="es-ES_tradnl"/>
        </w:rPr>
        <w:t>al igual que en otros países, la transmisión de dengue es fluctuante, y transcurre entre períodos endémicos y epidémicos. Sin embargo, la tendencia observada ha sido hacia el incremento paulatino en el número de casos en los últimos 30 años (</w:t>
      </w:r>
      <w:r w:rsidR="001F61A8" w:rsidRPr="00D779CD">
        <w:rPr>
          <w:rFonts w:ascii="Arial" w:hAnsi="Arial" w:cs="Arial"/>
          <w:sz w:val="24"/>
          <w:szCs w:val="24"/>
          <w:lang w:val="es-ES_tradnl"/>
        </w:rPr>
        <w:t xml:space="preserve">Padilla </w:t>
      </w:r>
      <w:r w:rsidR="001F61A8" w:rsidRPr="00D779CD">
        <w:rPr>
          <w:rFonts w:ascii="Arial" w:hAnsi="Arial" w:cs="Arial"/>
          <w:i/>
          <w:sz w:val="24"/>
          <w:szCs w:val="24"/>
          <w:lang w:val="es-ES_tradnl"/>
        </w:rPr>
        <w:t>et al</w:t>
      </w:r>
      <w:r w:rsidR="001F61A8" w:rsidRPr="00D779CD">
        <w:rPr>
          <w:rFonts w:ascii="Arial" w:hAnsi="Arial" w:cs="Arial"/>
          <w:sz w:val="24"/>
          <w:szCs w:val="24"/>
          <w:lang w:val="es-ES_tradnl"/>
        </w:rPr>
        <w:t>, 2012</w:t>
      </w:r>
      <w:r w:rsidR="00A174C3" w:rsidRPr="00D779CD">
        <w:rPr>
          <w:rFonts w:ascii="Arial" w:hAnsi="Arial" w:cs="Arial"/>
          <w:sz w:val="24"/>
          <w:szCs w:val="24"/>
          <w:lang w:val="es-ES_tradnl"/>
        </w:rPr>
        <w:t>).</w:t>
      </w:r>
    </w:p>
    <w:p w14:paraId="2DA17B4F" w14:textId="77777777" w:rsidR="00A174C3" w:rsidRPr="00D779CD" w:rsidRDefault="00A174C3" w:rsidP="006509EB">
      <w:pPr>
        <w:pStyle w:val="Sinespaciado"/>
        <w:jc w:val="both"/>
        <w:rPr>
          <w:rFonts w:ascii="Arial" w:hAnsi="Arial" w:cs="Arial"/>
          <w:sz w:val="24"/>
          <w:szCs w:val="24"/>
          <w:lang w:val="es-ES_tradnl"/>
        </w:rPr>
      </w:pPr>
    </w:p>
    <w:p w14:paraId="5AEA6948" w14:textId="1FA2DBC4" w:rsidR="00A174C3" w:rsidRPr="00D779CD" w:rsidRDefault="004C051D" w:rsidP="006509EB">
      <w:pPr>
        <w:pStyle w:val="Sinespaciado"/>
        <w:jc w:val="both"/>
        <w:rPr>
          <w:rFonts w:ascii="Arial" w:hAnsi="Arial" w:cs="Arial"/>
          <w:sz w:val="24"/>
          <w:szCs w:val="24"/>
          <w:lang w:val="es-ES_tradnl"/>
        </w:rPr>
      </w:pPr>
      <w:r w:rsidRPr="00D779CD">
        <w:rPr>
          <w:rFonts w:ascii="Arial" w:hAnsi="Arial" w:cs="Arial"/>
          <w:sz w:val="24"/>
          <w:szCs w:val="24"/>
          <w:lang w:val="es-ES_tradnl"/>
        </w:rPr>
        <w:lastRenderedPageBreak/>
        <w:t>De</w:t>
      </w:r>
      <w:r w:rsidR="00A174C3" w:rsidRPr="00D779CD">
        <w:rPr>
          <w:rFonts w:ascii="Arial" w:hAnsi="Arial" w:cs="Arial"/>
          <w:sz w:val="24"/>
          <w:szCs w:val="24"/>
          <w:lang w:val="es-ES_tradnl"/>
        </w:rPr>
        <w:t>l total de casos de dengue en Colombia, tradicionalmente la mayoría de los</w:t>
      </w:r>
      <w:r w:rsidRPr="00D779CD">
        <w:rPr>
          <w:rFonts w:ascii="Arial" w:hAnsi="Arial" w:cs="Arial"/>
          <w:sz w:val="24"/>
          <w:szCs w:val="24"/>
          <w:lang w:val="es-ES_tradnl"/>
        </w:rPr>
        <w:t xml:space="preserve"> report</w:t>
      </w:r>
      <w:r w:rsidR="00A174C3" w:rsidRPr="00D779CD">
        <w:rPr>
          <w:rFonts w:ascii="Arial" w:hAnsi="Arial" w:cs="Arial"/>
          <w:sz w:val="24"/>
          <w:szCs w:val="24"/>
          <w:lang w:val="es-ES_tradnl"/>
        </w:rPr>
        <w:t xml:space="preserve">es se realizan </w:t>
      </w:r>
      <w:r w:rsidRPr="00D779CD">
        <w:rPr>
          <w:rFonts w:ascii="Arial" w:hAnsi="Arial" w:cs="Arial"/>
          <w:sz w:val="24"/>
          <w:szCs w:val="24"/>
          <w:lang w:val="es-ES_tradnl"/>
        </w:rPr>
        <w:t xml:space="preserve">en los departamentos de </w:t>
      </w:r>
      <w:r w:rsidR="00A174C3" w:rsidRPr="00D779CD">
        <w:rPr>
          <w:rFonts w:ascii="Arial" w:hAnsi="Arial" w:cs="Arial"/>
          <w:sz w:val="24"/>
          <w:szCs w:val="24"/>
          <w:lang w:val="es-ES_tradnl"/>
        </w:rPr>
        <w:t xml:space="preserve">Antioquia, </w:t>
      </w:r>
      <w:r w:rsidR="00744570" w:rsidRPr="00D779CD">
        <w:rPr>
          <w:rFonts w:ascii="Arial" w:hAnsi="Arial" w:cs="Arial"/>
          <w:sz w:val="24"/>
          <w:szCs w:val="24"/>
          <w:lang w:val="es-ES_tradnl"/>
        </w:rPr>
        <w:t xml:space="preserve">Huila, </w:t>
      </w:r>
      <w:r w:rsidR="00A174C3" w:rsidRPr="00D779CD">
        <w:rPr>
          <w:rFonts w:ascii="Arial" w:hAnsi="Arial" w:cs="Arial"/>
          <w:sz w:val="24"/>
          <w:szCs w:val="24"/>
          <w:lang w:val="es-ES_tradnl"/>
        </w:rPr>
        <w:t xml:space="preserve">Norte de Santander, </w:t>
      </w:r>
      <w:r w:rsidR="00744570" w:rsidRPr="00D779CD">
        <w:rPr>
          <w:rFonts w:ascii="Arial" w:hAnsi="Arial" w:cs="Arial"/>
          <w:sz w:val="24"/>
          <w:szCs w:val="24"/>
          <w:lang w:val="es-ES_tradnl"/>
        </w:rPr>
        <w:t xml:space="preserve">Tolima y </w:t>
      </w:r>
      <w:r w:rsidR="00A174C3" w:rsidRPr="00D779CD">
        <w:rPr>
          <w:rFonts w:ascii="Arial" w:hAnsi="Arial" w:cs="Arial"/>
          <w:sz w:val="24"/>
          <w:szCs w:val="24"/>
          <w:lang w:val="es-ES_tradnl"/>
        </w:rPr>
        <w:t xml:space="preserve">Valle del Cauca. Y en Antioquia, en </w:t>
      </w:r>
      <w:r w:rsidR="00744570" w:rsidRPr="00D779CD">
        <w:rPr>
          <w:rFonts w:ascii="Arial" w:hAnsi="Arial" w:cs="Arial"/>
          <w:sz w:val="24"/>
          <w:szCs w:val="24"/>
          <w:lang w:val="es-ES_tradnl"/>
        </w:rPr>
        <w:t xml:space="preserve">las regiones de Urabá y Bajo Cauca </w:t>
      </w:r>
      <w:r w:rsidR="00A174C3" w:rsidRPr="00D779CD">
        <w:rPr>
          <w:rFonts w:ascii="Arial" w:hAnsi="Arial" w:cs="Arial"/>
          <w:sz w:val="24"/>
          <w:szCs w:val="24"/>
          <w:lang w:val="es-ES_tradnl"/>
        </w:rPr>
        <w:t>se concentra la</w:t>
      </w:r>
      <w:r w:rsidR="00744570" w:rsidRPr="00D779CD">
        <w:rPr>
          <w:rFonts w:ascii="Arial" w:hAnsi="Arial" w:cs="Arial"/>
          <w:sz w:val="24"/>
          <w:szCs w:val="24"/>
          <w:lang w:val="es-ES_tradnl"/>
        </w:rPr>
        <w:t xml:space="preserve"> mayor</w:t>
      </w:r>
      <w:r w:rsidR="00A174C3" w:rsidRPr="00D779CD">
        <w:rPr>
          <w:rFonts w:ascii="Arial" w:hAnsi="Arial" w:cs="Arial"/>
          <w:sz w:val="24"/>
          <w:szCs w:val="24"/>
          <w:lang w:val="es-ES_tradnl"/>
        </w:rPr>
        <w:t xml:space="preserve"> transmisión de la enfermedad (</w:t>
      </w:r>
      <w:r w:rsidR="00852C73" w:rsidRPr="00D779CD">
        <w:rPr>
          <w:rFonts w:ascii="Arial" w:hAnsi="Arial" w:cs="Arial"/>
          <w:sz w:val="24"/>
          <w:szCs w:val="24"/>
          <w:lang w:val="es-ES_tradnl"/>
        </w:rPr>
        <w:t>INS, 2024</w:t>
      </w:r>
      <w:r w:rsidR="00A174C3" w:rsidRPr="00D779CD">
        <w:rPr>
          <w:rFonts w:ascii="Arial" w:hAnsi="Arial" w:cs="Arial"/>
          <w:sz w:val="24"/>
          <w:szCs w:val="24"/>
          <w:lang w:val="es-ES_tradnl"/>
        </w:rPr>
        <w:t>).</w:t>
      </w:r>
    </w:p>
    <w:p w14:paraId="57FB8077" w14:textId="77777777" w:rsidR="00A174C3" w:rsidRPr="00D779CD" w:rsidRDefault="00A174C3" w:rsidP="006509EB">
      <w:pPr>
        <w:pStyle w:val="Sinespaciado"/>
        <w:jc w:val="both"/>
        <w:rPr>
          <w:rFonts w:ascii="Arial" w:hAnsi="Arial" w:cs="Arial"/>
          <w:sz w:val="24"/>
          <w:szCs w:val="24"/>
          <w:lang w:val="es-ES_tradnl"/>
        </w:rPr>
      </w:pPr>
    </w:p>
    <w:p w14:paraId="6E44F407" w14:textId="299BAFF1" w:rsidR="00D83733" w:rsidRPr="00D779CD" w:rsidRDefault="00D83733"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eastAsia="es-PY"/>
        </w:rPr>
        <w:t>Vectores de dengue y Medidas de control</w:t>
      </w:r>
    </w:p>
    <w:p w14:paraId="24CFBA68" w14:textId="5417B0C0" w:rsidR="00D83733" w:rsidRPr="00D779CD" w:rsidRDefault="00D83733" w:rsidP="006509EB">
      <w:pPr>
        <w:pStyle w:val="Sinespaciado"/>
        <w:jc w:val="both"/>
        <w:rPr>
          <w:rFonts w:ascii="Arial" w:hAnsi="Arial" w:cs="Arial"/>
          <w:sz w:val="24"/>
          <w:szCs w:val="24"/>
          <w:lang w:val="es-ES_tradnl"/>
        </w:rPr>
      </w:pPr>
    </w:p>
    <w:p w14:paraId="2E14CCCE" w14:textId="6DF2DDA3" w:rsidR="002A5613" w:rsidRPr="00D779CD" w:rsidRDefault="002A5613" w:rsidP="005C3EC6">
      <w:pPr>
        <w:autoSpaceDE w:val="0"/>
        <w:autoSpaceDN w:val="0"/>
        <w:adjustRightInd w:val="0"/>
        <w:jc w:val="both"/>
        <w:rPr>
          <w:rFonts w:ascii="Arial" w:eastAsia="Calibri" w:hAnsi="Arial" w:cs="Arial"/>
          <w:lang w:val="es-ES_tradnl" w:eastAsia="en-US"/>
        </w:rPr>
      </w:pPr>
      <w:r w:rsidRPr="00D779CD">
        <w:rPr>
          <w:rFonts w:ascii="Arial" w:eastAsia="Calibri" w:hAnsi="Arial" w:cs="Arial"/>
          <w:lang w:val="es-ES_tradnl" w:eastAsia="en-US"/>
        </w:rPr>
        <w:t xml:space="preserve">Para Colombia, como vectores de dengue se han reconocido a </w:t>
      </w:r>
      <w:proofErr w:type="spellStart"/>
      <w:r w:rsidR="00D83733" w:rsidRPr="00D779CD">
        <w:rPr>
          <w:rFonts w:ascii="Arial" w:eastAsia="Calibri" w:hAnsi="Arial" w:cs="Arial"/>
          <w:i/>
          <w:lang w:val="es-ES_tradnl" w:eastAsia="en-US"/>
        </w:rPr>
        <w:t>Ae</w:t>
      </w:r>
      <w:proofErr w:type="spellEnd"/>
      <w:r w:rsidR="00D83733" w:rsidRPr="00D779CD">
        <w:rPr>
          <w:rFonts w:ascii="Arial" w:eastAsia="Calibri" w:hAnsi="Arial" w:cs="Arial"/>
          <w:i/>
          <w:lang w:val="es-ES_tradnl" w:eastAsia="en-US"/>
        </w:rPr>
        <w:t>. albopictus</w:t>
      </w:r>
      <w:r w:rsidRPr="00D779CD">
        <w:rPr>
          <w:rFonts w:ascii="Arial" w:eastAsia="Calibri" w:hAnsi="Arial" w:cs="Arial"/>
          <w:lang w:val="es-ES_tradnl" w:eastAsia="en-US"/>
        </w:rPr>
        <w:t xml:space="preserve"> y </w:t>
      </w:r>
      <w:proofErr w:type="spellStart"/>
      <w:r w:rsidRPr="00D779CD">
        <w:rPr>
          <w:rFonts w:ascii="Arial" w:eastAsia="Calibri" w:hAnsi="Arial" w:cs="Arial"/>
          <w:i/>
          <w:lang w:val="es-ES_tradnl" w:eastAsia="en-US"/>
        </w:rPr>
        <w:t>Ae</w:t>
      </w:r>
      <w:proofErr w:type="spellEnd"/>
      <w:r w:rsidRPr="00D779CD">
        <w:rPr>
          <w:rFonts w:ascii="Arial" w:eastAsia="Calibri" w:hAnsi="Arial" w:cs="Arial"/>
          <w:i/>
          <w:lang w:val="es-ES_tradnl" w:eastAsia="en-US"/>
        </w:rPr>
        <w:t>. aegypti</w:t>
      </w:r>
      <w:r w:rsidR="00D83733" w:rsidRPr="00D779CD">
        <w:rPr>
          <w:rFonts w:ascii="Arial" w:eastAsia="Calibri" w:hAnsi="Arial" w:cs="Arial"/>
          <w:lang w:val="es-ES_tradnl" w:eastAsia="en-US"/>
        </w:rPr>
        <w:t>, siendo e</w:t>
      </w:r>
      <w:r w:rsidRPr="00D779CD">
        <w:rPr>
          <w:rFonts w:ascii="Arial" w:eastAsia="Calibri" w:hAnsi="Arial" w:cs="Arial"/>
          <w:lang w:val="es-ES_tradnl" w:eastAsia="en-US"/>
        </w:rPr>
        <w:t>ste último el de mayor relevancia epidemiológica (</w:t>
      </w:r>
      <w:r w:rsidR="001F61A8" w:rsidRPr="00D779CD">
        <w:rPr>
          <w:rFonts w:ascii="Arial" w:eastAsia="Calibri" w:hAnsi="Arial" w:cs="Arial"/>
          <w:lang w:val="es-ES_tradnl" w:eastAsia="en-US"/>
        </w:rPr>
        <w:t>Padilla et al, 2012</w:t>
      </w:r>
      <w:r w:rsidRPr="00D779CD">
        <w:rPr>
          <w:rFonts w:ascii="Arial" w:eastAsia="Calibri" w:hAnsi="Arial" w:cs="Arial"/>
          <w:lang w:val="es-ES_tradnl" w:eastAsia="en-US"/>
        </w:rPr>
        <w:t xml:space="preserve">). En particular </w:t>
      </w:r>
      <w:proofErr w:type="spellStart"/>
      <w:r w:rsidRPr="00D779CD">
        <w:rPr>
          <w:rFonts w:ascii="Arial" w:eastAsia="Calibri" w:hAnsi="Arial" w:cs="Arial"/>
          <w:i/>
          <w:lang w:val="es-ES_tradnl" w:eastAsia="en-US"/>
        </w:rPr>
        <w:t>Ae</w:t>
      </w:r>
      <w:proofErr w:type="spellEnd"/>
      <w:r w:rsidRPr="00D779CD">
        <w:rPr>
          <w:rFonts w:ascii="Arial" w:eastAsia="Calibri" w:hAnsi="Arial" w:cs="Arial"/>
          <w:i/>
          <w:lang w:val="es-ES_tradnl" w:eastAsia="en-US"/>
        </w:rPr>
        <w:t>. aegypti</w:t>
      </w:r>
      <w:r w:rsidRPr="00D779CD">
        <w:rPr>
          <w:rFonts w:ascii="Arial" w:eastAsia="Calibri" w:hAnsi="Arial" w:cs="Arial"/>
          <w:lang w:val="es-ES_tradnl" w:eastAsia="en-US"/>
        </w:rPr>
        <w:t xml:space="preserve">, es un mosquito de hábitos domiciliarios, que prefiere </w:t>
      </w:r>
      <w:proofErr w:type="spellStart"/>
      <w:r w:rsidRPr="00D779CD">
        <w:rPr>
          <w:rFonts w:ascii="Arial" w:eastAsia="Calibri" w:hAnsi="Arial" w:cs="Arial"/>
          <w:lang w:val="es-ES_tradnl" w:eastAsia="en-US"/>
        </w:rPr>
        <w:t>ovipositar</w:t>
      </w:r>
      <w:proofErr w:type="spellEnd"/>
      <w:r w:rsidRPr="00D779CD">
        <w:rPr>
          <w:rFonts w:ascii="Arial" w:eastAsia="Calibri" w:hAnsi="Arial" w:cs="Arial"/>
          <w:lang w:val="es-ES_tradnl" w:eastAsia="en-US"/>
        </w:rPr>
        <w:t xml:space="preserve"> en recipientes que almacenan agua limpia</w:t>
      </w:r>
      <w:r w:rsidR="005C3EC6" w:rsidRPr="00D779CD">
        <w:rPr>
          <w:rFonts w:ascii="Arial" w:eastAsia="Calibri" w:hAnsi="Arial" w:cs="Arial"/>
          <w:lang w:val="es-ES_tradnl" w:eastAsia="en-US"/>
        </w:rPr>
        <w:t xml:space="preserve">, como neumáticos, floreros, botellas, bebederos de animales, latas abiertas, tanques bajos, cisternas, vasijas, y todo tipo de recipientes en desuso que estén dentro o alrededor de las viviendas </w:t>
      </w:r>
      <w:r w:rsidR="005C3EC6" w:rsidRPr="00D779CD">
        <w:rPr>
          <w:rFonts w:ascii="Arial" w:hAnsi="Arial" w:cs="Arial"/>
          <w:lang w:val="es-ES_tradnl"/>
        </w:rPr>
        <w:t>(OMS, 2009).</w:t>
      </w:r>
    </w:p>
    <w:p w14:paraId="563A6BB2" w14:textId="77777777" w:rsidR="008D6DF9" w:rsidRPr="00D779CD" w:rsidRDefault="008D6DF9" w:rsidP="006509EB">
      <w:pPr>
        <w:pStyle w:val="Sinespaciado"/>
        <w:jc w:val="both"/>
        <w:rPr>
          <w:rFonts w:ascii="Arial" w:hAnsi="Arial" w:cs="Arial"/>
          <w:sz w:val="24"/>
          <w:szCs w:val="24"/>
          <w:lang w:val="es-ES_tradnl"/>
        </w:rPr>
      </w:pPr>
    </w:p>
    <w:p w14:paraId="32FBE173" w14:textId="32189656" w:rsidR="00B73055" w:rsidRPr="00D779CD" w:rsidRDefault="00944ADC"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Algunas de las principales estrategias de control para la enfermedad se enfocan en el control químico </w:t>
      </w:r>
      <w:r w:rsidR="00744570" w:rsidRPr="00D779CD">
        <w:rPr>
          <w:rFonts w:ascii="Arial" w:hAnsi="Arial" w:cs="Arial"/>
          <w:sz w:val="24"/>
          <w:szCs w:val="24"/>
          <w:lang w:val="es-ES_tradnl"/>
        </w:rPr>
        <w:t xml:space="preserve">de estados inmaduros y adultos y </w:t>
      </w:r>
      <w:r w:rsidRPr="00D779CD">
        <w:rPr>
          <w:rFonts w:ascii="Arial" w:hAnsi="Arial" w:cs="Arial"/>
          <w:sz w:val="24"/>
          <w:szCs w:val="24"/>
          <w:lang w:val="es-ES_tradnl"/>
        </w:rPr>
        <w:t>en la eliminación de los</w:t>
      </w:r>
      <w:r w:rsidR="00744570" w:rsidRPr="00D779CD">
        <w:rPr>
          <w:rFonts w:ascii="Arial" w:hAnsi="Arial" w:cs="Arial"/>
          <w:sz w:val="24"/>
          <w:szCs w:val="24"/>
          <w:lang w:val="es-ES_tradnl"/>
        </w:rPr>
        <w:t xml:space="preserve"> sitios de cría</w:t>
      </w:r>
      <w:r w:rsidRPr="00D779CD">
        <w:rPr>
          <w:rFonts w:ascii="Arial" w:hAnsi="Arial" w:cs="Arial"/>
          <w:sz w:val="24"/>
          <w:szCs w:val="24"/>
          <w:lang w:val="es-ES_tradnl"/>
        </w:rPr>
        <w:t xml:space="preserve"> (</w:t>
      </w:r>
      <w:r w:rsidR="00FE3C17" w:rsidRPr="00D779CD">
        <w:rPr>
          <w:rFonts w:ascii="Arial" w:hAnsi="Arial" w:cs="Arial"/>
          <w:sz w:val="24"/>
          <w:szCs w:val="24"/>
          <w:lang w:val="es-ES_tradnl"/>
        </w:rPr>
        <w:t>WHO, 2015</w:t>
      </w:r>
      <w:r w:rsidRPr="00D779CD">
        <w:rPr>
          <w:rFonts w:ascii="Arial" w:hAnsi="Arial" w:cs="Arial"/>
          <w:sz w:val="24"/>
          <w:szCs w:val="24"/>
          <w:lang w:val="es-ES_tradnl"/>
        </w:rPr>
        <w:t>).</w:t>
      </w:r>
      <w:r w:rsidR="000C2CF7" w:rsidRPr="00D779CD">
        <w:rPr>
          <w:rFonts w:ascii="Arial" w:hAnsi="Arial" w:cs="Arial"/>
          <w:sz w:val="24"/>
          <w:szCs w:val="24"/>
          <w:lang w:val="es-ES_tradnl"/>
        </w:rPr>
        <w:t xml:space="preserve"> Sin embargo, se </w:t>
      </w:r>
      <w:r w:rsidR="00744570" w:rsidRPr="00D779CD">
        <w:rPr>
          <w:rFonts w:ascii="Arial" w:hAnsi="Arial" w:cs="Arial"/>
          <w:sz w:val="24"/>
          <w:szCs w:val="24"/>
          <w:lang w:val="es-ES_tradnl"/>
        </w:rPr>
        <w:t xml:space="preserve">ha </w:t>
      </w:r>
      <w:r w:rsidR="000C2CF7" w:rsidRPr="00D779CD">
        <w:rPr>
          <w:rFonts w:ascii="Arial" w:hAnsi="Arial" w:cs="Arial"/>
          <w:sz w:val="24"/>
          <w:szCs w:val="24"/>
          <w:lang w:val="es-ES_tradnl"/>
        </w:rPr>
        <w:t>cuestiona</w:t>
      </w:r>
      <w:r w:rsidR="00744570" w:rsidRPr="00D779CD">
        <w:rPr>
          <w:rFonts w:ascii="Arial" w:hAnsi="Arial" w:cs="Arial"/>
          <w:sz w:val="24"/>
          <w:szCs w:val="24"/>
          <w:lang w:val="es-ES_tradnl"/>
        </w:rPr>
        <w:t>do</w:t>
      </w:r>
      <w:r w:rsidR="000C2CF7" w:rsidRPr="00D779CD">
        <w:rPr>
          <w:rFonts w:ascii="Arial" w:hAnsi="Arial" w:cs="Arial"/>
          <w:sz w:val="24"/>
          <w:szCs w:val="24"/>
          <w:lang w:val="es-ES_tradnl"/>
        </w:rPr>
        <w:t xml:space="preserve"> la eficacia de la reducción de la transmisión del virus mediante estas intervenciones</w:t>
      </w:r>
      <w:r w:rsidR="00FC489F" w:rsidRPr="00D779CD">
        <w:rPr>
          <w:rFonts w:ascii="Arial" w:hAnsi="Arial" w:cs="Arial"/>
          <w:sz w:val="24"/>
          <w:szCs w:val="24"/>
          <w:lang w:val="es-ES_tradnl"/>
        </w:rPr>
        <w:t xml:space="preserve"> (WHO, 2017)</w:t>
      </w:r>
      <w:r w:rsidR="000C2CF7" w:rsidRPr="00D779CD">
        <w:rPr>
          <w:rFonts w:ascii="Arial" w:hAnsi="Arial" w:cs="Arial"/>
          <w:sz w:val="24"/>
          <w:szCs w:val="24"/>
          <w:lang w:val="es-ES_tradnl"/>
        </w:rPr>
        <w:t xml:space="preserve">. </w:t>
      </w:r>
      <w:r w:rsidR="004017BC" w:rsidRPr="00D779CD">
        <w:rPr>
          <w:rFonts w:ascii="Arial" w:hAnsi="Arial" w:cs="Arial"/>
          <w:sz w:val="24"/>
          <w:szCs w:val="24"/>
          <w:lang w:val="es-ES_tradnl"/>
        </w:rPr>
        <w:t>Además, l</w:t>
      </w:r>
      <w:r w:rsidR="000C2CF7" w:rsidRPr="00D779CD">
        <w:rPr>
          <w:rFonts w:ascii="Arial" w:hAnsi="Arial" w:cs="Arial"/>
          <w:sz w:val="24"/>
          <w:szCs w:val="24"/>
          <w:lang w:val="es-ES_tradnl"/>
        </w:rPr>
        <w:t xml:space="preserve">a falta de evidencia científica de la efectividad de las estrategias de intervención </w:t>
      </w:r>
      <w:r w:rsidR="004017BC" w:rsidRPr="00D779CD">
        <w:rPr>
          <w:rFonts w:ascii="Arial" w:hAnsi="Arial" w:cs="Arial"/>
          <w:sz w:val="24"/>
          <w:szCs w:val="24"/>
          <w:lang w:val="es-ES_tradnl"/>
        </w:rPr>
        <w:t>para el</w:t>
      </w:r>
      <w:r w:rsidR="000C2CF7" w:rsidRPr="00D779CD">
        <w:rPr>
          <w:rFonts w:ascii="Arial" w:hAnsi="Arial" w:cs="Arial"/>
          <w:sz w:val="24"/>
          <w:szCs w:val="24"/>
          <w:lang w:val="es-ES_tradnl"/>
        </w:rPr>
        <w:t xml:space="preserve"> control del </w:t>
      </w:r>
      <w:r w:rsidR="000C2CF7" w:rsidRPr="00D779CD">
        <w:rPr>
          <w:rFonts w:ascii="Arial" w:hAnsi="Arial" w:cs="Arial"/>
          <w:i/>
          <w:iCs/>
          <w:sz w:val="24"/>
          <w:szCs w:val="24"/>
          <w:lang w:val="es-ES_tradnl"/>
        </w:rPr>
        <w:t>Aedes</w:t>
      </w:r>
      <w:r w:rsidR="004017BC" w:rsidRPr="00D779CD">
        <w:rPr>
          <w:rFonts w:ascii="Arial" w:hAnsi="Arial" w:cs="Arial"/>
          <w:iCs/>
          <w:sz w:val="24"/>
          <w:szCs w:val="24"/>
          <w:lang w:val="es-ES_tradnl"/>
        </w:rPr>
        <w:t xml:space="preserve">, y consecuentemente para mitigar el impacto de </w:t>
      </w:r>
      <w:r w:rsidR="000C2CF7" w:rsidRPr="00D779CD">
        <w:rPr>
          <w:rFonts w:ascii="Arial" w:hAnsi="Arial" w:cs="Arial"/>
          <w:sz w:val="24"/>
          <w:szCs w:val="24"/>
          <w:lang w:val="es-ES_tradnl"/>
        </w:rPr>
        <w:t xml:space="preserve">dengue, chikungunya y </w:t>
      </w:r>
      <w:r w:rsidR="00FE3C17" w:rsidRPr="00D779CD">
        <w:rPr>
          <w:rFonts w:ascii="Arial" w:hAnsi="Arial" w:cs="Arial"/>
          <w:sz w:val="24"/>
          <w:szCs w:val="24"/>
          <w:lang w:val="es-ES_tradnl"/>
        </w:rPr>
        <w:t>Z</w:t>
      </w:r>
      <w:r w:rsidR="000C2CF7" w:rsidRPr="00D779CD">
        <w:rPr>
          <w:rFonts w:ascii="Arial" w:hAnsi="Arial" w:cs="Arial"/>
          <w:sz w:val="24"/>
          <w:szCs w:val="24"/>
          <w:lang w:val="es-ES_tradnl"/>
        </w:rPr>
        <w:t>ika</w:t>
      </w:r>
      <w:r w:rsidR="004017BC" w:rsidRPr="00D779CD">
        <w:rPr>
          <w:rFonts w:ascii="Arial" w:hAnsi="Arial" w:cs="Arial"/>
          <w:sz w:val="24"/>
          <w:szCs w:val="24"/>
          <w:lang w:val="es-ES_tradnl"/>
        </w:rPr>
        <w:t xml:space="preserve">, </w:t>
      </w:r>
      <w:r w:rsidR="00F80B4B" w:rsidRPr="00D779CD">
        <w:rPr>
          <w:rFonts w:ascii="Arial" w:hAnsi="Arial" w:cs="Arial"/>
          <w:sz w:val="24"/>
          <w:szCs w:val="24"/>
          <w:lang w:val="es-ES_tradnl"/>
        </w:rPr>
        <w:t xml:space="preserve">conllevó a </w:t>
      </w:r>
      <w:r w:rsidR="000C2CF7" w:rsidRPr="00D779CD">
        <w:rPr>
          <w:rFonts w:ascii="Arial" w:hAnsi="Arial" w:cs="Arial"/>
          <w:sz w:val="24"/>
          <w:szCs w:val="24"/>
          <w:lang w:val="es-ES_tradnl"/>
        </w:rPr>
        <w:t>la revisión de las estrategias de control, incluida la mejora de las herramientas/intervenciones existentes</w:t>
      </w:r>
      <w:r w:rsidR="004017BC" w:rsidRPr="00D779CD">
        <w:rPr>
          <w:rFonts w:ascii="Arial" w:hAnsi="Arial" w:cs="Arial"/>
          <w:sz w:val="24"/>
          <w:szCs w:val="24"/>
          <w:lang w:val="es-ES_tradnl"/>
        </w:rPr>
        <w:t>,</w:t>
      </w:r>
      <w:r w:rsidR="000C2CF7" w:rsidRPr="00D779CD">
        <w:rPr>
          <w:rFonts w:ascii="Arial" w:hAnsi="Arial" w:cs="Arial"/>
          <w:sz w:val="24"/>
          <w:szCs w:val="24"/>
          <w:lang w:val="es-ES_tradnl"/>
        </w:rPr>
        <w:t xml:space="preserve"> y el desarrollo de nuevas </w:t>
      </w:r>
      <w:r w:rsidR="00FE3C17" w:rsidRPr="00D779CD">
        <w:rPr>
          <w:rFonts w:ascii="Arial" w:hAnsi="Arial" w:cs="Arial"/>
          <w:sz w:val="24"/>
          <w:szCs w:val="24"/>
          <w:lang w:val="es-ES_tradnl"/>
        </w:rPr>
        <w:t xml:space="preserve">estrategias </w:t>
      </w:r>
      <w:r w:rsidR="000C2CF7" w:rsidRPr="00D779CD">
        <w:rPr>
          <w:rFonts w:ascii="Arial" w:hAnsi="Arial" w:cs="Arial"/>
          <w:sz w:val="24"/>
          <w:szCs w:val="24"/>
          <w:lang w:val="es-ES_tradnl"/>
        </w:rPr>
        <w:t xml:space="preserve">contra </w:t>
      </w:r>
      <w:r w:rsidR="004017BC" w:rsidRPr="00D779CD">
        <w:rPr>
          <w:rFonts w:ascii="Arial" w:hAnsi="Arial" w:cs="Arial"/>
          <w:sz w:val="24"/>
          <w:szCs w:val="24"/>
          <w:lang w:val="es-ES_tradnl"/>
        </w:rPr>
        <w:t xml:space="preserve">los mosquitos vectores </w:t>
      </w:r>
      <w:proofErr w:type="spellStart"/>
      <w:r w:rsidR="000C2CF7" w:rsidRPr="00D779CD">
        <w:rPr>
          <w:rFonts w:ascii="Arial" w:hAnsi="Arial" w:cs="Arial"/>
          <w:i/>
          <w:iCs/>
          <w:sz w:val="24"/>
          <w:szCs w:val="24"/>
          <w:lang w:val="es-ES_tradnl"/>
        </w:rPr>
        <w:t>Ae</w:t>
      </w:r>
      <w:proofErr w:type="spellEnd"/>
      <w:r w:rsidR="004017BC" w:rsidRPr="00D779CD">
        <w:rPr>
          <w:rFonts w:ascii="Arial" w:hAnsi="Arial" w:cs="Arial"/>
          <w:i/>
          <w:iCs/>
          <w:sz w:val="24"/>
          <w:szCs w:val="24"/>
          <w:lang w:val="es-ES_tradnl"/>
        </w:rPr>
        <w:t>.</w:t>
      </w:r>
      <w:r w:rsidR="000C2CF7" w:rsidRPr="00D779CD">
        <w:rPr>
          <w:rFonts w:ascii="Arial" w:hAnsi="Arial" w:cs="Arial"/>
          <w:i/>
          <w:iCs/>
          <w:sz w:val="24"/>
          <w:szCs w:val="24"/>
          <w:lang w:val="es-ES_tradnl"/>
        </w:rPr>
        <w:t xml:space="preserve"> aegypti</w:t>
      </w:r>
      <w:r w:rsidR="000C2CF7" w:rsidRPr="00D779CD">
        <w:rPr>
          <w:rFonts w:ascii="Arial" w:hAnsi="Arial" w:cs="Arial"/>
          <w:sz w:val="24"/>
          <w:szCs w:val="24"/>
          <w:lang w:val="es-ES_tradnl"/>
        </w:rPr>
        <w:t xml:space="preserve"> y </w:t>
      </w:r>
      <w:proofErr w:type="spellStart"/>
      <w:r w:rsidR="000C2CF7" w:rsidRPr="00D779CD">
        <w:rPr>
          <w:rFonts w:ascii="Arial" w:hAnsi="Arial" w:cs="Arial"/>
          <w:i/>
          <w:iCs/>
          <w:sz w:val="24"/>
          <w:szCs w:val="24"/>
          <w:lang w:val="es-ES_tradnl"/>
        </w:rPr>
        <w:t>Ae</w:t>
      </w:r>
      <w:proofErr w:type="spellEnd"/>
      <w:r w:rsidR="004017BC" w:rsidRPr="00D779CD">
        <w:rPr>
          <w:rFonts w:ascii="Arial" w:hAnsi="Arial" w:cs="Arial"/>
          <w:i/>
          <w:iCs/>
          <w:sz w:val="24"/>
          <w:szCs w:val="24"/>
          <w:lang w:val="es-ES_tradnl"/>
        </w:rPr>
        <w:t>.</w:t>
      </w:r>
      <w:r w:rsidR="00A273C1" w:rsidRPr="00D779CD">
        <w:rPr>
          <w:rFonts w:ascii="Arial" w:hAnsi="Arial" w:cs="Arial"/>
          <w:i/>
          <w:iCs/>
          <w:sz w:val="24"/>
          <w:szCs w:val="24"/>
          <w:lang w:val="es-ES_tradnl"/>
        </w:rPr>
        <w:t xml:space="preserve"> </w:t>
      </w:r>
      <w:r w:rsidR="000C2CF7" w:rsidRPr="00D779CD">
        <w:rPr>
          <w:rFonts w:ascii="Arial" w:hAnsi="Arial" w:cs="Arial"/>
          <w:i/>
          <w:iCs/>
          <w:sz w:val="24"/>
          <w:szCs w:val="24"/>
          <w:lang w:val="es-ES_tradnl"/>
        </w:rPr>
        <w:t>albopictus</w:t>
      </w:r>
      <w:r w:rsidR="00174BE1" w:rsidRPr="00D779CD">
        <w:rPr>
          <w:rFonts w:ascii="Arial" w:hAnsi="Arial" w:cs="Arial"/>
          <w:i/>
          <w:iCs/>
          <w:sz w:val="24"/>
          <w:szCs w:val="24"/>
          <w:lang w:val="es-ES_tradnl"/>
        </w:rPr>
        <w:t xml:space="preserve"> </w:t>
      </w:r>
      <w:r w:rsidR="00174BE1" w:rsidRPr="00D779CD">
        <w:rPr>
          <w:rFonts w:ascii="Arial" w:hAnsi="Arial" w:cs="Arial"/>
          <w:iCs/>
          <w:sz w:val="24"/>
          <w:szCs w:val="24"/>
          <w:lang w:val="es-ES_tradnl"/>
        </w:rPr>
        <w:t>(</w:t>
      </w:r>
      <w:proofErr w:type="spellStart"/>
      <w:r w:rsidR="00174BE1" w:rsidRPr="00D779CD">
        <w:rPr>
          <w:rFonts w:ascii="Arial" w:hAnsi="Arial" w:cs="Arial"/>
          <w:sz w:val="24"/>
          <w:szCs w:val="24"/>
          <w:lang w:val="es-ES_tradnl"/>
        </w:rPr>
        <w:t>Achee</w:t>
      </w:r>
      <w:proofErr w:type="spellEnd"/>
      <w:r w:rsidR="00174BE1" w:rsidRPr="00D779CD">
        <w:rPr>
          <w:rFonts w:ascii="Arial" w:hAnsi="Arial" w:cs="Arial"/>
          <w:sz w:val="24"/>
          <w:szCs w:val="24"/>
          <w:lang w:val="es-ES_tradnl"/>
        </w:rPr>
        <w:t xml:space="preserve"> </w:t>
      </w:r>
      <w:r w:rsidR="00174BE1" w:rsidRPr="00D779CD">
        <w:rPr>
          <w:rFonts w:ascii="Arial" w:hAnsi="Arial" w:cs="Arial"/>
          <w:i/>
          <w:sz w:val="24"/>
          <w:szCs w:val="24"/>
          <w:lang w:val="es-ES_tradnl"/>
        </w:rPr>
        <w:t>et al</w:t>
      </w:r>
      <w:r w:rsidR="00174BE1" w:rsidRPr="00D779CD">
        <w:rPr>
          <w:rFonts w:ascii="Arial" w:hAnsi="Arial" w:cs="Arial"/>
          <w:sz w:val="24"/>
          <w:szCs w:val="24"/>
          <w:lang w:val="es-ES_tradnl"/>
        </w:rPr>
        <w:t xml:space="preserve">, 2015; </w:t>
      </w:r>
      <w:proofErr w:type="spellStart"/>
      <w:r w:rsidR="00174BE1" w:rsidRPr="00D779CD">
        <w:rPr>
          <w:rFonts w:ascii="Arial" w:hAnsi="Arial" w:cs="Arial"/>
          <w:sz w:val="24"/>
          <w:szCs w:val="24"/>
          <w:lang w:val="es-ES_tradnl"/>
        </w:rPr>
        <w:t>Olliaro</w:t>
      </w:r>
      <w:proofErr w:type="spellEnd"/>
      <w:r w:rsidR="00174BE1" w:rsidRPr="00D779CD">
        <w:rPr>
          <w:rFonts w:ascii="Arial" w:hAnsi="Arial" w:cs="Arial"/>
          <w:sz w:val="24"/>
          <w:szCs w:val="24"/>
          <w:lang w:val="es-ES_tradnl"/>
        </w:rPr>
        <w:t xml:space="preserve"> </w:t>
      </w:r>
      <w:r w:rsidR="00174BE1" w:rsidRPr="00D779CD">
        <w:rPr>
          <w:rFonts w:ascii="Arial" w:hAnsi="Arial" w:cs="Arial"/>
          <w:i/>
          <w:sz w:val="24"/>
          <w:szCs w:val="24"/>
          <w:lang w:val="es-ES_tradnl"/>
        </w:rPr>
        <w:t>et al</w:t>
      </w:r>
      <w:r w:rsidR="00174BE1" w:rsidRPr="00D779CD">
        <w:rPr>
          <w:rFonts w:ascii="Arial" w:hAnsi="Arial" w:cs="Arial"/>
          <w:sz w:val="24"/>
          <w:szCs w:val="24"/>
          <w:lang w:val="es-ES_tradnl"/>
        </w:rPr>
        <w:t>, 2018</w:t>
      </w:r>
      <w:r w:rsidR="00174BE1" w:rsidRPr="00D779CD">
        <w:rPr>
          <w:rFonts w:ascii="Arial" w:hAnsi="Arial" w:cs="Arial"/>
          <w:iCs/>
          <w:sz w:val="24"/>
          <w:szCs w:val="24"/>
          <w:lang w:val="es-ES_tradnl"/>
        </w:rPr>
        <w:t>)</w:t>
      </w:r>
      <w:r w:rsidR="000C2CF7" w:rsidRPr="00D779CD">
        <w:rPr>
          <w:rFonts w:ascii="Arial" w:hAnsi="Arial" w:cs="Arial"/>
          <w:sz w:val="24"/>
          <w:szCs w:val="24"/>
          <w:lang w:val="es-ES_tradnl"/>
        </w:rPr>
        <w:t xml:space="preserve">. Una revisión sistemática de la literatura y un </w:t>
      </w:r>
      <w:proofErr w:type="spellStart"/>
      <w:r w:rsidR="000C2CF7" w:rsidRPr="00D779CD">
        <w:rPr>
          <w:rFonts w:ascii="Arial" w:hAnsi="Arial" w:cs="Arial"/>
          <w:sz w:val="24"/>
          <w:szCs w:val="24"/>
          <w:lang w:val="es-ES_tradnl"/>
        </w:rPr>
        <w:t>metaanálisis</w:t>
      </w:r>
      <w:proofErr w:type="spellEnd"/>
      <w:r w:rsidR="000C2CF7" w:rsidRPr="00D779CD">
        <w:rPr>
          <w:rFonts w:ascii="Arial" w:hAnsi="Arial" w:cs="Arial"/>
          <w:sz w:val="24"/>
          <w:szCs w:val="24"/>
          <w:lang w:val="es-ES_tradnl"/>
        </w:rPr>
        <w:t xml:space="preserve"> de intervenciones en América Latina y el Caribe durante más de 15 años, confirmó que solo unas pocas intervenciones en la región estaban respaldadas por evidencia sobre su efectividad</w:t>
      </w:r>
      <w:r w:rsidR="00FE3C17" w:rsidRPr="00D779CD">
        <w:rPr>
          <w:rFonts w:ascii="Arial" w:hAnsi="Arial" w:cs="Arial"/>
          <w:sz w:val="24"/>
          <w:szCs w:val="24"/>
          <w:lang w:val="es-ES_tradnl"/>
        </w:rPr>
        <w:t xml:space="preserve"> </w:t>
      </w:r>
      <w:r w:rsidR="00174BE1" w:rsidRPr="00D779CD">
        <w:rPr>
          <w:rFonts w:ascii="Arial" w:hAnsi="Arial" w:cs="Arial"/>
          <w:sz w:val="24"/>
          <w:szCs w:val="24"/>
          <w:lang w:val="es-ES_tradnl"/>
        </w:rPr>
        <w:t>(</w:t>
      </w:r>
      <w:proofErr w:type="spellStart"/>
      <w:r w:rsidR="00174BE1" w:rsidRPr="00D779CD">
        <w:rPr>
          <w:rFonts w:ascii="Arial" w:hAnsi="Arial" w:cs="Arial"/>
          <w:sz w:val="24"/>
          <w:szCs w:val="24"/>
          <w:lang w:val="es-ES_tradnl"/>
        </w:rPr>
        <w:t>Bardach</w:t>
      </w:r>
      <w:proofErr w:type="spellEnd"/>
      <w:r w:rsidR="00174BE1" w:rsidRPr="00D779CD">
        <w:rPr>
          <w:rFonts w:ascii="Arial" w:hAnsi="Arial" w:cs="Arial"/>
          <w:sz w:val="24"/>
          <w:szCs w:val="24"/>
          <w:lang w:val="es-ES_tradnl"/>
        </w:rPr>
        <w:t xml:space="preserve"> </w:t>
      </w:r>
      <w:r w:rsidR="00174BE1" w:rsidRPr="00D779CD">
        <w:rPr>
          <w:rFonts w:ascii="Arial" w:hAnsi="Arial" w:cs="Arial"/>
          <w:i/>
          <w:sz w:val="24"/>
          <w:szCs w:val="24"/>
          <w:lang w:val="es-ES_tradnl"/>
        </w:rPr>
        <w:t>et al</w:t>
      </w:r>
      <w:r w:rsidR="00174BE1" w:rsidRPr="00D779CD">
        <w:rPr>
          <w:rFonts w:ascii="Arial" w:hAnsi="Arial" w:cs="Arial"/>
          <w:sz w:val="24"/>
          <w:szCs w:val="24"/>
          <w:lang w:val="es-ES_tradnl"/>
        </w:rPr>
        <w:t>, 2019</w:t>
      </w:r>
      <w:r w:rsidR="00FE3C17" w:rsidRPr="00D779CD">
        <w:rPr>
          <w:rFonts w:ascii="Arial" w:hAnsi="Arial" w:cs="Arial"/>
          <w:sz w:val="24"/>
          <w:szCs w:val="24"/>
          <w:lang w:val="es-ES_tradnl"/>
        </w:rPr>
        <w:t>)</w:t>
      </w:r>
      <w:r w:rsidR="000C2CF7" w:rsidRPr="00D779CD">
        <w:rPr>
          <w:rFonts w:ascii="Arial" w:hAnsi="Arial" w:cs="Arial"/>
          <w:sz w:val="24"/>
          <w:szCs w:val="24"/>
          <w:lang w:val="es-ES_tradnl"/>
        </w:rPr>
        <w:t>.</w:t>
      </w:r>
      <w:r w:rsidRPr="00D779CD">
        <w:rPr>
          <w:rFonts w:ascii="Arial" w:hAnsi="Arial" w:cs="Arial"/>
          <w:sz w:val="24"/>
          <w:szCs w:val="24"/>
          <w:lang w:val="es-ES_tradnl"/>
        </w:rPr>
        <w:t xml:space="preserve"> </w:t>
      </w:r>
    </w:p>
    <w:p w14:paraId="441456FB" w14:textId="77777777" w:rsidR="00B73055" w:rsidRPr="00D779CD" w:rsidRDefault="00B73055" w:rsidP="006509EB">
      <w:pPr>
        <w:pStyle w:val="Sinespaciado"/>
        <w:jc w:val="both"/>
        <w:rPr>
          <w:rFonts w:ascii="Arial" w:hAnsi="Arial" w:cs="Arial"/>
          <w:sz w:val="24"/>
          <w:szCs w:val="24"/>
          <w:lang w:val="es-ES_tradnl"/>
        </w:rPr>
      </w:pPr>
    </w:p>
    <w:p w14:paraId="76B3E89C" w14:textId="435AB1A8" w:rsidR="002A5613" w:rsidRPr="00D779CD" w:rsidRDefault="00852C73"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Adicionalmente</w:t>
      </w:r>
      <w:r w:rsidR="00944ADC" w:rsidRPr="00D779CD">
        <w:rPr>
          <w:rFonts w:ascii="Arial" w:hAnsi="Arial" w:cs="Arial"/>
          <w:sz w:val="24"/>
          <w:szCs w:val="24"/>
          <w:lang w:val="es-ES_tradnl"/>
        </w:rPr>
        <w:t>, l</w:t>
      </w:r>
      <w:r w:rsidR="00217E26" w:rsidRPr="00D779CD">
        <w:rPr>
          <w:rFonts w:ascii="Arial" w:hAnsi="Arial" w:cs="Arial"/>
          <w:sz w:val="24"/>
          <w:szCs w:val="24"/>
          <w:lang w:val="es-ES_tradnl"/>
        </w:rPr>
        <w:t xml:space="preserve">a carencia de una vacuna ha conllevado a </w:t>
      </w:r>
      <w:r w:rsidR="001535F0" w:rsidRPr="00D779CD">
        <w:rPr>
          <w:rFonts w:ascii="Arial" w:hAnsi="Arial" w:cs="Arial"/>
          <w:sz w:val="24"/>
          <w:szCs w:val="24"/>
          <w:lang w:val="es-ES_tradnl"/>
        </w:rPr>
        <w:t xml:space="preserve">que las principales estrategias de mitigación de la </w:t>
      </w:r>
      <w:proofErr w:type="gramStart"/>
      <w:r w:rsidR="001535F0" w:rsidRPr="00D779CD">
        <w:rPr>
          <w:rFonts w:ascii="Arial" w:hAnsi="Arial" w:cs="Arial"/>
          <w:sz w:val="24"/>
          <w:szCs w:val="24"/>
          <w:lang w:val="es-ES_tradnl"/>
        </w:rPr>
        <w:t>enfermedad,</w:t>
      </w:r>
      <w:proofErr w:type="gramEnd"/>
      <w:r w:rsidR="001535F0" w:rsidRPr="00D779CD">
        <w:rPr>
          <w:rFonts w:ascii="Arial" w:hAnsi="Arial" w:cs="Arial"/>
          <w:sz w:val="24"/>
          <w:szCs w:val="24"/>
          <w:lang w:val="es-ES_tradnl"/>
        </w:rPr>
        <w:t xml:space="preserve"> se enfoquen hacia el control vectorial (</w:t>
      </w:r>
      <w:r w:rsidR="00FE3C17" w:rsidRPr="00D779CD">
        <w:rPr>
          <w:rFonts w:ascii="Arial" w:hAnsi="Arial" w:cs="Arial"/>
          <w:sz w:val="24"/>
          <w:szCs w:val="24"/>
          <w:lang w:val="es-ES_tradnl"/>
        </w:rPr>
        <w:t>WHO, 2015</w:t>
      </w:r>
      <w:r w:rsidR="00174BE1" w:rsidRPr="00D779CD">
        <w:rPr>
          <w:rFonts w:ascii="Arial" w:hAnsi="Arial" w:cs="Arial"/>
          <w:sz w:val="24"/>
          <w:szCs w:val="24"/>
          <w:lang w:val="es-ES_tradnl"/>
        </w:rPr>
        <w:t xml:space="preserve">, </w:t>
      </w:r>
      <w:r w:rsidR="008D7C37" w:rsidRPr="00D779CD">
        <w:rPr>
          <w:rFonts w:ascii="Arial" w:hAnsi="Arial" w:cs="Arial"/>
          <w:sz w:val="24"/>
          <w:szCs w:val="24"/>
          <w:lang w:val="es-ES_tradnl"/>
        </w:rPr>
        <w:t>Samuel</w:t>
      </w:r>
      <w:r w:rsidR="00174BE1" w:rsidRPr="00D779CD">
        <w:rPr>
          <w:rFonts w:ascii="Arial" w:hAnsi="Arial" w:cs="Arial"/>
          <w:sz w:val="24"/>
          <w:szCs w:val="24"/>
          <w:lang w:val="es-ES_tradnl"/>
        </w:rPr>
        <w:t xml:space="preserve"> </w:t>
      </w:r>
      <w:r w:rsidR="00174BE1" w:rsidRPr="00D779CD">
        <w:rPr>
          <w:rFonts w:ascii="Arial" w:hAnsi="Arial" w:cs="Arial"/>
          <w:i/>
          <w:sz w:val="24"/>
          <w:szCs w:val="24"/>
          <w:lang w:val="es-ES_tradnl"/>
        </w:rPr>
        <w:t>et al</w:t>
      </w:r>
      <w:r w:rsidR="00174BE1" w:rsidRPr="00D779CD">
        <w:rPr>
          <w:rFonts w:ascii="Arial" w:hAnsi="Arial" w:cs="Arial"/>
          <w:sz w:val="24"/>
          <w:szCs w:val="24"/>
          <w:lang w:val="es-ES_tradnl"/>
        </w:rPr>
        <w:t>, 2017</w:t>
      </w:r>
      <w:r w:rsidR="001535F0" w:rsidRPr="00D779CD">
        <w:rPr>
          <w:rFonts w:ascii="Arial" w:hAnsi="Arial" w:cs="Arial"/>
          <w:sz w:val="24"/>
          <w:szCs w:val="24"/>
          <w:lang w:val="es-ES_tradnl"/>
        </w:rPr>
        <w:t xml:space="preserve">). </w:t>
      </w:r>
      <w:r w:rsidR="003D5CB5" w:rsidRPr="00D779CD">
        <w:rPr>
          <w:rFonts w:ascii="Arial" w:hAnsi="Arial" w:cs="Arial"/>
          <w:sz w:val="24"/>
          <w:szCs w:val="24"/>
          <w:lang w:val="es-ES_tradnl"/>
        </w:rPr>
        <w:t xml:space="preserve">Pero para el caso de </w:t>
      </w:r>
      <w:r w:rsidR="001535F0" w:rsidRPr="00D779CD">
        <w:rPr>
          <w:rFonts w:ascii="Arial" w:hAnsi="Arial" w:cs="Arial"/>
          <w:sz w:val="24"/>
          <w:szCs w:val="24"/>
          <w:lang w:val="es-ES_tradnl"/>
        </w:rPr>
        <w:t xml:space="preserve">los insecticidas </w:t>
      </w:r>
      <w:r w:rsidR="0015515B" w:rsidRPr="00D779CD">
        <w:rPr>
          <w:rFonts w:ascii="Arial" w:hAnsi="Arial" w:cs="Arial"/>
          <w:sz w:val="24"/>
          <w:szCs w:val="24"/>
          <w:lang w:val="es-ES_tradnl"/>
        </w:rPr>
        <w:t>empleados en el control de dengue</w:t>
      </w:r>
      <w:r w:rsidR="001535F0" w:rsidRPr="00D779CD">
        <w:rPr>
          <w:rFonts w:ascii="Arial" w:hAnsi="Arial" w:cs="Arial"/>
          <w:sz w:val="24"/>
          <w:szCs w:val="24"/>
          <w:lang w:val="es-ES_tradnl"/>
        </w:rPr>
        <w:t xml:space="preserve">, </w:t>
      </w:r>
      <w:r w:rsidR="003D5CB5" w:rsidRPr="00D779CD">
        <w:rPr>
          <w:rFonts w:ascii="Arial" w:hAnsi="Arial" w:cs="Arial"/>
          <w:sz w:val="24"/>
          <w:szCs w:val="24"/>
          <w:lang w:val="es-ES_tradnl"/>
        </w:rPr>
        <w:t xml:space="preserve">se </w:t>
      </w:r>
      <w:r w:rsidR="001535F0" w:rsidRPr="00D779CD">
        <w:rPr>
          <w:rFonts w:ascii="Arial" w:hAnsi="Arial" w:cs="Arial"/>
          <w:sz w:val="24"/>
          <w:szCs w:val="24"/>
          <w:lang w:val="es-ES_tradnl"/>
        </w:rPr>
        <w:t>requiere de un equipo</w:t>
      </w:r>
      <w:r w:rsidR="0015515B" w:rsidRPr="00D779CD">
        <w:rPr>
          <w:rFonts w:ascii="Arial" w:hAnsi="Arial" w:cs="Arial"/>
          <w:sz w:val="24"/>
          <w:szCs w:val="24"/>
          <w:lang w:val="es-ES_tradnl"/>
        </w:rPr>
        <w:t xml:space="preserve"> de fumigación</w:t>
      </w:r>
      <w:r w:rsidR="001535F0" w:rsidRPr="00D779CD">
        <w:rPr>
          <w:rFonts w:ascii="Arial" w:hAnsi="Arial" w:cs="Arial"/>
          <w:sz w:val="24"/>
          <w:szCs w:val="24"/>
          <w:lang w:val="es-ES_tradnl"/>
        </w:rPr>
        <w:t xml:space="preserve"> especial y de personal experto en la labor. Además, los productos tradicionalmente </w:t>
      </w:r>
      <w:r w:rsidR="0015515B" w:rsidRPr="00D779CD">
        <w:rPr>
          <w:rFonts w:ascii="Arial" w:hAnsi="Arial" w:cs="Arial"/>
          <w:sz w:val="24"/>
          <w:szCs w:val="24"/>
          <w:lang w:val="es-ES_tradnl"/>
        </w:rPr>
        <w:t>utiliza</w:t>
      </w:r>
      <w:r w:rsidR="001535F0" w:rsidRPr="00D779CD">
        <w:rPr>
          <w:rFonts w:ascii="Arial" w:hAnsi="Arial" w:cs="Arial"/>
          <w:sz w:val="24"/>
          <w:szCs w:val="24"/>
          <w:lang w:val="es-ES_tradnl"/>
        </w:rPr>
        <w:t>dos no cuentan con un buen efecto residual.</w:t>
      </w:r>
    </w:p>
    <w:p w14:paraId="016AA9F6" w14:textId="77777777" w:rsidR="008D6DF9" w:rsidRPr="00D779CD" w:rsidRDefault="008D6DF9" w:rsidP="006509EB">
      <w:pPr>
        <w:pStyle w:val="Sinespaciado"/>
        <w:jc w:val="both"/>
        <w:rPr>
          <w:rFonts w:ascii="Arial" w:hAnsi="Arial" w:cs="Arial"/>
          <w:sz w:val="24"/>
          <w:szCs w:val="24"/>
          <w:lang w:val="es-ES_tradnl"/>
        </w:rPr>
      </w:pPr>
    </w:p>
    <w:p w14:paraId="542CF057" w14:textId="77777777" w:rsidR="00852C73" w:rsidRPr="00D779CD" w:rsidRDefault="00852C73" w:rsidP="00852C73">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Con base en lo anterior, y considerando </w:t>
      </w:r>
      <w:proofErr w:type="gramStart"/>
      <w:r w:rsidRPr="00D779CD">
        <w:rPr>
          <w:rFonts w:ascii="Arial" w:hAnsi="Arial" w:cs="Arial"/>
          <w:sz w:val="24"/>
          <w:szCs w:val="24"/>
          <w:lang w:val="es-ES_tradnl"/>
        </w:rPr>
        <w:t>que</w:t>
      </w:r>
      <w:proofErr w:type="gramEnd"/>
      <w:r w:rsidRPr="00D779CD">
        <w:rPr>
          <w:rFonts w:ascii="Arial" w:hAnsi="Arial" w:cs="Arial"/>
          <w:sz w:val="24"/>
          <w:szCs w:val="24"/>
          <w:lang w:val="es-ES_tradnl"/>
        </w:rPr>
        <w:t xml:space="preserve"> a pesar de las medidas de control desplegadas, se sigue observando una tendencia hacia el incremento sostenido en el número de casos de dengue a nivel mundial y nacional, se hace necesario el desarrollo y evaluación de nuevas alternativas de control que permitan mitigar la transmisión de la enfermedad con un mayor éxito.</w:t>
      </w:r>
    </w:p>
    <w:p w14:paraId="025BB5DB" w14:textId="77777777" w:rsidR="006E3CD4" w:rsidRPr="00D779CD" w:rsidRDefault="006E3CD4" w:rsidP="006509EB">
      <w:pPr>
        <w:pStyle w:val="Sinespaciado"/>
        <w:jc w:val="both"/>
        <w:rPr>
          <w:rFonts w:ascii="Arial" w:hAnsi="Arial" w:cs="Arial"/>
          <w:sz w:val="24"/>
          <w:szCs w:val="24"/>
          <w:lang w:val="es-ES_tradnl"/>
        </w:rPr>
      </w:pPr>
    </w:p>
    <w:p w14:paraId="3777D462" w14:textId="69CC1576" w:rsidR="00852C73" w:rsidRPr="00D779CD" w:rsidRDefault="00FD360C" w:rsidP="00852C73">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También es importante considerar </w:t>
      </w:r>
      <w:proofErr w:type="gramStart"/>
      <w:r w:rsidRPr="00D779CD">
        <w:rPr>
          <w:rFonts w:ascii="Arial" w:hAnsi="Arial" w:cs="Arial"/>
          <w:sz w:val="24"/>
          <w:szCs w:val="24"/>
          <w:lang w:val="es-ES_tradnl"/>
        </w:rPr>
        <w:t>que</w:t>
      </w:r>
      <w:proofErr w:type="gramEnd"/>
      <w:r w:rsidRPr="00D779CD">
        <w:rPr>
          <w:rFonts w:ascii="Arial" w:hAnsi="Arial" w:cs="Arial"/>
          <w:sz w:val="24"/>
          <w:szCs w:val="24"/>
          <w:lang w:val="es-ES_tradnl"/>
        </w:rPr>
        <w:t xml:space="preserve"> en </w:t>
      </w:r>
      <w:r w:rsidR="006E3CD4" w:rsidRPr="00D779CD">
        <w:rPr>
          <w:rFonts w:ascii="Arial" w:hAnsi="Arial" w:cs="Arial"/>
          <w:sz w:val="24"/>
          <w:szCs w:val="24"/>
          <w:lang w:val="es-ES_tradnl"/>
        </w:rPr>
        <w:t>la dinámica de transmisión epidémica del dengue</w:t>
      </w:r>
      <w:r w:rsidRPr="00D779CD">
        <w:rPr>
          <w:rFonts w:ascii="Arial" w:hAnsi="Arial" w:cs="Arial"/>
          <w:sz w:val="24"/>
          <w:szCs w:val="24"/>
          <w:lang w:val="es-ES_tradnl"/>
        </w:rPr>
        <w:t xml:space="preserve">, la prevención de brotes </w:t>
      </w:r>
      <w:r w:rsidR="006E3CD4" w:rsidRPr="00D779CD">
        <w:rPr>
          <w:rFonts w:ascii="Arial" w:hAnsi="Arial" w:cs="Arial"/>
          <w:sz w:val="24"/>
          <w:szCs w:val="24"/>
          <w:lang w:val="es-ES_tradnl"/>
        </w:rPr>
        <w:t xml:space="preserve">no es </w:t>
      </w:r>
      <w:r w:rsidR="001B050E" w:rsidRPr="00D779CD">
        <w:rPr>
          <w:rFonts w:ascii="Arial" w:hAnsi="Arial" w:cs="Arial"/>
          <w:sz w:val="24"/>
          <w:szCs w:val="24"/>
          <w:lang w:val="es-ES_tradnl"/>
        </w:rPr>
        <w:t xml:space="preserve">mitigada </w:t>
      </w:r>
      <w:r w:rsidR="006E3CD4" w:rsidRPr="00D779CD">
        <w:rPr>
          <w:rFonts w:ascii="Arial" w:hAnsi="Arial" w:cs="Arial"/>
          <w:sz w:val="24"/>
          <w:szCs w:val="24"/>
          <w:lang w:val="es-ES_tradnl"/>
        </w:rPr>
        <w:t>efectivamente por las medidas reactivas desplegadas</w:t>
      </w:r>
      <w:r w:rsidRPr="00D779CD">
        <w:rPr>
          <w:rFonts w:ascii="Arial" w:hAnsi="Arial" w:cs="Arial"/>
          <w:sz w:val="24"/>
          <w:szCs w:val="24"/>
          <w:lang w:val="es-ES_tradnl"/>
        </w:rPr>
        <w:t>, por lo que</w:t>
      </w:r>
      <w:r w:rsidR="006E3CD4" w:rsidRPr="00D779CD">
        <w:rPr>
          <w:rFonts w:ascii="Arial" w:hAnsi="Arial" w:cs="Arial"/>
          <w:sz w:val="24"/>
          <w:szCs w:val="24"/>
          <w:lang w:val="es-ES_tradnl"/>
        </w:rPr>
        <w:t xml:space="preserve"> el enfoque preventivo </w:t>
      </w:r>
      <w:r w:rsidR="001B050E" w:rsidRPr="00D779CD">
        <w:rPr>
          <w:rFonts w:ascii="Arial" w:hAnsi="Arial" w:cs="Arial"/>
          <w:sz w:val="24"/>
          <w:szCs w:val="24"/>
          <w:lang w:val="es-ES_tradnl"/>
        </w:rPr>
        <w:t>para</w:t>
      </w:r>
      <w:r w:rsidR="006E3CD4" w:rsidRPr="00D779CD">
        <w:rPr>
          <w:rFonts w:ascii="Arial" w:hAnsi="Arial" w:cs="Arial"/>
          <w:sz w:val="24"/>
          <w:szCs w:val="24"/>
          <w:lang w:val="es-ES_tradnl"/>
        </w:rPr>
        <w:t xml:space="preserve"> el control de </w:t>
      </w:r>
      <w:r w:rsidR="006E3CD4" w:rsidRPr="00D779CD">
        <w:rPr>
          <w:rFonts w:ascii="Arial" w:hAnsi="Arial" w:cs="Arial"/>
          <w:i/>
          <w:iCs/>
          <w:sz w:val="24"/>
          <w:szCs w:val="24"/>
          <w:lang w:val="es-ES_tradnl"/>
        </w:rPr>
        <w:t>Aedes</w:t>
      </w:r>
      <w:r w:rsidR="001B050E" w:rsidRPr="00D779CD">
        <w:rPr>
          <w:rFonts w:ascii="Arial" w:hAnsi="Arial" w:cs="Arial"/>
          <w:i/>
          <w:iCs/>
          <w:sz w:val="24"/>
          <w:szCs w:val="24"/>
          <w:lang w:val="es-ES_tradnl"/>
        </w:rPr>
        <w:t>,</w:t>
      </w:r>
      <w:r w:rsidR="006E3CD4" w:rsidRPr="00D779CD">
        <w:rPr>
          <w:rFonts w:ascii="Arial" w:hAnsi="Arial" w:cs="Arial"/>
          <w:sz w:val="24"/>
          <w:szCs w:val="24"/>
          <w:lang w:val="es-ES_tradnl"/>
        </w:rPr>
        <w:t xml:space="preserve"> está siendo </w:t>
      </w:r>
      <w:r w:rsidR="001E43DD" w:rsidRPr="00D779CD">
        <w:rPr>
          <w:rFonts w:ascii="Arial" w:hAnsi="Arial" w:cs="Arial"/>
          <w:sz w:val="24"/>
          <w:szCs w:val="24"/>
          <w:lang w:val="es-ES_tradnl"/>
        </w:rPr>
        <w:t xml:space="preserve">apuntado hacia el </w:t>
      </w:r>
      <w:r w:rsidR="001B050E" w:rsidRPr="00D779CD">
        <w:rPr>
          <w:rFonts w:ascii="Arial" w:hAnsi="Arial" w:cs="Arial"/>
          <w:sz w:val="24"/>
          <w:szCs w:val="24"/>
          <w:lang w:val="es-ES_tradnl"/>
        </w:rPr>
        <w:t>marco de</w:t>
      </w:r>
      <w:r w:rsidR="00FC489F" w:rsidRPr="00D779CD">
        <w:rPr>
          <w:rFonts w:ascii="Arial" w:hAnsi="Arial" w:cs="Arial"/>
          <w:sz w:val="24"/>
          <w:szCs w:val="24"/>
          <w:lang w:val="es-ES_tradnl"/>
        </w:rPr>
        <w:t>l</w:t>
      </w:r>
      <w:r w:rsidR="001E43DD" w:rsidRPr="00D779CD">
        <w:rPr>
          <w:rFonts w:ascii="Arial" w:hAnsi="Arial" w:cs="Arial"/>
          <w:sz w:val="24"/>
          <w:szCs w:val="24"/>
          <w:lang w:val="es-ES_tradnl"/>
        </w:rPr>
        <w:t xml:space="preserve"> </w:t>
      </w:r>
      <w:r w:rsidR="001B050E" w:rsidRPr="00D779CD">
        <w:rPr>
          <w:rFonts w:ascii="Arial" w:hAnsi="Arial" w:cs="Arial"/>
          <w:sz w:val="24"/>
          <w:szCs w:val="24"/>
          <w:lang w:val="es-ES_tradnl"/>
        </w:rPr>
        <w:t>manejo integrado de vectores (OPS, 2019)</w:t>
      </w:r>
      <w:r w:rsidR="007B47CE" w:rsidRPr="00D779CD">
        <w:rPr>
          <w:rFonts w:ascii="Arial" w:hAnsi="Arial" w:cs="Arial"/>
          <w:sz w:val="24"/>
          <w:szCs w:val="24"/>
          <w:lang w:val="es-ES_tradnl"/>
        </w:rPr>
        <w:t>.</w:t>
      </w:r>
      <w:r w:rsidR="00852C73" w:rsidRPr="00D779CD">
        <w:rPr>
          <w:rFonts w:ascii="Arial" w:hAnsi="Arial" w:cs="Arial"/>
          <w:sz w:val="24"/>
          <w:szCs w:val="24"/>
          <w:lang w:val="es-ES_tradnl"/>
        </w:rPr>
        <w:t xml:space="preserve"> Además, se ha indicado ampliamente que para que estas medidas sean efectivas y sostenidas, se hace necesario contar con apoyo de la comunidad (</w:t>
      </w:r>
      <w:proofErr w:type="spellStart"/>
      <w:r w:rsidR="00852C73" w:rsidRPr="00D779CD">
        <w:rPr>
          <w:rFonts w:ascii="Arial" w:hAnsi="Arial" w:cs="Arial"/>
          <w:lang w:val="es-ES_tradnl"/>
        </w:rPr>
        <w:t>Andersson</w:t>
      </w:r>
      <w:proofErr w:type="spellEnd"/>
      <w:r w:rsidR="00852C73" w:rsidRPr="00D779CD">
        <w:rPr>
          <w:rFonts w:ascii="Arial" w:hAnsi="Arial" w:cs="Arial"/>
          <w:lang w:val="es-ES_tradnl"/>
        </w:rPr>
        <w:t xml:space="preserve"> </w:t>
      </w:r>
      <w:r w:rsidR="00852C73" w:rsidRPr="00D779CD">
        <w:rPr>
          <w:rFonts w:ascii="Arial" w:hAnsi="Arial" w:cs="Arial"/>
          <w:i/>
          <w:lang w:val="es-ES_tradnl"/>
        </w:rPr>
        <w:t>et al.,</w:t>
      </w:r>
      <w:r w:rsidR="00852C73" w:rsidRPr="00D779CD">
        <w:rPr>
          <w:rFonts w:ascii="Arial" w:hAnsi="Arial" w:cs="Arial"/>
          <w:lang w:val="es-ES_tradnl"/>
        </w:rPr>
        <w:t xml:space="preserve"> 2015, </w:t>
      </w:r>
      <w:proofErr w:type="spellStart"/>
      <w:r w:rsidR="00852C73" w:rsidRPr="00D779CD">
        <w:rPr>
          <w:rFonts w:ascii="Arial" w:hAnsi="Arial" w:cs="Arial"/>
          <w:lang w:val="es-ES_tradnl"/>
        </w:rPr>
        <w:t>Lin</w:t>
      </w:r>
      <w:proofErr w:type="spellEnd"/>
      <w:r w:rsidR="00852C73" w:rsidRPr="00D779CD">
        <w:rPr>
          <w:rFonts w:ascii="Arial" w:hAnsi="Arial" w:cs="Arial"/>
          <w:lang w:val="es-ES_tradnl"/>
        </w:rPr>
        <w:t xml:space="preserve"> </w:t>
      </w:r>
      <w:r w:rsidR="00852C73" w:rsidRPr="00D779CD">
        <w:rPr>
          <w:rFonts w:ascii="Arial" w:hAnsi="Arial" w:cs="Arial"/>
          <w:i/>
          <w:lang w:val="es-ES_tradnl"/>
        </w:rPr>
        <w:t>et al.,</w:t>
      </w:r>
      <w:r w:rsidR="00852C73" w:rsidRPr="00D779CD">
        <w:rPr>
          <w:rFonts w:ascii="Arial" w:hAnsi="Arial" w:cs="Arial"/>
          <w:lang w:val="es-ES_tradnl"/>
        </w:rPr>
        <w:t xml:space="preserve"> 2016, </w:t>
      </w:r>
      <w:r w:rsidR="00852C73" w:rsidRPr="00D779CD">
        <w:rPr>
          <w:rFonts w:ascii="Arial" w:hAnsi="Arial" w:cs="Arial"/>
          <w:color w:val="212121"/>
          <w:shd w:val="clear" w:color="auto" w:fill="FFFFFF"/>
          <w:lang w:val="es-ES_tradnl"/>
        </w:rPr>
        <w:t>Toledo-Romaní</w:t>
      </w:r>
      <w:r w:rsidR="00852C73" w:rsidRPr="00D779CD">
        <w:rPr>
          <w:rFonts w:ascii="Arial" w:hAnsi="Arial" w:cs="Arial"/>
          <w:bCs/>
          <w:lang w:val="es-ES_tradnl"/>
        </w:rPr>
        <w:t xml:space="preserve"> </w:t>
      </w:r>
      <w:r w:rsidR="00852C73" w:rsidRPr="00D779CD">
        <w:rPr>
          <w:rFonts w:ascii="Arial" w:hAnsi="Arial" w:cs="Arial"/>
          <w:bCs/>
          <w:i/>
          <w:lang w:val="es-ES_tradnl"/>
        </w:rPr>
        <w:t>et al.</w:t>
      </w:r>
      <w:r w:rsidR="00852C73" w:rsidRPr="00D779CD">
        <w:rPr>
          <w:rFonts w:ascii="Arial" w:hAnsi="Arial" w:cs="Arial"/>
          <w:bCs/>
          <w:lang w:val="es-ES_tradnl"/>
        </w:rPr>
        <w:t xml:space="preserve"> 2006</w:t>
      </w:r>
      <w:r w:rsidR="00852C73" w:rsidRPr="00D779CD">
        <w:rPr>
          <w:rFonts w:ascii="Arial" w:hAnsi="Arial" w:cs="Arial"/>
          <w:sz w:val="24"/>
          <w:szCs w:val="24"/>
          <w:lang w:val="es-ES_tradnl"/>
        </w:rPr>
        <w:t>).</w:t>
      </w:r>
    </w:p>
    <w:p w14:paraId="0B1B8414" w14:textId="77777777" w:rsidR="00852C73" w:rsidRPr="00D779CD" w:rsidRDefault="00852C73" w:rsidP="00852C73">
      <w:pPr>
        <w:pStyle w:val="Sinespaciado"/>
        <w:jc w:val="both"/>
        <w:rPr>
          <w:rFonts w:ascii="Arial" w:hAnsi="Arial" w:cs="Arial"/>
          <w:sz w:val="24"/>
          <w:szCs w:val="24"/>
          <w:lang w:val="es-ES_tradnl"/>
        </w:rPr>
      </w:pPr>
    </w:p>
    <w:p w14:paraId="39A6A9E4" w14:textId="77777777" w:rsidR="00852C73" w:rsidRPr="00D779CD" w:rsidRDefault="00852C73" w:rsidP="00852C73">
      <w:pPr>
        <w:pStyle w:val="Sinespaciado"/>
        <w:jc w:val="both"/>
        <w:rPr>
          <w:rFonts w:ascii="Arial" w:hAnsi="Arial" w:cs="Arial"/>
          <w:b/>
          <w:sz w:val="24"/>
          <w:szCs w:val="24"/>
          <w:lang w:val="es-ES_tradnl" w:eastAsia="es-PY"/>
        </w:rPr>
      </w:pPr>
      <w:r w:rsidRPr="00D779CD">
        <w:rPr>
          <w:rFonts w:ascii="Arial" w:hAnsi="Arial" w:cs="Arial"/>
          <w:b/>
          <w:sz w:val="24"/>
          <w:szCs w:val="24"/>
          <w:lang w:val="es-ES_tradnl" w:eastAsia="es-PY"/>
        </w:rPr>
        <w:t>Estaciones Diseminadoras de Pyriproxyfen (ED_PPF)</w:t>
      </w:r>
    </w:p>
    <w:p w14:paraId="142798E3" w14:textId="283C7F87" w:rsidR="003D5CB5" w:rsidRPr="00D779CD" w:rsidRDefault="003D5CB5" w:rsidP="006509EB">
      <w:pPr>
        <w:pStyle w:val="Sinespaciado"/>
        <w:jc w:val="both"/>
        <w:rPr>
          <w:rFonts w:ascii="Arial" w:hAnsi="Arial" w:cs="Arial"/>
          <w:sz w:val="24"/>
          <w:szCs w:val="24"/>
          <w:lang w:val="es-ES_tradnl" w:eastAsia="es-PY"/>
        </w:rPr>
      </w:pPr>
    </w:p>
    <w:p w14:paraId="5E8DCAC1" w14:textId="749FE900" w:rsidR="00721882" w:rsidRPr="00D779CD" w:rsidRDefault="00721882" w:rsidP="007962D7">
      <w:pPr>
        <w:autoSpaceDE w:val="0"/>
        <w:autoSpaceDN w:val="0"/>
        <w:adjustRightInd w:val="0"/>
        <w:jc w:val="both"/>
        <w:rPr>
          <w:rFonts w:ascii="Arial" w:eastAsia="Calibri" w:hAnsi="Arial" w:cs="Arial"/>
          <w:lang w:val="es-ES_tradnl" w:eastAsia="en-US"/>
        </w:rPr>
      </w:pPr>
      <w:r w:rsidRPr="00D779CD">
        <w:rPr>
          <w:rFonts w:ascii="Arial" w:eastAsia="Calibri" w:hAnsi="Arial" w:cs="Arial"/>
          <w:lang w:val="es-ES_tradnl" w:eastAsia="en-US"/>
        </w:rPr>
        <w:t>E</w:t>
      </w:r>
      <w:r w:rsidR="00913878" w:rsidRPr="00D779CD">
        <w:rPr>
          <w:rFonts w:ascii="Arial" w:eastAsia="Calibri" w:hAnsi="Arial" w:cs="Arial"/>
          <w:lang w:val="es-ES_tradnl" w:eastAsia="en-US"/>
        </w:rPr>
        <w:t xml:space="preserve">l </w:t>
      </w:r>
      <w:r w:rsidRPr="00D779CD">
        <w:rPr>
          <w:rFonts w:ascii="Arial" w:eastAsia="Calibri" w:hAnsi="Arial" w:cs="Arial"/>
          <w:lang w:val="es-ES_tradnl" w:eastAsia="en-US"/>
        </w:rPr>
        <w:t>Pyriproxyfen</w:t>
      </w:r>
      <w:r w:rsidR="00913878" w:rsidRPr="00D779CD">
        <w:rPr>
          <w:rFonts w:ascii="Arial" w:eastAsia="Calibri" w:hAnsi="Arial" w:cs="Arial"/>
          <w:lang w:val="es-ES_tradnl" w:eastAsia="en-US"/>
        </w:rPr>
        <w:t xml:space="preserve"> (PPF)</w:t>
      </w:r>
      <w:r w:rsidRPr="00D779CD">
        <w:rPr>
          <w:rFonts w:ascii="Arial" w:eastAsia="Calibri" w:hAnsi="Arial" w:cs="Arial"/>
          <w:lang w:val="es-ES_tradnl" w:eastAsia="en-US"/>
        </w:rPr>
        <w:t xml:space="preserve"> (4-henoxyphenyl (RS)-2-(2 </w:t>
      </w:r>
      <w:proofErr w:type="spellStart"/>
      <w:r w:rsidRPr="00D779CD">
        <w:rPr>
          <w:rFonts w:ascii="Arial" w:eastAsia="Calibri" w:hAnsi="Arial" w:cs="Arial"/>
          <w:lang w:val="es-ES_tradnl" w:eastAsia="en-US"/>
        </w:rPr>
        <w:t>pyridyloxy</w:t>
      </w:r>
      <w:proofErr w:type="spellEnd"/>
      <w:r w:rsidRPr="00D779CD">
        <w:rPr>
          <w:rFonts w:ascii="Arial" w:eastAsia="Calibri" w:hAnsi="Arial" w:cs="Arial"/>
          <w:lang w:val="es-ES_tradnl" w:eastAsia="en-US"/>
        </w:rPr>
        <w:t xml:space="preserve">) </w:t>
      </w:r>
      <w:proofErr w:type="spellStart"/>
      <w:r w:rsidRPr="00D779CD">
        <w:rPr>
          <w:rFonts w:ascii="Arial" w:eastAsia="Calibri" w:hAnsi="Arial" w:cs="Arial"/>
          <w:lang w:val="es-ES_tradnl" w:eastAsia="en-US"/>
        </w:rPr>
        <w:t>propyl</w:t>
      </w:r>
      <w:proofErr w:type="spellEnd"/>
      <w:r w:rsidRPr="00D779CD">
        <w:rPr>
          <w:rFonts w:ascii="Arial" w:eastAsia="Calibri" w:hAnsi="Arial" w:cs="Arial"/>
          <w:lang w:val="es-ES_tradnl" w:eastAsia="en-US"/>
        </w:rPr>
        <w:t xml:space="preserve"> </w:t>
      </w:r>
      <w:proofErr w:type="spellStart"/>
      <w:r w:rsidRPr="00D779CD">
        <w:rPr>
          <w:rFonts w:ascii="Arial" w:eastAsia="Calibri" w:hAnsi="Arial" w:cs="Arial"/>
          <w:lang w:val="es-ES_tradnl" w:eastAsia="en-US"/>
        </w:rPr>
        <w:t>ether</w:t>
      </w:r>
      <w:proofErr w:type="spellEnd"/>
      <w:r w:rsidRPr="00D779CD">
        <w:rPr>
          <w:rFonts w:ascii="Arial" w:eastAsia="Calibri" w:hAnsi="Arial" w:cs="Arial"/>
          <w:lang w:val="es-ES_tradnl" w:eastAsia="en-US"/>
        </w:rPr>
        <w:t>)</w:t>
      </w:r>
      <w:r w:rsidR="00913878" w:rsidRPr="00D779CD">
        <w:rPr>
          <w:rFonts w:ascii="Arial" w:eastAsia="Calibri" w:hAnsi="Arial" w:cs="Arial"/>
          <w:lang w:val="es-ES_tradnl" w:eastAsia="en-US"/>
        </w:rPr>
        <w:t xml:space="preserve"> es un Insecticida Regulador de Crecimiento (IRC) que se sintetizó en Japón en 1989. Actúa como </w:t>
      </w:r>
      <w:r w:rsidR="008C5D70" w:rsidRPr="00D779CD">
        <w:rPr>
          <w:rFonts w:ascii="Arial" w:hAnsi="Arial" w:cs="Arial"/>
          <w:lang w:val="es-ES_tradnl"/>
        </w:rPr>
        <w:t>análogo de la hormona juvenil,</w:t>
      </w:r>
      <w:r w:rsidR="008C5D70" w:rsidRPr="00D779CD">
        <w:rPr>
          <w:rFonts w:ascii="Arial" w:eastAsia="Calibri" w:hAnsi="Arial" w:cs="Arial"/>
          <w:lang w:val="es-ES_tradnl" w:eastAsia="en-US"/>
        </w:rPr>
        <w:t xml:space="preserve"> </w:t>
      </w:r>
      <w:r w:rsidR="00913878" w:rsidRPr="00D779CD">
        <w:rPr>
          <w:rFonts w:ascii="Arial" w:eastAsia="Calibri" w:hAnsi="Arial" w:cs="Arial"/>
          <w:lang w:val="es-ES_tradnl" w:eastAsia="en-US"/>
        </w:rPr>
        <w:t xml:space="preserve">afectando </w:t>
      </w:r>
      <w:r w:rsidRPr="00D779CD">
        <w:rPr>
          <w:rFonts w:ascii="Arial" w:eastAsia="Calibri" w:hAnsi="Arial" w:cs="Arial"/>
          <w:lang w:val="es-ES_tradnl" w:eastAsia="en-US"/>
        </w:rPr>
        <w:t>la fisiología de la morfogénesis, reproducción y embriogénesis del insecto</w:t>
      </w:r>
      <w:r w:rsidR="00DC5DB0" w:rsidRPr="00D779CD">
        <w:rPr>
          <w:rFonts w:ascii="Arial" w:eastAsia="Calibri" w:hAnsi="Arial" w:cs="Arial"/>
          <w:lang w:val="es-ES_tradnl" w:eastAsia="en-US"/>
        </w:rPr>
        <w:t xml:space="preserve">, </w:t>
      </w:r>
      <w:r w:rsidR="00913878" w:rsidRPr="00D779CD">
        <w:rPr>
          <w:rFonts w:ascii="Arial" w:eastAsia="Calibri" w:hAnsi="Arial" w:cs="Arial"/>
          <w:lang w:val="es-ES_tradnl" w:eastAsia="en-US"/>
        </w:rPr>
        <w:t xml:space="preserve">y </w:t>
      </w:r>
      <w:r w:rsidR="00DC5DB0" w:rsidRPr="00D779CD">
        <w:rPr>
          <w:rFonts w:ascii="Arial" w:eastAsia="Calibri" w:hAnsi="Arial" w:cs="Arial"/>
          <w:lang w:val="es-ES_tradnl" w:eastAsia="en-US"/>
        </w:rPr>
        <w:t xml:space="preserve">previniendo </w:t>
      </w:r>
      <w:r w:rsidR="00205993" w:rsidRPr="00D779CD">
        <w:rPr>
          <w:rFonts w:ascii="Arial" w:eastAsia="Calibri" w:hAnsi="Arial" w:cs="Arial"/>
          <w:lang w:val="es-ES_tradnl" w:eastAsia="en-US"/>
        </w:rPr>
        <w:t xml:space="preserve">la emergencia de los </w:t>
      </w:r>
      <w:r w:rsidR="00DC5DB0" w:rsidRPr="00D779CD">
        <w:rPr>
          <w:rFonts w:ascii="Arial" w:eastAsia="Calibri" w:hAnsi="Arial" w:cs="Arial"/>
          <w:lang w:val="es-ES_tradnl" w:eastAsia="en-US"/>
        </w:rPr>
        <w:t>mosquitos adultos</w:t>
      </w:r>
      <w:r w:rsidR="008C5D70" w:rsidRPr="00D779CD">
        <w:rPr>
          <w:rFonts w:ascii="Arial" w:eastAsia="Calibri" w:hAnsi="Arial" w:cs="Arial"/>
          <w:lang w:val="es-ES_tradnl" w:eastAsia="en-US"/>
        </w:rPr>
        <w:t xml:space="preserve"> (</w:t>
      </w:r>
      <w:proofErr w:type="spellStart"/>
      <w:r w:rsidR="008C5D70" w:rsidRPr="00D779CD">
        <w:rPr>
          <w:rFonts w:ascii="Arial" w:eastAsia="Calibri" w:hAnsi="Arial" w:cs="Arial"/>
          <w:lang w:val="es-ES_tradnl" w:eastAsia="en-US"/>
        </w:rPr>
        <w:t>Susuki</w:t>
      </w:r>
      <w:proofErr w:type="spellEnd"/>
      <w:r w:rsidR="008C5D70" w:rsidRPr="00D779CD">
        <w:rPr>
          <w:rFonts w:ascii="Arial" w:eastAsia="Calibri" w:hAnsi="Arial" w:cs="Arial"/>
          <w:lang w:val="es-ES_tradnl" w:eastAsia="en-US"/>
        </w:rPr>
        <w:t xml:space="preserve"> </w:t>
      </w:r>
      <w:r w:rsidR="008C5D70" w:rsidRPr="00D779CD">
        <w:rPr>
          <w:rFonts w:ascii="Arial" w:eastAsia="Calibri" w:hAnsi="Arial" w:cs="Arial"/>
          <w:i/>
          <w:lang w:val="es-ES_tradnl" w:eastAsia="en-US"/>
        </w:rPr>
        <w:t>et al</w:t>
      </w:r>
      <w:r w:rsidR="008C5D70" w:rsidRPr="00D779CD">
        <w:rPr>
          <w:rFonts w:ascii="Arial" w:eastAsia="Calibri" w:hAnsi="Arial" w:cs="Arial"/>
          <w:lang w:val="es-ES_tradnl" w:eastAsia="en-US"/>
        </w:rPr>
        <w:t>. 1989).</w:t>
      </w:r>
      <w:r w:rsidR="007962D7" w:rsidRPr="00D779CD">
        <w:rPr>
          <w:rFonts w:ascii="Arial" w:eastAsia="Calibri" w:hAnsi="Arial" w:cs="Arial"/>
          <w:lang w:val="es-ES_tradnl" w:eastAsia="en-US"/>
        </w:rPr>
        <w:t xml:space="preserve"> Este IRC es eficaz en dosis muy bajas y prácticamente sin toxicidad para vertebrados</w:t>
      </w:r>
      <w:r w:rsidR="00733223" w:rsidRPr="00D779CD">
        <w:rPr>
          <w:rFonts w:ascii="Arial" w:eastAsia="Calibri" w:hAnsi="Arial" w:cs="Arial"/>
          <w:lang w:val="es-ES_tradnl" w:eastAsia="en-US"/>
        </w:rPr>
        <w:t>, por lo</w:t>
      </w:r>
      <w:r w:rsidR="00744570" w:rsidRPr="00D779CD">
        <w:rPr>
          <w:rFonts w:ascii="Arial" w:eastAsia="Calibri" w:hAnsi="Arial" w:cs="Arial"/>
          <w:lang w:val="es-ES_tradnl" w:eastAsia="en-US"/>
        </w:rPr>
        <w:t xml:space="preserve"> que </w:t>
      </w:r>
      <w:r w:rsidR="00733223" w:rsidRPr="00D779CD">
        <w:rPr>
          <w:rFonts w:ascii="Arial" w:eastAsia="Calibri" w:hAnsi="Arial" w:cs="Arial"/>
          <w:lang w:val="es-ES_tradnl" w:eastAsia="en-US"/>
        </w:rPr>
        <w:t>l</w:t>
      </w:r>
      <w:r w:rsidR="007962D7" w:rsidRPr="00D779CD">
        <w:rPr>
          <w:rFonts w:ascii="Arial" w:eastAsia="Calibri" w:hAnsi="Arial" w:cs="Arial"/>
          <w:lang w:val="es-ES_tradnl" w:eastAsia="en-US"/>
        </w:rPr>
        <w:t xml:space="preserve">a OMS </w:t>
      </w:r>
      <w:r w:rsidR="00733223" w:rsidRPr="00D779CD">
        <w:rPr>
          <w:rFonts w:ascii="Arial" w:eastAsia="Calibri" w:hAnsi="Arial" w:cs="Arial"/>
          <w:lang w:val="es-ES_tradnl" w:eastAsia="en-US"/>
        </w:rPr>
        <w:t xml:space="preserve">lo ha </w:t>
      </w:r>
      <w:r w:rsidR="007962D7" w:rsidRPr="00D779CD">
        <w:rPr>
          <w:rFonts w:ascii="Arial" w:eastAsia="Calibri" w:hAnsi="Arial" w:cs="Arial"/>
          <w:lang w:val="es-ES_tradnl" w:eastAsia="en-US"/>
        </w:rPr>
        <w:t>recom</w:t>
      </w:r>
      <w:r w:rsidR="00733223" w:rsidRPr="00D779CD">
        <w:rPr>
          <w:rFonts w:ascii="Arial" w:eastAsia="Calibri" w:hAnsi="Arial" w:cs="Arial"/>
          <w:lang w:val="es-ES_tradnl" w:eastAsia="en-US"/>
        </w:rPr>
        <w:t>endado</w:t>
      </w:r>
      <w:r w:rsidR="007962D7" w:rsidRPr="00D779CD">
        <w:rPr>
          <w:rFonts w:ascii="Arial" w:eastAsia="Calibri" w:hAnsi="Arial" w:cs="Arial"/>
          <w:lang w:val="es-ES_tradnl" w:eastAsia="en-US"/>
        </w:rPr>
        <w:t xml:space="preserve"> para el control de mosquitos vectores</w:t>
      </w:r>
      <w:r w:rsidR="00733223" w:rsidRPr="00D779CD">
        <w:rPr>
          <w:rFonts w:ascii="Arial" w:eastAsia="Calibri" w:hAnsi="Arial" w:cs="Arial"/>
          <w:lang w:val="es-ES_tradnl" w:eastAsia="en-US"/>
        </w:rPr>
        <w:t>,</w:t>
      </w:r>
      <w:r w:rsidR="007962D7" w:rsidRPr="00D779CD">
        <w:rPr>
          <w:rFonts w:ascii="Arial" w:eastAsia="Calibri" w:hAnsi="Arial" w:cs="Arial"/>
          <w:lang w:val="es-ES_tradnl" w:eastAsia="en-US"/>
        </w:rPr>
        <w:t xml:space="preserve"> inclu</w:t>
      </w:r>
      <w:r w:rsidR="00733223" w:rsidRPr="00D779CD">
        <w:rPr>
          <w:rFonts w:ascii="Arial" w:eastAsia="Calibri" w:hAnsi="Arial" w:cs="Arial"/>
          <w:lang w:val="es-ES_tradnl" w:eastAsia="en-US"/>
        </w:rPr>
        <w:t>so en agua potable (WHO 2008).</w:t>
      </w:r>
    </w:p>
    <w:p w14:paraId="63DC2285" w14:textId="35BA9265" w:rsidR="00735E24" w:rsidRPr="00D779CD" w:rsidRDefault="00735E24" w:rsidP="00735E24">
      <w:pPr>
        <w:jc w:val="both"/>
        <w:rPr>
          <w:rFonts w:ascii="Arial" w:eastAsia="Calibri" w:hAnsi="Arial" w:cs="Arial"/>
          <w:lang w:val="es-ES_tradnl" w:eastAsia="en-US"/>
        </w:rPr>
      </w:pPr>
    </w:p>
    <w:p w14:paraId="73A1BDD2" w14:textId="7E7A9714" w:rsidR="00A92003" w:rsidRPr="00D779CD" w:rsidRDefault="00A92003" w:rsidP="00A92003">
      <w:pPr>
        <w:jc w:val="both"/>
        <w:rPr>
          <w:rFonts w:ascii="Arial" w:eastAsia="Calibri" w:hAnsi="Arial" w:cs="Arial"/>
          <w:lang w:val="es-ES_tradnl" w:eastAsia="en-US"/>
        </w:rPr>
      </w:pPr>
      <w:r w:rsidRPr="00D779CD">
        <w:rPr>
          <w:rFonts w:ascii="Arial" w:eastAsia="Calibri" w:hAnsi="Arial" w:cs="Arial"/>
          <w:lang w:val="es-ES_tradnl" w:eastAsia="en-US"/>
        </w:rPr>
        <w:t xml:space="preserve">Este IRC ha sido ampliamente empleado </w:t>
      </w:r>
      <w:r w:rsidRPr="00D779CD">
        <w:rPr>
          <w:rFonts w:ascii="Arial" w:hAnsi="Arial" w:cs="Arial"/>
          <w:lang w:val="es-ES_tradnl"/>
        </w:rPr>
        <w:t xml:space="preserve">para el control de mosquitos, ya sea como </w:t>
      </w:r>
      <w:proofErr w:type="spellStart"/>
      <w:r w:rsidRPr="00D779CD">
        <w:rPr>
          <w:rFonts w:ascii="Arial" w:eastAsia="Calibri" w:hAnsi="Arial" w:cs="Arial"/>
          <w:lang w:val="es-ES_tradnl" w:eastAsia="en-US"/>
        </w:rPr>
        <w:t>larvicidas</w:t>
      </w:r>
      <w:proofErr w:type="spellEnd"/>
      <w:r w:rsidRPr="00D779CD">
        <w:rPr>
          <w:rFonts w:ascii="Arial" w:eastAsia="Calibri" w:hAnsi="Arial" w:cs="Arial"/>
          <w:lang w:val="es-ES_tradnl" w:eastAsia="en-US"/>
        </w:rPr>
        <w:t xml:space="preserve"> (en presentación </w:t>
      </w:r>
      <w:r w:rsidR="00F776BF" w:rsidRPr="00D779CD">
        <w:rPr>
          <w:rFonts w:ascii="Arial" w:eastAsia="Calibri" w:hAnsi="Arial" w:cs="Arial"/>
          <w:lang w:val="es-ES_tradnl" w:eastAsia="en-US"/>
        </w:rPr>
        <w:t>granulado</w:t>
      </w:r>
      <w:r w:rsidRPr="00D779CD">
        <w:rPr>
          <w:rFonts w:ascii="Arial" w:eastAsia="Calibri" w:hAnsi="Arial" w:cs="Arial"/>
          <w:lang w:val="es-ES_tradnl" w:eastAsia="en-US"/>
        </w:rPr>
        <w:t xml:space="preserve">) o </w:t>
      </w:r>
      <w:proofErr w:type="spellStart"/>
      <w:r w:rsidRPr="00D779CD">
        <w:rPr>
          <w:rFonts w:ascii="Arial" w:eastAsia="Calibri" w:hAnsi="Arial" w:cs="Arial"/>
          <w:lang w:val="es-ES_tradnl" w:eastAsia="en-US"/>
        </w:rPr>
        <w:t>adulticidas</w:t>
      </w:r>
      <w:proofErr w:type="spellEnd"/>
      <w:r w:rsidRPr="00D779CD">
        <w:rPr>
          <w:rFonts w:ascii="Arial" w:eastAsia="Calibri" w:hAnsi="Arial" w:cs="Arial"/>
          <w:lang w:val="es-ES_tradnl" w:eastAsia="en-US"/>
        </w:rPr>
        <w:t xml:space="preserve"> mediante </w:t>
      </w:r>
      <w:r w:rsidR="00F776BF" w:rsidRPr="00D779CD">
        <w:rPr>
          <w:rFonts w:ascii="Arial" w:eastAsia="Calibri" w:hAnsi="Arial" w:cs="Arial"/>
          <w:lang w:val="es-ES_tradnl" w:eastAsia="en-US"/>
        </w:rPr>
        <w:t>aspersión</w:t>
      </w:r>
      <w:r w:rsidRPr="00D779CD">
        <w:rPr>
          <w:rFonts w:ascii="Arial" w:eastAsia="Calibri" w:hAnsi="Arial" w:cs="Arial"/>
          <w:lang w:val="es-ES_tradnl" w:eastAsia="en-US"/>
        </w:rPr>
        <w:t xml:space="preserve"> ULV (Ultra </w:t>
      </w:r>
      <w:proofErr w:type="spellStart"/>
      <w:r w:rsidRPr="00D779CD">
        <w:rPr>
          <w:rFonts w:ascii="Arial" w:eastAsia="Calibri" w:hAnsi="Arial" w:cs="Arial"/>
          <w:lang w:val="es-ES_tradnl" w:eastAsia="en-US"/>
        </w:rPr>
        <w:t>Low</w:t>
      </w:r>
      <w:proofErr w:type="spellEnd"/>
      <w:r w:rsidRPr="00D779CD">
        <w:rPr>
          <w:rFonts w:ascii="Arial" w:eastAsia="Calibri" w:hAnsi="Arial" w:cs="Arial"/>
          <w:lang w:val="es-ES_tradnl" w:eastAsia="en-US"/>
        </w:rPr>
        <w:t xml:space="preserve"> </w:t>
      </w:r>
      <w:proofErr w:type="spellStart"/>
      <w:r w:rsidRPr="00D779CD">
        <w:rPr>
          <w:rFonts w:ascii="Arial" w:eastAsia="Calibri" w:hAnsi="Arial" w:cs="Arial"/>
          <w:lang w:val="es-ES_tradnl" w:eastAsia="en-US"/>
        </w:rPr>
        <w:t>Volume</w:t>
      </w:r>
      <w:proofErr w:type="spellEnd"/>
      <w:r w:rsidRPr="00D779CD">
        <w:rPr>
          <w:rFonts w:ascii="Arial" w:eastAsia="Calibri" w:hAnsi="Arial" w:cs="Arial"/>
          <w:lang w:val="es-ES_tradnl" w:eastAsia="en-US"/>
        </w:rPr>
        <w:t xml:space="preserve">, por sus siglas en inglés) y </w:t>
      </w:r>
      <w:proofErr w:type="spellStart"/>
      <w:r w:rsidRPr="00D779CD">
        <w:rPr>
          <w:rFonts w:ascii="Arial" w:eastAsia="Calibri" w:hAnsi="Arial" w:cs="Arial"/>
          <w:lang w:val="es-ES_tradnl" w:eastAsia="en-US"/>
        </w:rPr>
        <w:t>termonebulización</w:t>
      </w:r>
      <w:proofErr w:type="spellEnd"/>
      <w:r w:rsidRPr="00D779CD">
        <w:rPr>
          <w:rFonts w:ascii="Arial" w:eastAsia="Calibri" w:hAnsi="Arial" w:cs="Arial"/>
          <w:lang w:val="es-ES_tradnl" w:eastAsia="en-US"/>
        </w:rPr>
        <w:t xml:space="preserve">, y en años recientes mediante la </w:t>
      </w:r>
      <w:proofErr w:type="spellStart"/>
      <w:r w:rsidRPr="00D779CD">
        <w:rPr>
          <w:rFonts w:ascii="Arial" w:eastAsia="Calibri" w:hAnsi="Arial" w:cs="Arial"/>
          <w:lang w:val="es-ES_tradnl" w:eastAsia="en-US"/>
        </w:rPr>
        <w:t>autodiseminación</w:t>
      </w:r>
      <w:proofErr w:type="spellEnd"/>
      <w:r w:rsidR="00614B64" w:rsidRPr="00D779CD">
        <w:rPr>
          <w:rFonts w:ascii="Arial" w:eastAsia="Calibri" w:hAnsi="Arial" w:cs="Arial"/>
          <w:lang w:val="es-ES_tradnl" w:eastAsia="en-US"/>
        </w:rPr>
        <w:t xml:space="preserve"> (</w:t>
      </w:r>
      <w:proofErr w:type="spellStart"/>
      <w:r w:rsidR="00614B64" w:rsidRPr="00D779CD">
        <w:rPr>
          <w:rFonts w:ascii="Arial" w:eastAsia="Calibri" w:hAnsi="Arial" w:cs="Arial"/>
          <w:color w:val="212121"/>
          <w:shd w:val="clear" w:color="auto" w:fill="FFFFFF"/>
          <w:lang w:val="es-ES_tradnl" w:eastAsia="en-US"/>
        </w:rPr>
        <w:t>Hustedt</w:t>
      </w:r>
      <w:proofErr w:type="spellEnd"/>
      <w:r w:rsidR="00614B64" w:rsidRPr="00D779CD">
        <w:rPr>
          <w:rFonts w:ascii="Arial" w:eastAsia="Calibri" w:hAnsi="Arial" w:cs="Arial"/>
          <w:color w:val="212121"/>
          <w:shd w:val="clear" w:color="auto" w:fill="FFFFFF"/>
          <w:lang w:val="es-ES_tradnl" w:eastAsia="en-US"/>
        </w:rPr>
        <w:t xml:space="preserve"> </w:t>
      </w:r>
      <w:r w:rsidR="00614B64" w:rsidRPr="00D779CD">
        <w:rPr>
          <w:rFonts w:ascii="Arial" w:eastAsia="Calibri" w:hAnsi="Arial" w:cs="Arial"/>
          <w:i/>
          <w:color w:val="212121"/>
          <w:shd w:val="clear" w:color="auto" w:fill="FFFFFF"/>
          <w:lang w:val="es-ES_tradnl" w:eastAsia="en-US"/>
        </w:rPr>
        <w:t>et al.</w:t>
      </w:r>
      <w:r w:rsidR="00614B64" w:rsidRPr="00D779CD">
        <w:rPr>
          <w:rFonts w:ascii="Arial" w:eastAsia="Calibri" w:hAnsi="Arial" w:cs="Arial"/>
          <w:color w:val="212121"/>
          <w:shd w:val="clear" w:color="auto" w:fill="FFFFFF"/>
          <w:lang w:val="es-ES_tradnl" w:eastAsia="en-US"/>
        </w:rPr>
        <w:t xml:space="preserve"> 2020</w:t>
      </w:r>
      <w:r w:rsidR="00614B64" w:rsidRPr="00D779CD">
        <w:rPr>
          <w:rFonts w:ascii="Arial" w:eastAsia="Calibri" w:hAnsi="Arial" w:cs="Arial"/>
          <w:lang w:val="es-ES_tradnl" w:eastAsia="en-US"/>
        </w:rPr>
        <w:t>).</w:t>
      </w:r>
    </w:p>
    <w:p w14:paraId="4EC354B5" w14:textId="638E8BD6" w:rsidR="00721882" w:rsidRPr="00D779CD" w:rsidRDefault="00721882" w:rsidP="008C5D70">
      <w:pPr>
        <w:pStyle w:val="Sinespaciado"/>
        <w:jc w:val="both"/>
        <w:rPr>
          <w:rFonts w:ascii="Arial" w:hAnsi="Arial" w:cs="Arial"/>
          <w:sz w:val="24"/>
          <w:szCs w:val="24"/>
          <w:lang w:val="es-ES_tradnl"/>
        </w:rPr>
      </w:pPr>
    </w:p>
    <w:p w14:paraId="03E04AF5" w14:textId="07F3AB23" w:rsidR="00DC5DB0" w:rsidRPr="00D779CD" w:rsidRDefault="00205993" w:rsidP="008F196A">
      <w:pPr>
        <w:jc w:val="both"/>
        <w:rPr>
          <w:rFonts w:ascii="Arial" w:eastAsia="Calibri" w:hAnsi="Arial" w:cs="Arial"/>
          <w:lang w:val="es-ES_tradnl" w:eastAsia="en-US"/>
        </w:rPr>
      </w:pPr>
      <w:r w:rsidRPr="00D779CD">
        <w:rPr>
          <w:rFonts w:ascii="Arial" w:eastAsia="Calibri" w:hAnsi="Arial" w:cs="Arial"/>
          <w:lang w:val="es-ES_tradnl" w:eastAsia="en-US"/>
        </w:rPr>
        <w:t xml:space="preserve">En </w:t>
      </w:r>
      <w:r w:rsidR="00852C73" w:rsidRPr="00D779CD">
        <w:rPr>
          <w:rFonts w:ascii="Arial" w:eastAsia="Calibri" w:hAnsi="Arial" w:cs="Arial"/>
          <w:lang w:val="es-ES_tradnl" w:eastAsia="en-US"/>
        </w:rPr>
        <w:t>específico</w:t>
      </w:r>
      <w:r w:rsidRPr="00D779CD">
        <w:rPr>
          <w:rFonts w:ascii="Arial" w:eastAsia="Calibri" w:hAnsi="Arial" w:cs="Arial"/>
          <w:lang w:val="es-ES_tradnl" w:eastAsia="en-US"/>
        </w:rPr>
        <w:t xml:space="preserve">, </w:t>
      </w:r>
      <w:r w:rsidR="00913878" w:rsidRPr="00D779CD">
        <w:rPr>
          <w:rFonts w:ascii="Arial" w:eastAsia="Calibri" w:hAnsi="Arial" w:cs="Arial"/>
          <w:lang w:val="es-ES_tradnl" w:eastAsia="en-US"/>
        </w:rPr>
        <w:t xml:space="preserve">la </w:t>
      </w:r>
      <w:proofErr w:type="spellStart"/>
      <w:r w:rsidR="00913878" w:rsidRPr="00D779CD">
        <w:rPr>
          <w:rFonts w:ascii="Arial" w:eastAsia="Calibri" w:hAnsi="Arial" w:cs="Arial"/>
          <w:lang w:val="es-ES_tradnl" w:eastAsia="en-US"/>
        </w:rPr>
        <w:t>autodiseminación</w:t>
      </w:r>
      <w:proofErr w:type="spellEnd"/>
      <w:r w:rsidR="00913878" w:rsidRPr="00D779CD">
        <w:rPr>
          <w:rFonts w:ascii="Arial" w:eastAsia="Calibri" w:hAnsi="Arial" w:cs="Arial"/>
          <w:lang w:val="es-ES_tradnl" w:eastAsia="en-US"/>
        </w:rPr>
        <w:t xml:space="preserve"> o transferenc</w:t>
      </w:r>
      <w:r w:rsidR="008F196A" w:rsidRPr="00D779CD">
        <w:rPr>
          <w:rFonts w:ascii="Arial" w:eastAsia="Calibri" w:hAnsi="Arial" w:cs="Arial"/>
          <w:lang w:val="es-ES_tradnl" w:eastAsia="en-US"/>
        </w:rPr>
        <w:t>ia</w:t>
      </w:r>
      <w:r w:rsidR="00913878" w:rsidRPr="00D779CD">
        <w:rPr>
          <w:rFonts w:ascii="Arial" w:eastAsia="Calibri" w:hAnsi="Arial" w:cs="Arial"/>
          <w:lang w:val="es-ES_tradnl" w:eastAsia="en-US"/>
        </w:rPr>
        <w:t xml:space="preserve"> horizontal de </w:t>
      </w:r>
      <w:r w:rsidR="00DC5DB0" w:rsidRPr="00D779CD">
        <w:rPr>
          <w:rFonts w:ascii="Arial" w:eastAsia="Calibri" w:hAnsi="Arial" w:cs="Arial"/>
          <w:lang w:val="es-ES_tradnl" w:eastAsia="en-US"/>
        </w:rPr>
        <w:t xml:space="preserve">PPF </w:t>
      </w:r>
      <w:r w:rsidR="00913878" w:rsidRPr="00D779CD">
        <w:rPr>
          <w:rFonts w:ascii="Arial" w:eastAsia="Calibri" w:hAnsi="Arial" w:cs="Arial"/>
          <w:lang w:val="es-ES_tradnl" w:eastAsia="en-US"/>
        </w:rPr>
        <w:t>emplea a los mosquitos hembra para transport</w:t>
      </w:r>
      <w:r w:rsidR="008F196A" w:rsidRPr="00D779CD">
        <w:rPr>
          <w:rFonts w:ascii="Arial" w:eastAsia="Calibri" w:hAnsi="Arial" w:cs="Arial"/>
          <w:lang w:val="es-ES_tradnl" w:eastAsia="en-US"/>
        </w:rPr>
        <w:t>a</w:t>
      </w:r>
      <w:r w:rsidR="00913878" w:rsidRPr="00D779CD">
        <w:rPr>
          <w:rFonts w:ascii="Arial" w:eastAsia="Calibri" w:hAnsi="Arial" w:cs="Arial"/>
          <w:lang w:val="es-ES_tradnl" w:eastAsia="en-US"/>
        </w:rPr>
        <w:t xml:space="preserve">r </w:t>
      </w:r>
      <w:r w:rsidR="00DC5DB0" w:rsidRPr="00D779CD">
        <w:rPr>
          <w:rFonts w:ascii="Arial" w:eastAsia="Calibri" w:hAnsi="Arial" w:cs="Arial"/>
          <w:lang w:val="es-ES_tradnl" w:eastAsia="en-US"/>
        </w:rPr>
        <w:t>concentra</w:t>
      </w:r>
      <w:r w:rsidR="00913878" w:rsidRPr="00D779CD">
        <w:rPr>
          <w:rFonts w:ascii="Arial" w:eastAsia="Calibri" w:hAnsi="Arial" w:cs="Arial"/>
          <w:lang w:val="es-ES_tradnl" w:eastAsia="en-US"/>
        </w:rPr>
        <w:t>ciones letales de</w:t>
      </w:r>
      <w:r w:rsidR="00A92003" w:rsidRPr="00D779CD">
        <w:rPr>
          <w:rFonts w:ascii="Arial" w:eastAsia="Calibri" w:hAnsi="Arial" w:cs="Arial"/>
          <w:lang w:val="es-ES_tradnl" w:eastAsia="en-US"/>
        </w:rPr>
        <w:t>l IRC</w:t>
      </w:r>
      <w:r w:rsidR="008F196A" w:rsidRPr="00D779CD">
        <w:rPr>
          <w:rFonts w:ascii="Arial" w:eastAsia="Calibri" w:hAnsi="Arial" w:cs="Arial"/>
          <w:lang w:val="es-ES_tradnl" w:eastAsia="en-US"/>
        </w:rPr>
        <w:t xml:space="preserve"> a los hábitats de cría o sitios de reposo durante la </w:t>
      </w:r>
      <w:proofErr w:type="spellStart"/>
      <w:r w:rsidR="008F196A" w:rsidRPr="00D779CD">
        <w:rPr>
          <w:rFonts w:ascii="Arial" w:eastAsia="Calibri" w:hAnsi="Arial" w:cs="Arial"/>
          <w:lang w:val="es-ES_tradnl" w:eastAsia="en-US"/>
        </w:rPr>
        <w:t>oviposición</w:t>
      </w:r>
      <w:proofErr w:type="spellEnd"/>
      <w:r w:rsidR="008F196A" w:rsidRPr="00D779CD">
        <w:rPr>
          <w:rFonts w:ascii="Arial" w:eastAsia="Calibri" w:hAnsi="Arial" w:cs="Arial"/>
          <w:lang w:val="es-ES_tradnl" w:eastAsia="en-US"/>
        </w:rPr>
        <w:t>, lo que conlleva a una reducción poblacional debido al incremento en la mortalidad de las formas inmaduras y</w:t>
      </w:r>
      <w:r w:rsidR="002E528B" w:rsidRPr="00D779CD">
        <w:rPr>
          <w:rFonts w:ascii="Arial" w:eastAsia="Calibri" w:hAnsi="Arial" w:cs="Arial"/>
          <w:lang w:val="es-ES_tradnl" w:eastAsia="en-US"/>
        </w:rPr>
        <w:t xml:space="preserve"> a la</w:t>
      </w:r>
      <w:r w:rsidR="008F196A" w:rsidRPr="00D779CD">
        <w:rPr>
          <w:rFonts w:ascii="Arial" w:eastAsia="Calibri" w:hAnsi="Arial" w:cs="Arial"/>
          <w:lang w:val="es-ES_tradnl" w:eastAsia="en-US"/>
        </w:rPr>
        <w:t xml:space="preserve"> disminución de los mosquitos adultos emergidos</w:t>
      </w:r>
      <w:r w:rsidR="00473A00" w:rsidRPr="00D779CD">
        <w:rPr>
          <w:rFonts w:ascii="Arial" w:eastAsia="Calibri" w:hAnsi="Arial" w:cs="Arial"/>
          <w:lang w:val="es-ES_tradnl" w:eastAsia="en-US"/>
        </w:rPr>
        <w:t xml:space="preserve"> (Abad-</w:t>
      </w:r>
      <w:proofErr w:type="spellStart"/>
      <w:r w:rsidR="00473A00" w:rsidRPr="00D779CD">
        <w:rPr>
          <w:rFonts w:ascii="Arial" w:eastAsia="Calibri" w:hAnsi="Arial" w:cs="Arial"/>
          <w:lang w:val="es-ES_tradnl" w:eastAsia="en-US"/>
        </w:rPr>
        <w:t>Franch</w:t>
      </w:r>
      <w:proofErr w:type="spellEnd"/>
      <w:r w:rsidR="00473A00" w:rsidRPr="00D779CD">
        <w:rPr>
          <w:rFonts w:ascii="Arial" w:eastAsia="Calibri" w:hAnsi="Arial" w:cs="Arial"/>
          <w:lang w:val="es-ES_tradnl" w:eastAsia="en-US"/>
        </w:rPr>
        <w:t xml:space="preserve"> </w:t>
      </w:r>
      <w:r w:rsidR="00473A00" w:rsidRPr="00D779CD">
        <w:rPr>
          <w:rFonts w:ascii="Arial" w:eastAsia="Calibri" w:hAnsi="Arial" w:cs="Arial"/>
          <w:i/>
          <w:lang w:val="es-ES_tradnl" w:eastAsia="en-US"/>
        </w:rPr>
        <w:t>et al</w:t>
      </w:r>
      <w:r w:rsidR="00473A00" w:rsidRPr="00D779CD">
        <w:rPr>
          <w:rFonts w:ascii="Arial" w:eastAsia="Calibri" w:hAnsi="Arial" w:cs="Arial"/>
          <w:lang w:val="es-ES_tradnl" w:eastAsia="en-US"/>
        </w:rPr>
        <w:t>. 2017).</w:t>
      </w:r>
      <w:r w:rsidR="00DC5DB0" w:rsidRPr="00D779CD">
        <w:rPr>
          <w:rFonts w:ascii="Arial" w:eastAsia="Calibri" w:hAnsi="Arial" w:cs="Arial"/>
          <w:lang w:val="es-ES_tradnl" w:eastAsia="en-US"/>
        </w:rPr>
        <w:t xml:space="preserve"> </w:t>
      </w:r>
    </w:p>
    <w:p w14:paraId="4C73737A" w14:textId="0421FA9F" w:rsidR="002E528B" w:rsidRPr="00D779CD" w:rsidRDefault="002E528B" w:rsidP="008F196A">
      <w:pPr>
        <w:jc w:val="both"/>
        <w:rPr>
          <w:rFonts w:ascii="Arial" w:eastAsia="Calibri" w:hAnsi="Arial" w:cs="Arial"/>
          <w:lang w:val="es-ES_tradnl" w:eastAsia="en-US"/>
        </w:rPr>
      </w:pPr>
    </w:p>
    <w:p w14:paraId="04F4B62C" w14:textId="1F7F11F2" w:rsidR="00315F33" w:rsidRPr="00D779CD" w:rsidRDefault="002E528B" w:rsidP="00315F33">
      <w:pPr>
        <w:autoSpaceDE w:val="0"/>
        <w:autoSpaceDN w:val="0"/>
        <w:adjustRightInd w:val="0"/>
        <w:jc w:val="both"/>
        <w:rPr>
          <w:rFonts w:ascii="Arial" w:eastAsia="Calibri" w:hAnsi="Arial" w:cs="Arial"/>
          <w:lang w:val="es-ES_tradnl" w:eastAsia="en-US"/>
        </w:rPr>
      </w:pPr>
      <w:r w:rsidRPr="00D779CD">
        <w:rPr>
          <w:rFonts w:ascii="Arial" w:eastAsia="Calibri" w:hAnsi="Arial" w:cs="Arial"/>
          <w:lang w:val="es-ES_tradnl" w:eastAsia="en-US"/>
        </w:rPr>
        <w:t xml:space="preserve">Las autoridades de salud de Brasil han empleado la </w:t>
      </w:r>
      <w:proofErr w:type="spellStart"/>
      <w:r w:rsidRPr="00D779CD">
        <w:rPr>
          <w:rFonts w:ascii="Arial" w:eastAsia="Calibri" w:hAnsi="Arial" w:cs="Arial"/>
          <w:lang w:val="es-ES_tradnl" w:eastAsia="en-US"/>
        </w:rPr>
        <w:t>autodiseminación</w:t>
      </w:r>
      <w:proofErr w:type="spellEnd"/>
      <w:r w:rsidRPr="00D779CD">
        <w:rPr>
          <w:rFonts w:ascii="Arial" w:eastAsia="Calibri" w:hAnsi="Arial" w:cs="Arial"/>
          <w:lang w:val="es-ES_tradnl" w:eastAsia="en-US"/>
        </w:rPr>
        <w:t xml:space="preserve"> de PPF median</w:t>
      </w:r>
      <w:r w:rsidR="00733223" w:rsidRPr="00D779CD">
        <w:rPr>
          <w:rFonts w:ascii="Arial" w:eastAsia="Calibri" w:hAnsi="Arial" w:cs="Arial"/>
          <w:lang w:val="es-ES_tradnl" w:eastAsia="en-US"/>
        </w:rPr>
        <w:t>te Estaciones Diseminadoras</w:t>
      </w:r>
      <w:r w:rsidRPr="00D779CD">
        <w:rPr>
          <w:rFonts w:ascii="Arial" w:eastAsia="Calibri" w:hAnsi="Arial" w:cs="Arial"/>
          <w:lang w:val="es-ES_tradnl" w:eastAsia="en-US"/>
        </w:rPr>
        <w:t xml:space="preserve">, las cuales </w:t>
      </w:r>
      <w:r w:rsidR="00315F33" w:rsidRPr="00D779CD">
        <w:rPr>
          <w:rFonts w:ascii="Arial" w:eastAsia="Calibri" w:hAnsi="Arial" w:cs="Arial"/>
          <w:lang w:val="es-ES_tradnl" w:eastAsia="en-US"/>
        </w:rPr>
        <w:t xml:space="preserve">consisten en </w:t>
      </w:r>
      <w:r w:rsidRPr="00D779CD">
        <w:rPr>
          <w:rFonts w:ascii="Arial" w:eastAsia="Calibri" w:hAnsi="Arial" w:cs="Arial"/>
          <w:lang w:val="es-ES_tradnl" w:eastAsia="en-US"/>
        </w:rPr>
        <w:t>recipientes plásticos con agua para atraer a las hembras de los</w:t>
      </w:r>
      <w:r w:rsidR="00315F33" w:rsidRPr="00D779CD">
        <w:rPr>
          <w:rFonts w:ascii="Arial" w:eastAsia="Calibri" w:hAnsi="Arial" w:cs="Arial"/>
          <w:lang w:val="es-ES_tradnl" w:eastAsia="en-US"/>
        </w:rPr>
        <w:t xml:space="preserve"> </w:t>
      </w:r>
      <w:r w:rsidRPr="00D779CD">
        <w:rPr>
          <w:rFonts w:ascii="Arial" w:eastAsia="Calibri" w:hAnsi="Arial" w:cs="Arial"/>
          <w:lang w:val="es-ES_tradnl" w:eastAsia="en-US"/>
        </w:rPr>
        <w:t>mosquitos</w:t>
      </w:r>
      <w:r w:rsidR="00315F33" w:rsidRPr="00D779CD">
        <w:rPr>
          <w:rFonts w:ascii="Arial" w:eastAsia="Calibri" w:hAnsi="Arial" w:cs="Arial"/>
          <w:lang w:val="es-ES_tradnl" w:eastAsia="en-US"/>
        </w:rPr>
        <w:t xml:space="preserve">. Estos recipientes internamente </w:t>
      </w:r>
      <w:r w:rsidR="00733223" w:rsidRPr="00D779CD">
        <w:rPr>
          <w:rFonts w:ascii="Arial" w:eastAsia="Calibri" w:hAnsi="Arial" w:cs="Arial"/>
          <w:lang w:val="es-ES_tradnl" w:eastAsia="en-US"/>
        </w:rPr>
        <w:t>están</w:t>
      </w:r>
      <w:r w:rsidR="00315F33" w:rsidRPr="00D779CD">
        <w:rPr>
          <w:rFonts w:ascii="Arial" w:eastAsia="Calibri" w:hAnsi="Arial" w:cs="Arial"/>
          <w:lang w:val="es-ES_tradnl" w:eastAsia="en-US"/>
        </w:rPr>
        <w:t xml:space="preserve"> c</w:t>
      </w:r>
      <w:r w:rsidRPr="00D779CD">
        <w:rPr>
          <w:rFonts w:ascii="Arial" w:eastAsia="Calibri" w:hAnsi="Arial" w:cs="Arial"/>
          <w:lang w:val="es-ES_tradnl" w:eastAsia="en-US"/>
        </w:rPr>
        <w:t>ubiert</w:t>
      </w:r>
      <w:r w:rsidR="00315F33" w:rsidRPr="00D779CD">
        <w:rPr>
          <w:rFonts w:ascii="Arial" w:eastAsia="Calibri" w:hAnsi="Arial" w:cs="Arial"/>
          <w:lang w:val="es-ES_tradnl" w:eastAsia="en-US"/>
        </w:rPr>
        <w:t>o</w:t>
      </w:r>
      <w:r w:rsidRPr="00D779CD">
        <w:rPr>
          <w:rFonts w:ascii="Arial" w:eastAsia="Calibri" w:hAnsi="Arial" w:cs="Arial"/>
          <w:lang w:val="es-ES_tradnl" w:eastAsia="en-US"/>
        </w:rPr>
        <w:t>s con un paño negro al que se aplica PPF</w:t>
      </w:r>
      <w:r w:rsidR="00315F33" w:rsidRPr="00D779CD">
        <w:rPr>
          <w:rFonts w:ascii="Arial" w:eastAsia="Calibri" w:hAnsi="Arial" w:cs="Arial"/>
          <w:lang w:val="es-ES_tradnl" w:eastAsia="en-US"/>
        </w:rPr>
        <w:t xml:space="preserve"> </w:t>
      </w:r>
      <w:proofErr w:type="spellStart"/>
      <w:r w:rsidRPr="00D779CD">
        <w:rPr>
          <w:rFonts w:ascii="Arial" w:eastAsia="Calibri" w:hAnsi="Arial" w:cs="Arial"/>
          <w:lang w:val="es-ES_tradnl" w:eastAsia="en-US"/>
        </w:rPr>
        <w:t>micronizado</w:t>
      </w:r>
      <w:proofErr w:type="spellEnd"/>
      <w:r w:rsidR="00315F33" w:rsidRPr="00D779CD">
        <w:rPr>
          <w:rFonts w:ascii="Arial" w:eastAsia="Calibri" w:hAnsi="Arial" w:cs="Arial"/>
          <w:lang w:val="es-ES_tradnl" w:eastAsia="en-US"/>
        </w:rPr>
        <w:t>, y c</w:t>
      </w:r>
      <w:r w:rsidRPr="00D779CD">
        <w:rPr>
          <w:rFonts w:ascii="Arial" w:eastAsia="Calibri" w:hAnsi="Arial" w:cs="Arial"/>
          <w:lang w:val="es-ES_tradnl" w:eastAsia="en-US"/>
        </w:rPr>
        <w:t>uando un mosquito adulto aterriza en la superficie</w:t>
      </w:r>
      <w:r w:rsidR="00315F33" w:rsidRPr="00D779CD">
        <w:rPr>
          <w:rFonts w:ascii="Arial" w:eastAsia="Calibri" w:hAnsi="Arial" w:cs="Arial"/>
          <w:lang w:val="es-ES_tradnl" w:eastAsia="en-US"/>
        </w:rPr>
        <w:t xml:space="preserve"> </w:t>
      </w:r>
      <w:r w:rsidRPr="00D779CD">
        <w:rPr>
          <w:rFonts w:ascii="Arial" w:eastAsia="Calibri" w:hAnsi="Arial" w:cs="Arial"/>
          <w:lang w:val="es-ES_tradnl" w:eastAsia="en-US"/>
        </w:rPr>
        <w:t>de</w:t>
      </w:r>
      <w:r w:rsidR="00315F33" w:rsidRPr="00D779CD">
        <w:rPr>
          <w:rFonts w:ascii="Arial" w:eastAsia="Calibri" w:hAnsi="Arial" w:cs="Arial"/>
          <w:lang w:val="es-ES_tradnl" w:eastAsia="en-US"/>
        </w:rPr>
        <w:t>l paño</w:t>
      </w:r>
      <w:r w:rsidRPr="00D779CD">
        <w:rPr>
          <w:rFonts w:ascii="Arial" w:eastAsia="Calibri" w:hAnsi="Arial" w:cs="Arial"/>
          <w:lang w:val="es-ES_tradnl" w:eastAsia="en-US"/>
        </w:rPr>
        <w:t>, las partículas del insecticida se adhieren a las patas y al</w:t>
      </w:r>
      <w:r w:rsidR="00315F33" w:rsidRPr="00D779CD">
        <w:rPr>
          <w:rFonts w:ascii="Arial" w:eastAsia="Calibri" w:hAnsi="Arial" w:cs="Arial"/>
          <w:lang w:val="es-ES_tradnl" w:eastAsia="en-US"/>
        </w:rPr>
        <w:t xml:space="preserve"> </w:t>
      </w:r>
      <w:r w:rsidRPr="00D779CD">
        <w:rPr>
          <w:rFonts w:ascii="Arial" w:eastAsia="Calibri" w:hAnsi="Arial" w:cs="Arial"/>
          <w:lang w:val="es-ES_tradnl" w:eastAsia="en-US"/>
        </w:rPr>
        <w:t>cuerpo del insecto</w:t>
      </w:r>
      <w:r w:rsidR="00315F33" w:rsidRPr="00D779CD">
        <w:rPr>
          <w:rFonts w:ascii="Arial" w:eastAsia="Calibri" w:hAnsi="Arial" w:cs="Arial"/>
          <w:lang w:val="es-ES_tradnl" w:eastAsia="en-US"/>
        </w:rPr>
        <w:t xml:space="preserve">, </w:t>
      </w:r>
      <w:r w:rsidR="00F776BF" w:rsidRPr="00D779CD">
        <w:rPr>
          <w:rFonts w:ascii="Arial" w:eastAsia="Calibri" w:hAnsi="Arial" w:cs="Arial"/>
          <w:lang w:val="es-ES_tradnl" w:eastAsia="en-US"/>
        </w:rPr>
        <w:t>transportándolo</w:t>
      </w:r>
      <w:r w:rsidR="00315F33" w:rsidRPr="00D779CD">
        <w:rPr>
          <w:rFonts w:ascii="Arial" w:eastAsia="Calibri" w:hAnsi="Arial" w:cs="Arial"/>
          <w:lang w:val="es-ES_tradnl" w:eastAsia="en-US"/>
        </w:rPr>
        <w:t xml:space="preserve"> a otros sitios de cría (</w:t>
      </w:r>
      <w:proofErr w:type="spellStart"/>
      <w:r w:rsidR="0025363A" w:rsidRPr="00D779CD">
        <w:rPr>
          <w:rFonts w:ascii="Arial" w:eastAsia="Calibri" w:hAnsi="Arial" w:cs="Arial"/>
          <w:noProof/>
          <w:lang w:val="es-ES_tradnl" w:eastAsia="en-US"/>
        </w:rPr>
        <w:t>Ministério</w:t>
      </w:r>
      <w:proofErr w:type="spellEnd"/>
      <w:r w:rsidR="0025363A" w:rsidRPr="00D779CD">
        <w:rPr>
          <w:rFonts w:ascii="Arial" w:eastAsia="Calibri" w:hAnsi="Arial" w:cs="Arial"/>
          <w:noProof/>
          <w:lang w:val="es-ES_tradnl" w:eastAsia="en-US"/>
        </w:rPr>
        <w:t xml:space="preserve"> da Saúde do Brasil</w:t>
      </w:r>
      <w:r w:rsidR="0025363A" w:rsidRPr="00D779CD">
        <w:rPr>
          <w:rFonts w:ascii="Arial" w:hAnsi="Arial" w:cs="Arial"/>
          <w:noProof/>
          <w:lang w:val="es-ES_tradnl"/>
        </w:rPr>
        <w:t xml:space="preserve"> 2009</w:t>
      </w:r>
      <w:r w:rsidR="00315F33" w:rsidRPr="00D779CD">
        <w:rPr>
          <w:rFonts w:ascii="Arial" w:eastAsia="Calibri" w:hAnsi="Arial" w:cs="Arial"/>
          <w:lang w:val="es-ES_tradnl" w:eastAsia="en-US"/>
        </w:rPr>
        <w:t>).</w:t>
      </w:r>
    </w:p>
    <w:p w14:paraId="2FB8BAA5" w14:textId="5CDD1BF7" w:rsidR="007962D7" w:rsidRPr="00D779CD" w:rsidRDefault="007962D7" w:rsidP="00315F33">
      <w:pPr>
        <w:autoSpaceDE w:val="0"/>
        <w:autoSpaceDN w:val="0"/>
        <w:adjustRightInd w:val="0"/>
        <w:jc w:val="both"/>
        <w:rPr>
          <w:rFonts w:ascii="Arial" w:eastAsia="Calibri" w:hAnsi="Arial" w:cs="Arial"/>
          <w:lang w:val="es-ES_tradnl" w:eastAsia="en-US"/>
        </w:rPr>
      </w:pPr>
    </w:p>
    <w:p w14:paraId="2986C346" w14:textId="1270123F" w:rsidR="007962D7" w:rsidRPr="00D779CD" w:rsidRDefault="007962D7" w:rsidP="007962D7">
      <w:pPr>
        <w:autoSpaceDE w:val="0"/>
        <w:autoSpaceDN w:val="0"/>
        <w:adjustRightInd w:val="0"/>
        <w:jc w:val="both"/>
        <w:rPr>
          <w:rFonts w:ascii="Arial" w:eastAsia="Calibri" w:hAnsi="Arial" w:cs="Arial"/>
          <w:lang w:val="es-ES_tradnl" w:eastAsia="en-US"/>
        </w:rPr>
      </w:pPr>
      <w:r w:rsidRPr="00D779CD">
        <w:rPr>
          <w:rFonts w:ascii="Arial" w:eastAsia="Calibri" w:hAnsi="Arial" w:cs="Arial"/>
          <w:lang w:val="es-ES_tradnl" w:eastAsia="en-US"/>
        </w:rPr>
        <w:t>Algunas evaluaciones en condiciones naturales han demostrado que las ED</w:t>
      </w:r>
      <w:r w:rsidR="00733223" w:rsidRPr="00D779CD">
        <w:rPr>
          <w:rFonts w:ascii="Arial" w:eastAsia="Calibri" w:hAnsi="Arial" w:cs="Arial"/>
          <w:lang w:val="es-ES_tradnl" w:eastAsia="en-US"/>
        </w:rPr>
        <w:t>_</w:t>
      </w:r>
      <w:r w:rsidRPr="00D779CD">
        <w:rPr>
          <w:rFonts w:ascii="Arial" w:eastAsia="Calibri" w:hAnsi="Arial" w:cs="Arial"/>
          <w:lang w:val="es-ES_tradnl" w:eastAsia="en-US"/>
        </w:rPr>
        <w:t>PPF presentan diseminación efectiva hasta de 400 metros y una cobertura de criaderos superior al 94% (Abad-</w:t>
      </w:r>
      <w:proofErr w:type="spellStart"/>
      <w:r w:rsidRPr="00D779CD">
        <w:rPr>
          <w:rFonts w:ascii="Arial" w:eastAsia="Calibri" w:hAnsi="Arial" w:cs="Arial"/>
          <w:lang w:val="es-ES_tradnl" w:eastAsia="en-US"/>
        </w:rPr>
        <w:t>Franch</w:t>
      </w:r>
      <w:proofErr w:type="spellEnd"/>
      <w:r w:rsidRPr="00D779CD">
        <w:rPr>
          <w:rFonts w:ascii="Arial" w:eastAsia="Calibri" w:hAnsi="Arial" w:cs="Arial"/>
          <w:lang w:val="es-ES_tradnl" w:eastAsia="en-US"/>
        </w:rPr>
        <w:t xml:space="preserve"> </w:t>
      </w:r>
      <w:r w:rsidRPr="00D779CD">
        <w:rPr>
          <w:rFonts w:ascii="Arial" w:eastAsia="Calibri" w:hAnsi="Arial" w:cs="Arial"/>
          <w:i/>
          <w:lang w:val="es-ES_tradnl" w:eastAsia="en-US"/>
        </w:rPr>
        <w:t>et al</w:t>
      </w:r>
      <w:r w:rsidRPr="00D779CD">
        <w:rPr>
          <w:rFonts w:ascii="Arial" w:eastAsia="Calibri" w:hAnsi="Arial" w:cs="Arial"/>
          <w:lang w:val="es-ES_tradnl" w:eastAsia="en-US"/>
        </w:rPr>
        <w:t>. 2017). Además, se ha observado un importante aumento de la mortalidad de mosquitos inmaduros (5-95%) y una notoria reducción (96-98%) en la aparición de mosquitos adultos por algunas semanas (Abad-</w:t>
      </w:r>
      <w:proofErr w:type="spellStart"/>
      <w:r w:rsidRPr="00D779CD">
        <w:rPr>
          <w:rFonts w:ascii="Arial" w:eastAsia="Calibri" w:hAnsi="Arial" w:cs="Arial"/>
          <w:lang w:val="es-ES_tradnl" w:eastAsia="en-US"/>
        </w:rPr>
        <w:t>Franch</w:t>
      </w:r>
      <w:proofErr w:type="spellEnd"/>
      <w:r w:rsidRPr="00D779CD">
        <w:rPr>
          <w:rFonts w:ascii="Arial" w:eastAsia="Calibri" w:hAnsi="Arial" w:cs="Arial"/>
          <w:lang w:val="es-ES_tradnl" w:eastAsia="en-US"/>
        </w:rPr>
        <w:t xml:space="preserve"> </w:t>
      </w:r>
      <w:r w:rsidRPr="00D779CD">
        <w:rPr>
          <w:rFonts w:ascii="Arial" w:eastAsia="Calibri" w:hAnsi="Arial" w:cs="Arial"/>
          <w:i/>
          <w:lang w:val="es-ES_tradnl" w:eastAsia="en-US"/>
        </w:rPr>
        <w:t>et al</w:t>
      </w:r>
      <w:r w:rsidRPr="00D779CD">
        <w:rPr>
          <w:rFonts w:ascii="Arial" w:eastAsia="Calibri" w:hAnsi="Arial" w:cs="Arial"/>
          <w:lang w:val="es-ES_tradnl" w:eastAsia="en-US"/>
        </w:rPr>
        <w:t>. 2015).</w:t>
      </w:r>
    </w:p>
    <w:p w14:paraId="36E8A8D1" w14:textId="16A1198B" w:rsidR="008F196A" w:rsidRPr="00D779CD" w:rsidRDefault="008F196A" w:rsidP="008F196A">
      <w:pPr>
        <w:jc w:val="both"/>
        <w:rPr>
          <w:rFonts w:ascii="Arial" w:eastAsia="Calibri" w:hAnsi="Arial" w:cs="Arial"/>
          <w:lang w:val="es-ES_tradnl" w:eastAsia="en-US"/>
        </w:rPr>
      </w:pPr>
    </w:p>
    <w:p w14:paraId="69B16308" w14:textId="52BCB610" w:rsidR="007B7272" w:rsidRPr="00D779CD" w:rsidRDefault="00733223" w:rsidP="007B7272">
      <w:pPr>
        <w:autoSpaceDE w:val="0"/>
        <w:autoSpaceDN w:val="0"/>
        <w:adjustRightInd w:val="0"/>
        <w:jc w:val="both"/>
        <w:rPr>
          <w:rFonts w:ascii="Arial" w:hAnsi="Arial" w:cs="Arial"/>
          <w:lang w:val="es-ES_tradnl"/>
        </w:rPr>
      </w:pPr>
      <w:r w:rsidRPr="00D779CD">
        <w:rPr>
          <w:rFonts w:ascii="Arial" w:eastAsia="Calibri" w:hAnsi="Arial" w:cs="Arial"/>
          <w:lang w:val="es-ES_tradnl" w:eastAsia="en-US"/>
        </w:rPr>
        <w:t>Una ventaja del empleo de ED_</w:t>
      </w:r>
      <w:r w:rsidR="008F196A" w:rsidRPr="00D779CD">
        <w:rPr>
          <w:rFonts w:ascii="Arial" w:eastAsia="Calibri" w:hAnsi="Arial" w:cs="Arial"/>
          <w:lang w:val="es-ES_tradnl" w:eastAsia="en-US"/>
        </w:rPr>
        <w:t xml:space="preserve">PPF en comparación con otras estrategias </w:t>
      </w:r>
      <w:r w:rsidR="007B7272" w:rsidRPr="00D779CD">
        <w:rPr>
          <w:rFonts w:ascii="Arial" w:eastAsia="Calibri" w:hAnsi="Arial" w:cs="Arial"/>
          <w:lang w:val="es-ES_tradnl" w:eastAsia="en-US"/>
        </w:rPr>
        <w:t xml:space="preserve">orientadas a la eliminación de los sitios de cría o al empleo de </w:t>
      </w:r>
      <w:proofErr w:type="spellStart"/>
      <w:r w:rsidR="007B7272" w:rsidRPr="00D779CD">
        <w:rPr>
          <w:rFonts w:ascii="Arial" w:eastAsia="Calibri" w:hAnsi="Arial" w:cs="Arial"/>
          <w:lang w:val="es-ES_tradnl" w:eastAsia="en-US"/>
        </w:rPr>
        <w:t>larvicidas</w:t>
      </w:r>
      <w:proofErr w:type="spellEnd"/>
      <w:r w:rsidR="007B7272" w:rsidRPr="00D779CD">
        <w:rPr>
          <w:rFonts w:ascii="Arial" w:eastAsia="Calibri" w:hAnsi="Arial" w:cs="Arial"/>
          <w:lang w:val="es-ES_tradnl" w:eastAsia="en-US"/>
        </w:rPr>
        <w:t xml:space="preserve">, es que con esta novedosa estrategia es posible intervenir </w:t>
      </w:r>
      <w:r w:rsidR="00315F33" w:rsidRPr="00D779CD">
        <w:rPr>
          <w:rFonts w:ascii="Arial" w:eastAsia="Calibri" w:hAnsi="Arial" w:cs="Arial"/>
          <w:lang w:val="es-ES_tradnl" w:eastAsia="en-US"/>
        </w:rPr>
        <w:t xml:space="preserve">todo tipo de </w:t>
      </w:r>
      <w:r w:rsidR="00B613B6" w:rsidRPr="00D779CD">
        <w:rPr>
          <w:rFonts w:ascii="Arial" w:eastAsia="Calibri" w:hAnsi="Arial" w:cs="Arial"/>
          <w:lang w:val="es-ES_tradnl" w:eastAsia="en-US"/>
        </w:rPr>
        <w:t>sitios</w:t>
      </w:r>
      <w:r w:rsidR="00315F33" w:rsidRPr="00D779CD">
        <w:rPr>
          <w:rFonts w:ascii="Arial" w:eastAsia="Calibri" w:hAnsi="Arial" w:cs="Arial"/>
          <w:lang w:val="es-ES_tradnl" w:eastAsia="en-US"/>
        </w:rPr>
        <w:t xml:space="preserve"> de cría, incluyendo </w:t>
      </w:r>
      <w:r w:rsidR="00B613B6" w:rsidRPr="00D779CD">
        <w:rPr>
          <w:rFonts w:ascii="Arial" w:eastAsia="Calibri" w:hAnsi="Arial" w:cs="Arial"/>
          <w:lang w:val="es-ES_tradnl" w:eastAsia="en-US"/>
        </w:rPr>
        <w:t>no solo los</w:t>
      </w:r>
      <w:r w:rsidRPr="00D779CD">
        <w:rPr>
          <w:rFonts w:ascii="Arial" w:eastAsia="Calibri" w:hAnsi="Arial" w:cs="Arial"/>
          <w:lang w:val="es-ES_tradnl" w:eastAsia="en-US"/>
        </w:rPr>
        <w:t xml:space="preserve"> sitios de cría </w:t>
      </w:r>
      <w:r w:rsidR="00B613B6" w:rsidRPr="00D779CD">
        <w:rPr>
          <w:rFonts w:ascii="Arial" w:eastAsia="Calibri" w:hAnsi="Arial" w:cs="Arial"/>
          <w:lang w:val="es-ES_tradnl" w:eastAsia="en-US"/>
        </w:rPr>
        <w:t xml:space="preserve">de fácil acceso, sino </w:t>
      </w:r>
      <w:r w:rsidR="007B7272" w:rsidRPr="00D779CD">
        <w:rPr>
          <w:rFonts w:ascii="Arial" w:eastAsia="Calibri" w:hAnsi="Arial" w:cs="Arial"/>
          <w:lang w:val="es-ES_tradnl" w:eastAsia="en-US"/>
        </w:rPr>
        <w:t>ta</w:t>
      </w:r>
      <w:r w:rsidR="00B613B6" w:rsidRPr="00D779CD">
        <w:rPr>
          <w:rFonts w:ascii="Arial" w:eastAsia="Calibri" w:hAnsi="Arial" w:cs="Arial"/>
          <w:lang w:val="es-ES_tradnl" w:eastAsia="en-US"/>
        </w:rPr>
        <w:t xml:space="preserve">mbién </w:t>
      </w:r>
      <w:r w:rsidR="007B7272" w:rsidRPr="00D779CD">
        <w:rPr>
          <w:rFonts w:ascii="Arial" w:hAnsi="Arial" w:cs="Arial"/>
          <w:lang w:val="es-ES_tradnl"/>
        </w:rPr>
        <w:t xml:space="preserve">los criaderos crípticos </w:t>
      </w:r>
      <w:r w:rsidR="00B613B6" w:rsidRPr="00D779CD">
        <w:rPr>
          <w:rFonts w:ascii="Arial" w:hAnsi="Arial" w:cs="Arial"/>
          <w:lang w:val="es-ES_tradnl"/>
        </w:rPr>
        <w:t xml:space="preserve">y </w:t>
      </w:r>
      <w:r w:rsidR="007B7272" w:rsidRPr="00D779CD">
        <w:rPr>
          <w:rFonts w:ascii="Arial" w:hAnsi="Arial" w:cs="Arial"/>
          <w:lang w:val="es-ES_tradnl"/>
        </w:rPr>
        <w:t xml:space="preserve">aquellos que son </w:t>
      </w:r>
      <w:r w:rsidR="007B7272" w:rsidRPr="00D779CD">
        <w:rPr>
          <w:rFonts w:ascii="Arial" w:eastAsiaTheme="minorHAnsi" w:hAnsi="Arial" w:cs="Arial"/>
          <w:lang w:val="es-ES_tradnl"/>
        </w:rPr>
        <w:t xml:space="preserve">inaccesibles </w:t>
      </w:r>
      <w:r w:rsidR="007B7272" w:rsidRPr="00D779CD">
        <w:rPr>
          <w:rFonts w:ascii="Arial" w:hAnsi="Arial" w:cs="Arial"/>
          <w:lang w:val="es-ES_tradnl"/>
        </w:rPr>
        <w:t>al personal encargado del control vectorial.</w:t>
      </w:r>
    </w:p>
    <w:p w14:paraId="4C58479D" w14:textId="684F2D3F" w:rsidR="002E528B" w:rsidRPr="00D779CD" w:rsidRDefault="002E528B" w:rsidP="007B7272">
      <w:pPr>
        <w:autoSpaceDE w:val="0"/>
        <w:autoSpaceDN w:val="0"/>
        <w:adjustRightInd w:val="0"/>
        <w:jc w:val="both"/>
        <w:rPr>
          <w:rFonts w:ascii="Arial" w:hAnsi="Arial" w:cs="Arial"/>
          <w:lang w:val="es-ES_tradnl"/>
        </w:rPr>
      </w:pPr>
    </w:p>
    <w:p w14:paraId="758AF498" w14:textId="459C8C26" w:rsidR="002E528B" w:rsidRPr="00D779CD" w:rsidRDefault="002E528B" w:rsidP="008719EA">
      <w:pPr>
        <w:autoSpaceDE w:val="0"/>
        <w:autoSpaceDN w:val="0"/>
        <w:adjustRightInd w:val="0"/>
        <w:jc w:val="both"/>
        <w:rPr>
          <w:rFonts w:ascii="Arial" w:hAnsi="Arial" w:cs="Arial"/>
          <w:lang w:val="es-ES_tradnl"/>
        </w:rPr>
      </w:pPr>
      <w:r w:rsidRPr="00D779CD">
        <w:rPr>
          <w:rFonts w:ascii="Arial" w:hAnsi="Arial" w:cs="Arial"/>
          <w:lang w:val="es-ES_tradnl"/>
        </w:rPr>
        <w:t>Adicional</w:t>
      </w:r>
      <w:r w:rsidR="00B613B6" w:rsidRPr="00D779CD">
        <w:rPr>
          <w:rFonts w:ascii="Arial" w:hAnsi="Arial" w:cs="Arial"/>
          <w:lang w:val="es-ES_tradnl"/>
        </w:rPr>
        <w:t xml:space="preserve"> a lo anterior, </w:t>
      </w:r>
      <w:r w:rsidRPr="00D779CD">
        <w:rPr>
          <w:rFonts w:ascii="Arial" w:hAnsi="Arial" w:cs="Arial"/>
          <w:lang w:val="es-ES_tradnl"/>
        </w:rPr>
        <w:t xml:space="preserve">cuando se vincula a la comunidad en las </w:t>
      </w:r>
      <w:r w:rsidR="00F776BF" w:rsidRPr="00D779CD">
        <w:rPr>
          <w:rFonts w:ascii="Arial" w:hAnsi="Arial" w:cs="Arial"/>
          <w:lang w:val="es-ES_tradnl"/>
        </w:rPr>
        <w:t>estrategias</w:t>
      </w:r>
      <w:r w:rsidRPr="00D779CD">
        <w:rPr>
          <w:rFonts w:ascii="Arial" w:hAnsi="Arial" w:cs="Arial"/>
          <w:lang w:val="es-ES_tradnl"/>
        </w:rPr>
        <w:t xml:space="preserve"> de prevención y control, </w:t>
      </w:r>
      <w:r w:rsidR="00B613B6" w:rsidRPr="00D779CD">
        <w:rPr>
          <w:rFonts w:ascii="Arial" w:hAnsi="Arial" w:cs="Arial"/>
          <w:lang w:val="es-ES_tradnl"/>
        </w:rPr>
        <w:t xml:space="preserve">las intervenciones suelen tener </w:t>
      </w:r>
      <w:r w:rsidRPr="00D779CD">
        <w:rPr>
          <w:rFonts w:ascii="Arial" w:hAnsi="Arial" w:cs="Arial"/>
          <w:lang w:val="es-ES_tradnl"/>
        </w:rPr>
        <w:t>mayor aceptación y sostenibilidad</w:t>
      </w:r>
      <w:r w:rsidR="00733223" w:rsidRPr="00D779CD">
        <w:rPr>
          <w:rFonts w:ascii="Arial" w:hAnsi="Arial" w:cs="Arial"/>
          <w:lang w:val="es-ES_tradnl"/>
        </w:rPr>
        <w:t xml:space="preserve"> (</w:t>
      </w:r>
      <w:proofErr w:type="spellStart"/>
      <w:r w:rsidR="00EF4A9B" w:rsidRPr="00D779CD">
        <w:rPr>
          <w:rFonts w:ascii="Arial" w:hAnsi="Arial" w:cs="Arial"/>
          <w:lang w:val="es-ES_tradnl"/>
        </w:rPr>
        <w:t>Andersson</w:t>
      </w:r>
      <w:proofErr w:type="spellEnd"/>
      <w:r w:rsidR="00EF4A9B" w:rsidRPr="00D779CD">
        <w:rPr>
          <w:rFonts w:ascii="Arial" w:hAnsi="Arial" w:cs="Arial"/>
          <w:lang w:val="es-ES_tradnl"/>
        </w:rPr>
        <w:t xml:space="preserve"> </w:t>
      </w:r>
      <w:r w:rsidR="00EF4A9B" w:rsidRPr="00D779CD">
        <w:rPr>
          <w:rFonts w:ascii="Arial" w:hAnsi="Arial" w:cs="Arial"/>
          <w:i/>
          <w:lang w:val="es-ES_tradnl"/>
        </w:rPr>
        <w:t>et al.,</w:t>
      </w:r>
      <w:r w:rsidR="00EF4A9B" w:rsidRPr="00D779CD">
        <w:rPr>
          <w:rFonts w:ascii="Arial" w:hAnsi="Arial" w:cs="Arial"/>
          <w:lang w:val="es-ES_tradnl"/>
        </w:rPr>
        <w:t xml:space="preserve"> 2015, </w:t>
      </w:r>
      <w:proofErr w:type="spellStart"/>
      <w:r w:rsidR="00EF4A9B" w:rsidRPr="00D779CD">
        <w:rPr>
          <w:rFonts w:ascii="Arial" w:hAnsi="Arial" w:cs="Arial"/>
          <w:lang w:val="es-ES_tradnl"/>
        </w:rPr>
        <w:t>Lin</w:t>
      </w:r>
      <w:proofErr w:type="spellEnd"/>
      <w:r w:rsidR="00EF4A9B" w:rsidRPr="00D779CD">
        <w:rPr>
          <w:rFonts w:ascii="Arial" w:hAnsi="Arial" w:cs="Arial"/>
          <w:lang w:val="es-ES_tradnl"/>
        </w:rPr>
        <w:t xml:space="preserve"> </w:t>
      </w:r>
      <w:r w:rsidR="00EF4A9B" w:rsidRPr="00D779CD">
        <w:rPr>
          <w:rFonts w:ascii="Arial" w:hAnsi="Arial" w:cs="Arial"/>
          <w:i/>
          <w:lang w:val="es-ES_tradnl"/>
        </w:rPr>
        <w:t>et al.,</w:t>
      </w:r>
      <w:r w:rsidR="00EF4A9B" w:rsidRPr="00D779CD">
        <w:rPr>
          <w:rFonts w:ascii="Arial" w:hAnsi="Arial" w:cs="Arial"/>
          <w:lang w:val="es-ES_tradnl"/>
        </w:rPr>
        <w:t xml:space="preserve"> 2016, </w:t>
      </w:r>
      <w:r w:rsidR="00EF4A9B" w:rsidRPr="00D779CD">
        <w:rPr>
          <w:rFonts w:ascii="Arial" w:hAnsi="Arial" w:cs="Arial"/>
          <w:color w:val="212121"/>
          <w:shd w:val="clear" w:color="auto" w:fill="FFFFFF"/>
          <w:lang w:val="es-ES_tradnl"/>
        </w:rPr>
        <w:t>Toledo-Romaní</w:t>
      </w:r>
      <w:r w:rsidR="00EF4A9B" w:rsidRPr="00D779CD">
        <w:rPr>
          <w:rFonts w:ascii="Arial" w:hAnsi="Arial" w:cs="Arial"/>
          <w:bCs/>
          <w:lang w:val="es-ES_tradnl"/>
        </w:rPr>
        <w:t xml:space="preserve"> </w:t>
      </w:r>
      <w:r w:rsidR="00EF4A9B" w:rsidRPr="00D779CD">
        <w:rPr>
          <w:rFonts w:ascii="Arial" w:hAnsi="Arial" w:cs="Arial"/>
          <w:bCs/>
          <w:i/>
          <w:lang w:val="es-ES_tradnl"/>
        </w:rPr>
        <w:t>et al.</w:t>
      </w:r>
      <w:r w:rsidR="00EF4A9B" w:rsidRPr="00D779CD">
        <w:rPr>
          <w:rFonts w:ascii="Arial" w:hAnsi="Arial" w:cs="Arial"/>
          <w:bCs/>
          <w:lang w:val="es-ES_tradnl"/>
        </w:rPr>
        <w:t xml:space="preserve"> 2006</w:t>
      </w:r>
      <w:r w:rsidR="00733223" w:rsidRPr="00D779CD">
        <w:rPr>
          <w:rFonts w:ascii="Arial" w:hAnsi="Arial" w:cs="Arial"/>
          <w:lang w:val="es-ES_tradnl"/>
        </w:rPr>
        <w:t>)</w:t>
      </w:r>
      <w:r w:rsidRPr="00D779CD">
        <w:rPr>
          <w:rFonts w:ascii="Arial" w:hAnsi="Arial" w:cs="Arial"/>
          <w:lang w:val="es-ES_tradnl"/>
        </w:rPr>
        <w:t>. Particularmente en el presente estudio, se contará con la comunidad para que elabore</w:t>
      </w:r>
      <w:r w:rsidR="00892DAC" w:rsidRPr="00D779CD">
        <w:rPr>
          <w:rFonts w:ascii="Arial" w:hAnsi="Arial" w:cs="Arial"/>
          <w:lang w:val="es-ES_tradnl"/>
        </w:rPr>
        <w:t xml:space="preserve"> </w:t>
      </w:r>
      <w:r w:rsidR="0023394D" w:rsidRPr="00D779CD">
        <w:rPr>
          <w:rFonts w:ascii="Arial" w:hAnsi="Arial" w:cs="Arial"/>
          <w:lang w:val="es-ES_tradnl"/>
        </w:rPr>
        <w:t xml:space="preserve">las ovitrampas centinela y </w:t>
      </w:r>
      <w:r w:rsidRPr="00D779CD">
        <w:rPr>
          <w:rFonts w:ascii="Arial" w:hAnsi="Arial" w:cs="Arial"/>
          <w:lang w:val="es-ES_tradnl"/>
        </w:rPr>
        <w:t>las</w:t>
      </w:r>
      <w:r w:rsidR="008817B3" w:rsidRPr="00D779CD">
        <w:rPr>
          <w:rFonts w:ascii="Arial" w:hAnsi="Arial" w:cs="Arial"/>
          <w:lang w:val="es-ES_tradnl"/>
        </w:rPr>
        <w:t xml:space="preserve"> </w:t>
      </w:r>
      <w:r w:rsidR="008817B3" w:rsidRPr="00D779CD">
        <w:rPr>
          <w:rFonts w:ascii="Arial" w:hAnsi="Arial" w:cs="Arial"/>
          <w:lang w:val="es-ES_tradnl"/>
        </w:rPr>
        <w:lastRenderedPageBreak/>
        <w:t>ED</w:t>
      </w:r>
      <w:r w:rsidR="00733223" w:rsidRPr="00D779CD">
        <w:rPr>
          <w:rFonts w:ascii="Arial" w:hAnsi="Arial" w:cs="Arial"/>
          <w:lang w:val="es-ES_tradnl"/>
        </w:rPr>
        <w:t>_PPF</w:t>
      </w:r>
      <w:r w:rsidR="00892DAC" w:rsidRPr="00D779CD">
        <w:rPr>
          <w:rFonts w:ascii="Arial" w:hAnsi="Arial" w:cs="Arial"/>
          <w:lang w:val="es-ES_tradnl"/>
        </w:rPr>
        <w:t xml:space="preserve"> </w:t>
      </w:r>
      <w:r w:rsidR="008817B3" w:rsidRPr="00D779CD">
        <w:rPr>
          <w:rFonts w:ascii="Arial" w:hAnsi="Arial" w:cs="Arial"/>
          <w:lang w:val="es-ES_tradnl"/>
        </w:rPr>
        <w:t xml:space="preserve">con botellas PET (Polietileno </w:t>
      </w:r>
      <w:proofErr w:type="spellStart"/>
      <w:r w:rsidR="008817B3" w:rsidRPr="00D779CD">
        <w:rPr>
          <w:rFonts w:ascii="Arial" w:hAnsi="Arial" w:cs="Arial"/>
          <w:lang w:val="es-ES_tradnl"/>
        </w:rPr>
        <w:t>Tereftalato</w:t>
      </w:r>
      <w:proofErr w:type="spellEnd"/>
      <w:r w:rsidR="008817B3" w:rsidRPr="00D779CD">
        <w:rPr>
          <w:rFonts w:ascii="Arial" w:hAnsi="Arial" w:cs="Arial"/>
          <w:lang w:val="es-ES_tradnl"/>
        </w:rPr>
        <w:t>) recicladas, y aplique</w:t>
      </w:r>
      <w:r w:rsidR="008719EA" w:rsidRPr="00D779CD">
        <w:rPr>
          <w:rFonts w:ascii="Arial" w:hAnsi="Arial" w:cs="Arial"/>
          <w:lang w:val="es-ES_tradnl"/>
        </w:rPr>
        <w:t xml:space="preserve">, con ayuda de un pincel, el </w:t>
      </w:r>
      <w:r w:rsidR="00733223" w:rsidRPr="00D779CD">
        <w:rPr>
          <w:rFonts w:ascii="Arial" w:hAnsi="Arial" w:cs="Arial"/>
          <w:lang w:val="es-ES_tradnl"/>
        </w:rPr>
        <w:t>IRC</w:t>
      </w:r>
      <w:r w:rsidR="008817B3" w:rsidRPr="00D779CD">
        <w:rPr>
          <w:rFonts w:ascii="Arial" w:hAnsi="Arial" w:cs="Arial"/>
          <w:lang w:val="es-ES_tradnl"/>
        </w:rPr>
        <w:t xml:space="preserve"> </w:t>
      </w:r>
      <w:proofErr w:type="spellStart"/>
      <w:r w:rsidR="008817B3" w:rsidRPr="00D779CD">
        <w:rPr>
          <w:rFonts w:ascii="Arial" w:hAnsi="Arial" w:cs="Arial"/>
          <w:lang w:val="es-ES_tradnl"/>
        </w:rPr>
        <w:t>micronizado</w:t>
      </w:r>
      <w:proofErr w:type="spellEnd"/>
      <w:r w:rsidR="008719EA" w:rsidRPr="00D779CD">
        <w:rPr>
          <w:rFonts w:ascii="Arial" w:hAnsi="Arial" w:cs="Arial"/>
          <w:lang w:val="es-ES_tradnl"/>
        </w:rPr>
        <w:t xml:space="preserve"> (5 gr de PPF 0.5%)</w:t>
      </w:r>
      <w:r w:rsidR="008817B3" w:rsidRPr="00D779CD">
        <w:rPr>
          <w:rFonts w:ascii="Arial" w:hAnsi="Arial" w:cs="Arial"/>
          <w:lang w:val="es-ES_tradnl"/>
        </w:rPr>
        <w:t xml:space="preserve"> en </w:t>
      </w:r>
      <w:r w:rsidR="0023394D" w:rsidRPr="00D779CD">
        <w:rPr>
          <w:rFonts w:ascii="Arial" w:hAnsi="Arial" w:cs="Arial"/>
          <w:lang w:val="es-ES_tradnl"/>
        </w:rPr>
        <w:t xml:space="preserve">un </w:t>
      </w:r>
      <w:r w:rsidR="008817B3" w:rsidRPr="00D779CD">
        <w:rPr>
          <w:rFonts w:ascii="Arial" w:hAnsi="Arial" w:cs="Arial"/>
          <w:lang w:val="es-ES_tradnl"/>
        </w:rPr>
        <w:t>paño</w:t>
      </w:r>
      <w:r w:rsidR="0023394D" w:rsidRPr="00D779CD">
        <w:rPr>
          <w:rFonts w:ascii="Arial" w:hAnsi="Arial" w:cs="Arial"/>
          <w:lang w:val="es-ES_tradnl"/>
        </w:rPr>
        <w:t xml:space="preserve"> negro </w:t>
      </w:r>
      <w:r w:rsidR="008719EA" w:rsidRPr="00D779CD">
        <w:rPr>
          <w:rFonts w:ascii="Arial" w:hAnsi="Arial" w:cs="Arial"/>
          <w:lang w:val="es-ES_tradnl"/>
        </w:rPr>
        <w:t xml:space="preserve">tipo </w:t>
      </w:r>
      <w:r w:rsidR="00F776BF" w:rsidRPr="00D779CD">
        <w:rPr>
          <w:rFonts w:ascii="Arial" w:hAnsi="Arial" w:cs="Arial"/>
          <w:lang w:val="es-ES_tradnl"/>
        </w:rPr>
        <w:t>poliéster</w:t>
      </w:r>
      <w:r w:rsidR="008817B3" w:rsidRPr="00D779CD">
        <w:rPr>
          <w:rFonts w:ascii="Arial" w:hAnsi="Arial" w:cs="Arial"/>
          <w:lang w:val="es-ES_tradnl"/>
        </w:rPr>
        <w:t>. Para ello, la comunidad previamente ser</w:t>
      </w:r>
      <w:r w:rsidR="00D30631" w:rsidRPr="00D779CD">
        <w:rPr>
          <w:rFonts w:ascii="Arial" w:hAnsi="Arial" w:cs="Arial"/>
          <w:lang w:val="es-ES_tradnl"/>
        </w:rPr>
        <w:t>á</w:t>
      </w:r>
      <w:r w:rsidR="008817B3" w:rsidRPr="00D779CD">
        <w:rPr>
          <w:rFonts w:ascii="Arial" w:hAnsi="Arial" w:cs="Arial"/>
          <w:lang w:val="es-ES_tradnl"/>
        </w:rPr>
        <w:t xml:space="preserve"> capacitada y se evaluará continuamente la concentración</w:t>
      </w:r>
      <w:r w:rsidR="008817B3" w:rsidRPr="00D779CD">
        <w:rPr>
          <w:rFonts w:ascii="Arial" w:eastAsia="Calibri" w:hAnsi="Arial" w:cs="Arial"/>
          <w:lang w:val="es-ES_tradnl" w:eastAsia="en-US"/>
        </w:rPr>
        <w:t xml:space="preserve"> de PPF aplicado en el paño. Se considera contratar en Caucasia </w:t>
      </w:r>
      <w:r w:rsidR="002D5737" w:rsidRPr="00D779CD">
        <w:rPr>
          <w:rFonts w:ascii="Arial" w:eastAsia="Calibri" w:hAnsi="Arial" w:cs="Arial"/>
          <w:lang w:val="es-ES_tradnl" w:eastAsia="en-US"/>
        </w:rPr>
        <w:t xml:space="preserve">a </w:t>
      </w:r>
      <w:r w:rsidR="008817B3" w:rsidRPr="00D779CD">
        <w:rPr>
          <w:rFonts w:ascii="Arial" w:eastAsia="Calibri" w:hAnsi="Arial" w:cs="Arial"/>
          <w:lang w:val="es-ES_tradnl" w:eastAsia="en-US"/>
        </w:rPr>
        <w:t xml:space="preserve">una asociación de madres cabeza de familia, o agremiación similar, para que elabore </w:t>
      </w:r>
      <w:r w:rsidR="00145D48" w:rsidRPr="00D779CD">
        <w:rPr>
          <w:rFonts w:ascii="Arial" w:eastAsia="Calibri" w:hAnsi="Arial" w:cs="Arial"/>
          <w:lang w:val="es-ES_tradnl" w:eastAsia="en-US"/>
        </w:rPr>
        <w:t xml:space="preserve">y ubique </w:t>
      </w:r>
      <w:r w:rsidR="008817B3" w:rsidRPr="00D779CD">
        <w:rPr>
          <w:rFonts w:ascii="Arial" w:eastAsia="Calibri" w:hAnsi="Arial" w:cs="Arial"/>
          <w:lang w:val="es-ES_tradnl" w:eastAsia="en-US"/>
        </w:rPr>
        <w:t>las ED</w:t>
      </w:r>
      <w:r w:rsidR="00733223" w:rsidRPr="00D779CD">
        <w:rPr>
          <w:rFonts w:ascii="Arial" w:eastAsia="Calibri" w:hAnsi="Arial" w:cs="Arial"/>
          <w:lang w:val="es-ES_tradnl" w:eastAsia="en-US"/>
        </w:rPr>
        <w:t>_PPF</w:t>
      </w:r>
      <w:r w:rsidR="008817B3" w:rsidRPr="00D779CD">
        <w:rPr>
          <w:rFonts w:ascii="Arial" w:eastAsia="Calibri" w:hAnsi="Arial" w:cs="Arial"/>
          <w:lang w:val="es-ES_tradnl" w:eastAsia="en-US"/>
        </w:rPr>
        <w:t xml:space="preserve"> </w:t>
      </w:r>
      <w:r w:rsidR="00646C25" w:rsidRPr="00D779CD">
        <w:rPr>
          <w:rFonts w:ascii="Arial" w:eastAsia="Calibri" w:hAnsi="Arial" w:cs="Arial"/>
          <w:lang w:val="es-ES_tradnl" w:eastAsia="en-US"/>
        </w:rPr>
        <w:t>y las ovitrampas</w:t>
      </w:r>
      <w:r w:rsidR="008817B3" w:rsidRPr="00D779CD">
        <w:rPr>
          <w:rFonts w:ascii="Arial" w:eastAsia="Calibri" w:hAnsi="Arial" w:cs="Arial"/>
          <w:lang w:val="es-ES_tradnl" w:eastAsia="en-US"/>
        </w:rPr>
        <w:t xml:space="preserve"> que se ut</w:t>
      </w:r>
      <w:r w:rsidR="002D5737" w:rsidRPr="00D779CD">
        <w:rPr>
          <w:rFonts w:ascii="Arial" w:eastAsia="Calibri" w:hAnsi="Arial" w:cs="Arial"/>
          <w:lang w:val="es-ES_tradnl" w:eastAsia="en-US"/>
        </w:rPr>
        <w:t xml:space="preserve">ilizarán en el presente estudio, y para que colabore con </w:t>
      </w:r>
      <w:r w:rsidR="009255F4" w:rsidRPr="00D779CD">
        <w:rPr>
          <w:rFonts w:ascii="Arial" w:eastAsia="Calibri" w:hAnsi="Arial" w:cs="Arial"/>
          <w:lang w:val="es-ES_tradnl" w:eastAsia="en-US"/>
        </w:rPr>
        <w:t>demás</w:t>
      </w:r>
      <w:r w:rsidR="002D5737" w:rsidRPr="00D779CD">
        <w:rPr>
          <w:rFonts w:ascii="Arial" w:eastAsia="Calibri" w:hAnsi="Arial" w:cs="Arial"/>
          <w:lang w:val="es-ES_tradnl" w:eastAsia="en-US"/>
        </w:rPr>
        <w:t xml:space="preserve"> actividades entomológicas (muestreo) y sociales (</w:t>
      </w:r>
      <w:r w:rsidR="00145D48" w:rsidRPr="00D779CD">
        <w:rPr>
          <w:rFonts w:ascii="Arial" w:eastAsia="Calibri" w:hAnsi="Arial" w:cs="Arial"/>
          <w:lang w:val="es-ES_tradnl" w:eastAsia="en-US"/>
        </w:rPr>
        <w:t xml:space="preserve">actividades de sensibilización y </w:t>
      </w:r>
      <w:r w:rsidR="002D5737" w:rsidRPr="00D779CD">
        <w:rPr>
          <w:rFonts w:ascii="Arial" w:eastAsia="Calibri" w:hAnsi="Arial" w:cs="Arial"/>
          <w:lang w:val="es-ES_tradnl" w:eastAsia="en-US"/>
        </w:rPr>
        <w:t>aplicación de encuestas)</w:t>
      </w:r>
      <w:r w:rsidR="00145D48" w:rsidRPr="00D779CD">
        <w:rPr>
          <w:rFonts w:ascii="Arial" w:eastAsia="Calibri" w:hAnsi="Arial" w:cs="Arial"/>
          <w:lang w:val="es-ES_tradnl" w:eastAsia="en-US"/>
        </w:rPr>
        <w:t>, previo entrenamiento.</w:t>
      </w:r>
      <w:r w:rsidR="002D5737" w:rsidRPr="00D779CD">
        <w:rPr>
          <w:rFonts w:ascii="Arial" w:eastAsia="Calibri" w:hAnsi="Arial" w:cs="Arial"/>
          <w:lang w:val="es-ES_tradnl" w:eastAsia="en-US"/>
        </w:rPr>
        <w:t xml:space="preserve"> </w:t>
      </w:r>
      <w:r w:rsidR="008817B3" w:rsidRPr="00D779CD">
        <w:rPr>
          <w:rFonts w:ascii="Arial" w:hAnsi="Arial" w:cs="Arial"/>
          <w:lang w:val="es-ES_tradnl"/>
        </w:rPr>
        <w:t xml:space="preserve"> </w:t>
      </w:r>
      <w:r w:rsidRPr="00D779CD">
        <w:rPr>
          <w:rFonts w:ascii="Arial" w:hAnsi="Arial" w:cs="Arial"/>
          <w:lang w:val="es-ES_tradnl"/>
        </w:rPr>
        <w:t xml:space="preserve">  </w:t>
      </w:r>
    </w:p>
    <w:p w14:paraId="58071E6A" w14:textId="77777777" w:rsidR="007B7272" w:rsidRPr="00D779CD" w:rsidRDefault="007B7272" w:rsidP="007B7272">
      <w:pPr>
        <w:autoSpaceDE w:val="0"/>
        <w:autoSpaceDN w:val="0"/>
        <w:adjustRightInd w:val="0"/>
        <w:jc w:val="both"/>
        <w:rPr>
          <w:rFonts w:ascii="Arial" w:hAnsi="Arial" w:cs="Arial"/>
          <w:lang w:val="es-ES_tradnl"/>
        </w:rPr>
      </w:pPr>
    </w:p>
    <w:p w14:paraId="2F403B01" w14:textId="3178E6B8" w:rsidR="00047862" w:rsidRPr="00D779CD" w:rsidRDefault="00047862"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rPr>
        <w:t>OBJETIVOS</w:t>
      </w:r>
    </w:p>
    <w:p w14:paraId="0637FBF6" w14:textId="77777777" w:rsidR="00AA36B5" w:rsidRPr="00D779CD" w:rsidRDefault="00AA36B5" w:rsidP="006509EB">
      <w:pPr>
        <w:pStyle w:val="Sinespaciado"/>
        <w:jc w:val="both"/>
        <w:rPr>
          <w:rFonts w:ascii="Arial" w:hAnsi="Arial" w:cs="Arial"/>
          <w:b/>
          <w:sz w:val="24"/>
          <w:szCs w:val="24"/>
          <w:lang w:val="es-ES_tradnl"/>
        </w:rPr>
      </w:pPr>
    </w:p>
    <w:p w14:paraId="109B768B" w14:textId="7FF05602" w:rsidR="00047862" w:rsidRPr="00D779CD" w:rsidRDefault="00EA3DE6"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rPr>
        <w:t xml:space="preserve">Objetivo </w:t>
      </w:r>
      <w:r w:rsidR="00EB78D8" w:rsidRPr="00D779CD">
        <w:rPr>
          <w:rFonts w:ascii="Arial" w:hAnsi="Arial" w:cs="Arial"/>
          <w:b/>
          <w:sz w:val="24"/>
          <w:szCs w:val="24"/>
          <w:lang w:val="es-ES_tradnl"/>
        </w:rPr>
        <w:t>Gener</w:t>
      </w:r>
      <w:r w:rsidRPr="00D779CD">
        <w:rPr>
          <w:rFonts w:ascii="Arial" w:hAnsi="Arial" w:cs="Arial"/>
          <w:b/>
          <w:sz w:val="24"/>
          <w:szCs w:val="24"/>
          <w:lang w:val="es-ES_tradnl"/>
        </w:rPr>
        <w:t>al</w:t>
      </w:r>
    </w:p>
    <w:p w14:paraId="4CE7601B" w14:textId="77777777" w:rsidR="00047862" w:rsidRPr="00D779CD" w:rsidRDefault="00047862" w:rsidP="006509EB">
      <w:pPr>
        <w:pStyle w:val="Sinespaciado"/>
        <w:jc w:val="both"/>
        <w:rPr>
          <w:rFonts w:ascii="Arial" w:hAnsi="Arial" w:cs="Arial"/>
          <w:sz w:val="24"/>
          <w:szCs w:val="24"/>
          <w:lang w:val="es-ES_tradnl"/>
        </w:rPr>
      </w:pPr>
    </w:p>
    <w:p w14:paraId="03C3A637" w14:textId="74394871" w:rsidR="002A4939" w:rsidRPr="00D779CD" w:rsidRDefault="002A4939" w:rsidP="002A4939">
      <w:pPr>
        <w:pStyle w:val="Textocomentario"/>
        <w:jc w:val="both"/>
        <w:rPr>
          <w:rFonts w:ascii="Arial" w:hAnsi="Arial" w:cs="Arial"/>
          <w:sz w:val="24"/>
          <w:szCs w:val="24"/>
          <w:lang w:val="es-ES_tradnl"/>
        </w:rPr>
      </w:pPr>
      <w:r w:rsidRPr="00D779CD">
        <w:rPr>
          <w:rFonts w:ascii="Arial" w:hAnsi="Arial" w:cs="Arial"/>
          <w:sz w:val="24"/>
          <w:szCs w:val="24"/>
          <w:lang w:val="es-ES_tradnl"/>
        </w:rPr>
        <w:t xml:space="preserve">Evaluar el efecto de las ED_PPF implementadas con apoyo de la comunidad, en el control de </w:t>
      </w:r>
      <w:proofErr w:type="spellStart"/>
      <w:r w:rsidRPr="00D779CD">
        <w:rPr>
          <w:rFonts w:ascii="Arial" w:hAnsi="Arial" w:cs="Arial"/>
          <w:i/>
          <w:sz w:val="24"/>
          <w:szCs w:val="24"/>
          <w:lang w:val="es-ES_tradnl"/>
        </w:rPr>
        <w:t>Ae</w:t>
      </w:r>
      <w:proofErr w:type="spellEnd"/>
      <w:r w:rsidRPr="00D779CD">
        <w:rPr>
          <w:rFonts w:ascii="Arial" w:hAnsi="Arial" w:cs="Arial"/>
          <w:i/>
          <w:sz w:val="24"/>
          <w:szCs w:val="24"/>
          <w:lang w:val="es-ES_tradnl"/>
        </w:rPr>
        <w:t>. aegypti</w:t>
      </w:r>
      <w:r w:rsidRPr="00D779CD">
        <w:rPr>
          <w:rFonts w:ascii="Arial" w:hAnsi="Arial" w:cs="Arial"/>
          <w:sz w:val="24"/>
          <w:szCs w:val="24"/>
          <w:lang w:val="es-ES_tradnl"/>
        </w:rPr>
        <w:t>, vector de dengue en Caucasia (Antioquia-Colombia).</w:t>
      </w:r>
    </w:p>
    <w:p w14:paraId="542A9165" w14:textId="3AFBB652" w:rsidR="00EA3DE6" w:rsidRPr="00D779CD" w:rsidRDefault="00EB78D8"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rPr>
        <w:t>Objetivos E</w:t>
      </w:r>
      <w:r w:rsidR="00EA3DE6" w:rsidRPr="00D779CD">
        <w:rPr>
          <w:rFonts w:ascii="Arial" w:hAnsi="Arial" w:cs="Arial"/>
          <w:b/>
          <w:sz w:val="24"/>
          <w:szCs w:val="24"/>
          <w:lang w:val="es-ES_tradnl"/>
        </w:rPr>
        <w:t>specíficos</w:t>
      </w:r>
    </w:p>
    <w:p w14:paraId="2335CAB3" w14:textId="77777777" w:rsidR="00EA3DE6" w:rsidRPr="00D779CD" w:rsidRDefault="00EA3DE6" w:rsidP="006509EB">
      <w:pPr>
        <w:pStyle w:val="Sinespaciado"/>
        <w:jc w:val="both"/>
        <w:rPr>
          <w:rFonts w:ascii="Arial" w:hAnsi="Arial" w:cs="Arial"/>
          <w:sz w:val="24"/>
          <w:szCs w:val="24"/>
          <w:lang w:val="es-ES_tradnl"/>
        </w:rPr>
      </w:pPr>
    </w:p>
    <w:p w14:paraId="11B490D7" w14:textId="27248C1C" w:rsidR="004E0BF5" w:rsidRPr="00D779CD" w:rsidRDefault="002A2ED5" w:rsidP="002A4939">
      <w:pPr>
        <w:pStyle w:val="Sinespaciado"/>
        <w:numPr>
          <w:ilvl w:val="0"/>
          <w:numId w:val="20"/>
        </w:numPr>
        <w:ind w:left="360"/>
        <w:jc w:val="both"/>
        <w:rPr>
          <w:rFonts w:ascii="Arial" w:hAnsi="Arial" w:cs="Arial"/>
          <w:sz w:val="24"/>
          <w:szCs w:val="24"/>
          <w:lang w:val="es-ES_tradnl"/>
        </w:rPr>
      </w:pPr>
      <w:r w:rsidRPr="00D779CD">
        <w:rPr>
          <w:rFonts w:ascii="Arial" w:hAnsi="Arial" w:cs="Arial"/>
          <w:sz w:val="24"/>
          <w:szCs w:val="24"/>
          <w:lang w:val="es-ES_tradnl"/>
        </w:rPr>
        <w:t xml:space="preserve">Evaluar el </w:t>
      </w:r>
      <w:r w:rsidR="00EC7627" w:rsidRPr="00D779CD">
        <w:rPr>
          <w:rFonts w:ascii="Arial" w:hAnsi="Arial" w:cs="Arial"/>
          <w:sz w:val="24"/>
          <w:szCs w:val="24"/>
          <w:lang w:val="es-ES_tradnl"/>
        </w:rPr>
        <w:t>efecto</w:t>
      </w:r>
      <w:r w:rsidRPr="00D779CD">
        <w:rPr>
          <w:rFonts w:ascii="Arial" w:hAnsi="Arial" w:cs="Arial"/>
          <w:sz w:val="24"/>
          <w:szCs w:val="24"/>
          <w:lang w:val="es-ES_tradnl"/>
        </w:rPr>
        <w:t xml:space="preserve"> </w:t>
      </w:r>
      <w:r w:rsidR="00EF4A9B" w:rsidRPr="00D779CD">
        <w:rPr>
          <w:rFonts w:ascii="Arial" w:hAnsi="Arial" w:cs="Arial"/>
          <w:sz w:val="24"/>
          <w:szCs w:val="24"/>
          <w:lang w:val="es-ES_tradnl"/>
        </w:rPr>
        <w:t>de las ED_</w:t>
      </w:r>
      <w:r w:rsidR="00E8069D" w:rsidRPr="00D779CD">
        <w:rPr>
          <w:rFonts w:ascii="Arial" w:hAnsi="Arial" w:cs="Arial"/>
          <w:sz w:val="24"/>
          <w:szCs w:val="24"/>
          <w:lang w:val="es-ES_tradnl"/>
        </w:rPr>
        <w:t xml:space="preserve">PPF </w:t>
      </w:r>
      <w:r w:rsidRPr="00D779CD">
        <w:rPr>
          <w:rFonts w:ascii="Arial" w:hAnsi="Arial" w:cs="Arial"/>
          <w:sz w:val="24"/>
          <w:szCs w:val="24"/>
          <w:lang w:val="es-ES_tradnl"/>
        </w:rPr>
        <w:t xml:space="preserve">sobre la densidad de </w:t>
      </w:r>
      <w:proofErr w:type="spellStart"/>
      <w:r w:rsidRPr="00D779CD">
        <w:rPr>
          <w:rFonts w:ascii="Arial" w:hAnsi="Arial" w:cs="Arial"/>
          <w:i/>
          <w:sz w:val="24"/>
          <w:szCs w:val="24"/>
          <w:lang w:val="es-ES_tradnl"/>
        </w:rPr>
        <w:t>Ae</w:t>
      </w:r>
      <w:proofErr w:type="spellEnd"/>
      <w:r w:rsidRPr="00D779CD">
        <w:rPr>
          <w:rFonts w:ascii="Arial" w:hAnsi="Arial" w:cs="Arial"/>
          <w:i/>
          <w:sz w:val="24"/>
          <w:szCs w:val="24"/>
          <w:lang w:val="es-ES_tradnl"/>
        </w:rPr>
        <w:t>. aegypti</w:t>
      </w:r>
      <w:r w:rsidR="00145D48" w:rsidRPr="00D779CD">
        <w:rPr>
          <w:rFonts w:ascii="Arial" w:hAnsi="Arial" w:cs="Arial"/>
          <w:sz w:val="24"/>
          <w:szCs w:val="24"/>
          <w:lang w:val="es-ES_tradnl"/>
        </w:rPr>
        <w:t xml:space="preserve"> presentes</w:t>
      </w:r>
      <w:r w:rsidR="002D5737" w:rsidRPr="00D779CD">
        <w:rPr>
          <w:rFonts w:ascii="Arial" w:hAnsi="Arial" w:cs="Arial"/>
          <w:sz w:val="24"/>
          <w:szCs w:val="24"/>
          <w:lang w:val="es-ES_tradnl"/>
        </w:rPr>
        <w:t xml:space="preserve"> </w:t>
      </w:r>
      <w:r w:rsidRPr="00D779CD">
        <w:rPr>
          <w:rFonts w:ascii="Arial" w:hAnsi="Arial" w:cs="Arial"/>
          <w:sz w:val="24"/>
          <w:szCs w:val="24"/>
          <w:lang w:val="es-ES_tradnl"/>
        </w:rPr>
        <w:t>en</w:t>
      </w:r>
      <w:r w:rsidR="002D5737" w:rsidRPr="00D779CD">
        <w:rPr>
          <w:rFonts w:ascii="Arial" w:hAnsi="Arial" w:cs="Arial"/>
          <w:sz w:val="24"/>
          <w:szCs w:val="24"/>
          <w:lang w:val="es-ES_tradnl"/>
        </w:rPr>
        <w:t xml:space="preserve"> las v</w:t>
      </w:r>
      <w:r w:rsidRPr="00D779CD">
        <w:rPr>
          <w:rFonts w:ascii="Arial" w:hAnsi="Arial" w:cs="Arial"/>
          <w:sz w:val="24"/>
          <w:szCs w:val="24"/>
          <w:lang w:val="es-ES_tradnl"/>
        </w:rPr>
        <w:t xml:space="preserve">iviendas de </w:t>
      </w:r>
      <w:r w:rsidR="002D5737" w:rsidRPr="00D779CD">
        <w:rPr>
          <w:rFonts w:ascii="Arial" w:hAnsi="Arial" w:cs="Arial"/>
          <w:sz w:val="24"/>
          <w:szCs w:val="24"/>
          <w:lang w:val="es-ES_tradnl"/>
        </w:rPr>
        <w:t xml:space="preserve">los barrios </w:t>
      </w:r>
      <w:r w:rsidR="0059176A" w:rsidRPr="00D779CD">
        <w:rPr>
          <w:rFonts w:ascii="Arial" w:hAnsi="Arial" w:cs="Arial"/>
          <w:sz w:val="24"/>
          <w:szCs w:val="24"/>
          <w:lang w:val="es-ES_tradnl"/>
        </w:rPr>
        <w:t>en estudio</w:t>
      </w:r>
      <w:r w:rsidR="00145D48" w:rsidRPr="00D779CD">
        <w:rPr>
          <w:rFonts w:ascii="Arial" w:hAnsi="Arial" w:cs="Arial"/>
          <w:sz w:val="24"/>
          <w:szCs w:val="24"/>
          <w:lang w:val="es-ES_tradnl"/>
        </w:rPr>
        <w:t>.</w:t>
      </w:r>
    </w:p>
    <w:p w14:paraId="1650995C" w14:textId="1236199C" w:rsidR="00B62AAB" w:rsidRPr="00D779CD" w:rsidRDefault="00B62AAB" w:rsidP="002A4939">
      <w:pPr>
        <w:pStyle w:val="Sinespaciado"/>
        <w:ind w:left="360"/>
        <w:jc w:val="both"/>
        <w:rPr>
          <w:rFonts w:ascii="Arial" w:hAnsi="Arial" w:cs="Arial"/>
          <w:sz w:val="24"/>
          <w:szCs w:val="24"/>
          <w:lang w:val="es-ES_tradnl"/>
        </w:rPr>
      </w:pPr>
    </w:p>
    <w:p w14:paraId="3747FAA4" w14:textId="6EC9F2F3" w:rsidR="00B62AAB" w:rsidRPr="00D779CD" w:rsidRDefault="00B62AAB" w:rsidP="002A4939">
      <w:pPr>
        <w:pStyle w:val="Sinespaciado"/>
        <w:numPr>
          <w:ilvl w:val="0"/>
          <w:numId w:val="20"/>
        </w:numPr>
        <w:ind w:left="360"/>
        <w:jc w:val="both"/>
        <w:rPr>
          <w:rFonts w:ascii="Arial" w:hAnsi="Arial" w:cs="Arial"/>
          <w:sz w:val="24"/>
          <w:szCs w:val="24"/>
          <w:lang w:val="es-ES_tradnl"/>
        </w:rPr>
      </w:pPr>
      <w:r w:rsidRPr="00D779CD">
        <w:rPr>
          <w:rFonts w:ascii="Arial" w:hAnsi="Arial" w:cs="Arial"/>
          <w:sz w:val="24"/>
          <w:szCs w:val="24"/>
          <w:lang w:val="es-ES_tradnl"/>
        </w:rPr>
        <w:t xml:space="preserve">Estimar el efecto </w:t>
      </w:r>
      <w:r w:rsidR="00EF4A9B" w:rsidRPr="00D779CD">
        <w:rPr>
          <w:rFonts w:ascii="Arial" w:hAnsi="Arial" w:cs="Arial"/>
          <w:sz w:val="24"/>
          <w:szCs w:val="24"/>
          <w:lang w:val="es-ES_tradnl"/>
        </w:rPr>
        <w:t>de las ED_</w:t>
      </w:r>
      <w:r w:rsidR="00E8069D" w:rsidRPr="00D779CD">
        <w:rPr>
          <w:rFonts w:ascii="Arial" w:hAnsi="Arial" w:cs="Arial"/>
          <w:sz w:val="24"/>
          <w:szCs w:val="24"/>
          <w:lang w:val="es-ES_tradnl"/>
        </w:rPr>
        <w:t xml:space="preserve">PPF sobre el porcentaje de emergencia de </w:t>
      </w:r>
      <w:r w:rsidR="00B31808" w:rsidRPr="00D779CD">
        <w:rPr>
          <w:rFonts w:ascii="Arial" w:hAnsi="Arial" w:cs="Arial"/>
          <w:sz w:val="24"/>
          <w:szCs w:val="24"/>
          <w:lang w:val="es-ES_tradnl"/>
        </w:rPr>
        <w:t>mosqu</w:t>
      </w:r>
      <w:r w:rsidR="00C5476A" w:rsidRPr="00D779CD">
        <w:rPr>
          <w:rFonts w:ascii="Arial" w:hAnsi="Arial" w:cs="Arial"/>
          <w:sz w:val="24"/>
          <w:szCs w:val="24"/>
          <w:lang w:val="es-ES_tradnl"/>
        </w:rPr>
        <w:t xml:space="preserve">itos adultos </w:t>
      </w:r>
      <w:proofErr w:type="spellStart"/>
      <w:r w:rsidR="00E8069D" w:rsidRPr="00D779CD">
        <w:rPr>
          <w:rFonts w:ascii="Arial" w:hAnsi="Arial" w:cs="Arial"/>
          <w:i/>
          <w:sz w:val="24"/>
          <w:szCs w:val="24"/>
          <w:lang w:val="es-ES_tradnl"/>
        </w:rPr>
        <w:t>Ae</w:t>
      </w:r>
      <w:proofErr w:type="spellEnd"/>
      <w:r w:rsidR="00E8069D" w:rsidRPr="00D779CD">
        <w:rPr>
          <w:rFonts w:ascii="Arial" w:hAnsi="Arial" w:cs="Arial"/>
          <w:i/>
          <w:sz w:val="24"/>
          <w:szCs w:val="24"/>
          <w:lang w:val="es-ES_tradnl"/>
        </w:rPr>
        <w:t>. aegypti</w:t>
      </w:r>
      <w:r w:rsidR="00145D48" w:rsidRPr="00D779CD">
        <w:rPr>
          <w:rFonts w:ascii="Arial" w:hAnsi="Arial" w:cs="Arial"/>
          <w:i/>
          <w:sz w:val="24"/>
          <w:szCs w:val="24"/>
          <w:lang w:val="es-ES_tradnl"/>
        </w:rPr>
        <w:t xml:space="preserve"> </w:t>
      </w:r>
      <w:r w:rsidR="00145D48" w:rsidRPr="00D779CD">
        <w:rPr>
          <w:rFonts w:ascii="Arial" w:hAnsi="Arial" w:cs="Arial"/>
          <w:sz w:val="24"/>
          <w:szCs w:val="24"/>
          <w:lang w:val="es-ES_tradnl"/>
        </w:rPr>
        <w:t>en</w:t>
      </w:r>
      <w:r w:rsidR="0059176A" w:rsidRPr="00D779CD">
        <w:rPr>
          <w:rFonts w:ascii="Arial" w:hAnsi="Arial" w:cs="Arial"/>
          <w:sz w:val="24"/>
          <w:szCs w:val="24"/>
          <w:lang w:val="es-ES_tradnl"/>
        </w:rPr>
        <w:t xml:space="preserve"> las ovitrampas instaladas en</w:t>
      </w:r>
      <w:r w:rsidR="00145D48" w:rsidRPr="00D779CD">
        <w:rPr>
          <w:rFonts w:ascii="Arial" w:hAnsi="Arial" w:cs="Arial"/>
          <w:sz w:val="24"/>
          <w:szCs w:val="24"/>
          <w:lang w:val="es-ES_tradnl"/>
        </w:rPr>
        <w:t xml:space="preserve"> los barrios </w:t>
      </w:r>
      <w:r w:rsidR="0059176A" w:rsidRPr="00D779CD">
        <w:rPr>
          <w:rFonts w:ascii="Arial" w:hAnsi="Arial" w:cs="Arial"/>
          <w:sz w:val="24"/>
          <w:szCs w:val="24"/>
          <w:lang w:val="es-ES_tradnl"/>
        </w:rPr>
        <w:t>de estudio</w:t>
      </w:r>
      <w:r w:rsidR="00145D48" w:rsidRPr="00D779CD">
        <w:rPr>
          <w:rFonts w:ascii="Arial" w:hAnsi="Arial" w:cs="Arial"/>
          <w:sz w:val="24"/>
          <w:szCs w:val="24"/>
          <w:lang w:val="es-ES_tradnl"/>
        </w:rPr>
        <w:t>.</w:t>
      </w:r>
    </w:p>
    <w:p w14:paraId="4081312A" w14:textId="77777777" w:rsidR="00B62AAB" w:rsidRPr="00D779CD" w:rsidRDefault="00B62AAB" w:rsidP="002A4939">
      <w:pPr>
        <w:pStyle w:val="Sinespaciado"/>
        <w:ind w:left="360"/>
        <w:jc w:val="both"/>
        <w:rPr>
          <w:rFonts w:ascii="Arial" w:hAnsi="Arial" w:cs="Arial"/>
          <w:sz w:val="24"/>
          <w:szCs w:val="24"/>
          <w:lang w:val="es-ES_tradnl"/>
        </w:rPr>
      </w:pPr>
    </w:p>
    <w:p w14:paraId="606C253A" w14:textId="6B74D59C" w:rsidR="003B5BF8" w:rsidRPr="00D779CD" w:rsidRDefault="002A2ED5" w:rsidP="002A4939">
      <w:pPr>
        <w:pStyle w:val="Sinespaciado"/>
        <w:numPr>
          <w:ilvl w:val="0"/>
          <w:numId w:val="20"/>
        </w:numPr>
        <w:ind w:left="360"/>
        <w:jc w:val="both"/>
        <w:rPr>
          <w:rFonts w:ascii="Arial" w:hAnsi="Arial" w:cs="Arial"/>
          <w:sz w:val="24"/>
          <w:szCs w:val="24"/>
          <w:lang w:val="es-ES_tradnl"/>
        </w:rPr>
      </w:pPr>
      <w:r w:rsidRPr="00D779CD">
        <w:rPr>
          <w:rFonts w:ascii="Arial" w:hAnsi="Arial" w:cs="Arial"/>
          <w:sz w:val="24"/>
          <w:szCs w:val="24"/>
          <w:lang w:val="es-ES_tradnl"/>
        </w:rPr>
        <w:t xml:space="preserve">Evaluar </w:t>
      </w:r>
      <w:r w:rsidR="00E8069D" w:rsidRPr="00D779CD">
        <w:rPr>
          <w:rFonts w:ascii="Arial" w:hAnsi="Arial" w:cs="Arial"/>
          <w:sz w:val="24"/>
          <w:szCs w:val="24"/>
          <w:lang w:val="es-ES_tradnl"/>
        </w:rPr>
        <w:t xml:space="preserve">el efecto </w:t>
      </w:r>
      <w:r w:rsidR="00EF4A9B" w:rsidRPr="00D779CD">
        <w:rPr>
          <w:rFonts w:ascii="Arial" w:hAnsi="Arial" w:cs="Arial"/>
          <w:sz w:val="24"/>
          <w:szCs w:val="24"/>
          <w:lang w:val="es-ES_tradnl"/>
        </w:rPr>
        <w:t>de las ED_</w:t>
      </w:r>
      <w:r w:rsidR="00E8069D" w:rsidRPr="00D779CD">
        <w:rPr>
          <w:rFonts w:ascii="Arial" w:hAnsi="Arial" w:cs="Arial"/>
          <w:sz w:val="24"/>
          <w:szCs w:val="24"/>
          <w:lang w:val="es-ES_tradnl"/>
        </w:rPr>
        <w:t xml:space="preserve">PPF sobre el </w:t>
      </w:r>
      <w:r w:rsidR="00254111" w:rsidRPr="00D779CD">
        <w:rPr>
          <w:rFonts w:ascii="Arial" w:hAnsi="Arial" w:cs="Arial"/>
          <w:sz w:val="24"/>
          <w:szCs w:val="24"/>
          <w:lang w:val="es-ES_tradnl"/>
        </w:rPr>
        <w:t>Í</w:t>
      </w:r>
      <w:r w:rsidR="00E8069D" w:rsidRPr="00D779CD">
        <w:rPr>
          <w:rFonts w:ascii="Arial" w:hAnsi="Arial" w:cs="Arial"/>
          <w:sz w:val="24"/>
          <w:szCs w:val="24"/>
          <w:lang w:val="es-ES_tradnl"/>
        </w:rPr>
        <w:t xml:space="preserve">ndice de </w:t>
      </w:r>
      <w:r w:rsidR="00254111" w:rsidRPr="00D779CD">
        <w:rPr>
          <w:rFonts w:ascii="Arial" w:hAnsi="Arial" w:cs="Arial"/>
          <w:sz w:val="24"/>
          <w:szCs w:val="24"/>
          <w:lang w:val="es-ES_tradnl"/>
        </w:rPr>
        <w:t>P</w:t>
      </w:r>
      <w:r w:rsidR="00E8069D" w:rsidRPr="00D779CD">
        <w:rPr>
          <w:rFonts w:ascii="Arial" w:hAnsi="Arial" w:cs="Arial"/>
          <w:sz w:val="24"/>
          <w:szCs w:val="24"/>
          <w:lang w:val="es-ES_tradnl"/>
        </w:rPr>
        <w:t>upa/</w:t>
      </w:r>
      <w:r w:rsidR="00254111" w:rsidRPr="00D779CD">
        <w:rPr>
          <w:rFonts w:ascii="Arial" w:hAnsi="Arial" w:cs="Arial"/>
          <w:sz w:val="24"/>
          <w:szCs w:val="24"/>
          <w:lang w:val="es-ES_tradnl"/>
        </w:rPr>
        <w:t>P</w:t>
      </w:r>
      <w:r w:rsidR="00C5476A" w:rsidRPr="00D779CD">
        <w:rPr>
          <w:rFonts w:ascii="Arial" w:hAnsi="Arial" w:cs="Arial"/>
          <w:sz w:val="24"/>
          <w:szCs w:val="24"/>
          <w:lang w:val="es-ES_tradnl"/>
        </w:rPr>
        <w:t>ersona</w:t>
      </w:r>
      <w:r w:rsidR="00E8069D" w:rsidRPr="00D779CD">
        <w:rPr>
          <w:rFonts w:ascii="Arial" w:hAnsi="Arial" w:cs="Arial"/>
          <w:sz w:val="24"/>
          <w:szCs w:val="24"/>
          <w:lang w:val="es-ES_tradnl"/>
        </w:rPr>
        <w:t xml:space="preserve"> </w:t>
      </w:r>
      <w:r w:rsidR="0059176A" w:rsidRPr="00D779CD">
        <w:rPr>
          <w:rFonts w:ascii="Arial" w:hAnsi="Arial" w:cs="Arial"/>
          <w:sz w:val="24"/>
          <w:szCs w:val="24"/>
          <w:lang w:val="es-ES_tradnl"/>
        </w:rPr>
        <w:t xml:space="preserve">y </w:t>
      </w:r>
      <w:r w:rsidR="0059176A" w:rsidRPr="00D779CD">
        <w:rPr>
          <w:rFonts w:ascii="Arial" w:hAnsi="Arial" w:cs="Arial"/>
          <w:sz w:val="24"/>
          <w:szCs w:val="24"/>
          <w:lang w:val="es-ES_tradnl" w:eastAsia="es-PY"/>
        </w:rPr>
        <w:t xml:space="preserve">los indicadores </w:t>
      </w:r>
      <w:proofErr w:type="spellStart"/>
      <w:r w:rsidR="0059176A" w:rsidRPr="00D779CD">
        <w:rPr>
          <w:rFonts w:ascii="Arial" w:hAnsi="Arial" w:cs="Arial"/>
          <w:sz w:val="24"/>
          <w:szCs w:val="24"/>
          <w:lang w:val="es-ES_tradnl" w:eastAsia="es-PY"/>
        </w:rPr>
        <w:t>aédicos</w:t>
      </w:r>
      <w:proofErr w:type="spellEnd"/>
      <w:r w:rsidR="0059176A" w:rsidRPr="00D779CD">
        <w:rPr>
          <w:rFonts w:ascii="Arial" w:hAnsi="Arial" w:cs="Arial"/>
          <w:sz w:val="24"/>
          <w:szCs w:val="24"/>
          <w:lang w:val="es-ES_tradnl" w:eastAsia="es-PY"/>
        </w:rPr>
        <w:t xml:space="preserve"> tradicionales (índice de vivienda, de depósito, </w:t>
      </w:r>
      <w:proofErr w:type="spellStart"/>
      <w:r w:rsidR="0059176A" w:rsidRPr="00D779CD">
        <w:rPr>
          <w:rFonts w:ascii="Arial" w:hAnsi="Arial" w:cs="Arial"/>
          <w:sz w:val="24"/>
          <w:szCs w:val="24"/>
          <w:lang w:val="es-ES_tradnl" w:eastAsia="es-PY"/>
        </w:rPr>
        <w:t>Breteau</w:t>
      </w:r>
      <w:proofErr w:type="spellEnd"/>
      <w:r w:rsidR="0059176A" w:rsidRPr="00D779CD">
        <w:rPr>
          <w:rFonts w:ascii="Arial" w:hAnsi="Arial" w:cs="Arial"/>
          <w:sz w:val="24"/>
          <w:szCs w:val="24"/>
          <w:lang w:val="es-ES_tradnl" w:eastAsia="es-PY"/>
        </w:rPr>
        <w:t xml:space="preserve"> y adultos) en</w:t>
      </w:r>
      <w:r w:rsidR="00E8069D" w:rsidRPr="00D779CD">
        <w:rPr>
          <w:rFonts w:ascii="Arial" w:hAnsi="Arial" w:cs="Arial"/>
          <w:sz w:val="24"/>
          <w:szCs w:val="24"/>
          <w:lang w:val="es-ES_tradnl"/>
        </w:rPr>
        <w:t xml:space="preserve"> las viviendas </w:t>
      </w:r>
      <w:r w:rsidR="0059176A" w:rsidRPr="00D779CD">
        <w:rPr>
          <w:rFonts w:ascii="Arial" w:hAnsi="Arial" w:cs="Arial"/>
          <w:sz w:val="24"/>
          <w:szCs w:val="24"/>
          <w:lang w:val="es-ES_tradnl"/>
        </w:rPr>
        <w:t>de los barrios en estudio.</w:t>
      </w:r>
    </w:p>
    <w:p w14:paraId="1C6E67A7" w14:textId="77777777" w:rsidR="007B1C6A" w:rsidRPr="00D779CD" w:rsidRDefault="007B1C6A" w:rsidP="002A4939">
      <w:pPr>
        <w:pStyle w:val="Sinespaciado"/>
        <w:jc w:val="both"/>
        <w:rPr>
          <w:rFonts w:ascii="Arial" w:hAnsi="Arial" w:cs="Arial"/>
          <w:sz w:val="24"/>
          <w:szCs w:val="24"/>
          <w:lang w:val="es-ES_tradnl"/>
        </w:rPr>
      </w:pPr>
    </w:p>
    <w:p w14:paraId="15206A06" w14:textId="45CAD98F" w:rsidR="002D1B63" w:rsidRPr="00D779CD" w:rsidRDefault="00801A4C" w:rsidP="002A4939">
      <w:pPr>
        <w:pStyle w:val="Sinespaciado"/>
        <w:numPr>
          <w:ilvl w:val="0"/>
          <w:numId w:val="20"/>
        </w:numPr>
        <w:ind w:left="360"/>
        <w:jc w:val="both"/>
        <w:rPr>
          <w:rFonts w:ascii="Arial" w:hAnsi="Arial" w:cs="Arial"/>
          <w:sz w:val="24"/>
          <w:szCs w:val="24"/>
          <w:lang w:val="es-ES_tradnl"/>
        </w:rPr>
      </w:pPr>
      <w:r w:rsidRPr="00D779CD">
        <w:rPr>
          <w:rFonts w:ascii="Arial" w:hAnsi="Arial" w:cs="Arial"/>
          <w:sz w:val="24"/>
          <w:szCs w:val="24"/>
          <w:lang w:val="es-ES_tradnl"/>
        </w:rPr>
        <w:t xml:space="preserve">Evaluar la aceptación </w:t>
      </w:r>
      <w:r w:rsidR="00E8069D" w:rsidRPr="00D779CD">
        <w:rPr>
          <w:rFonts w:ascii="Arial" w:hAnsi="Arial" w:cs="Arial"/>
          <w:sz w:val="24"/>
          <w:szCs w:val="24"/>
          <w:lang w:val="es-ES_tradnl"/>
        </w:rPr>
        <w:t xml:space="preserve">de la </w:t>
      </w:r>
      <w:r w:rsidR="009459BA" w:rsidRPr="00D779CD">
        <w:rPr>
          <w:rFonts w:ascii="Arial" w:hAnsi="Arial" w:cs="Arial"/>
          <w:sz w:val="24"/>
          <w:szCs w:val="24"/>
          <w:lang w:val="es-ES_tradnl"/>
        </w:rPr>
        <w:t>estrategia</w:t>
      </w:r>
      <w:r w:rsidR="00E8069D" w:rsidRPr="00D779CD">
        <w:rPr>
          <w:rFonts w:ascii="Arial" w:hAnsi="Arial" w:cs="Arial"/>
          <w:sz w:val="24"/>
          <w:szCs w:val="24"/>
          <w:lang w:val="es-ES_tradnl"/>
        </w:rPr>
        <w:t xml:space="preserve"> </w:t>
      </w:r>
      <w:r w:rsidR="00EF4A9B" w:rsidRPr="00D779CD">
        <w:rPr>
          <w:rFonts w:ascii="Arial" w:hAnsi="Arial" w:cs="Arial"/>
          <w:sz w:val="24"/>
          <w:szCs w:val="24"/>
          <w:lang w:val="es-ES_tradnl"/>
        </w:rPr>
        <w:t>ED_</w:t>
      </w:r>
      <w:r w:rsidR="00E8069D" w:rsidRPr="00D779CD">
        <w:rPr>
          <w:rFonts w:ascii="Arial" w:hAnsi="Arial" w:cs="Arial"/>
          <w:sz w:val="24"/>
          <w:szCs w:val="24"/>
          <w:lang w:val="es-ES_tradnl"/>
        </w:rPr>
        <w:t xml:space="preserve">PPF para el control de </w:t>
      </w:r>
      <w:proofErr w:type="spellStart"/>
      <w:r w:rsidR="00E8069D" w:rsidRPr="00D779CD">
        <w:rPr>
          <w:rFonts w:ascii="Arial" w:hAnsi="Arial" w:cs="Arial"/>
          <w:i/>
          <w:sz w:val="24"/>
          <w:szCs w:val="24"/>
          <w:lang w:val="es-ES_tradnl"/>
        </w:rPr>
        <w:t>Ae</w:t>
      </w:r>
      <w:proofErr w:type="spellEnd"/>
      <w:r w:rsidR="00E8069D" w:rsidRPr="00D779CD">
        <w:rPr>
          <w:rFonts w:ascii="Arial" w:hAnsi="Arial" w:cs="Arial"/>
          <w:i/>
          <w:sz w:val="24"/>
          <w:szCs w:val="24"/>
          <w:lang w:val="es-ES_tradnl"/>
        </w:rPr>
        <w:t>. aegypti</w:t>
      </w:r>
      <w:r w:rsidR="009459BA" w:rsidRPr="00D779CD">
        <w:rPr>
          <w:rFonts w:ascii="Arial" w:hAnsi="Arial" w:cs="Arial"/>
          <w:sz w:val="24"/>
          <w:szCs w:val="24"/>
          <w:lang w:val="es-ES_tradnl"/>
        </w:rPr>
        <w:t xml:space="preserve"> en la comunidad intervenida en </w:t>
      </w:r>
      <w:r w:rsidR="0059176A" w:rsidRPr="00D779CD">
        <w:rPr>
          <w:rFonts w:ascii="Arial" w:hAnsi="Arial" w:cs="Arial"/>
          <w:sz w:val="24"/>
          <w:szCs w:val="24"/>
          <w:lang w:val="es-ES_tradnl"/>
        </w:rPr>
        <w:t>Caucasia.</w:t>
      </w:r>
    </w:p>
    <w:p w14:paraId="08C2BC13" w14:textId="299F42E0" w:rsidR="00B62AAB" w:rsidRPr="00D779CD" w:rsidRDefault="00B62AAB" w:rsidP="002A4939">
      <w:pPr>
        <w:pStyle w:val="Sinespaciado"/>
        <w:jc w:val="both"/>
        <w:rPr>
          <w:rFonts w:ascii="Arial" w:hAnsi="Arial" w:cs="Arial"/>
          <w:sz w:val="24"/>
          <w:szCs w:val="24"/>
          <w:lang w:val="es-ES_tradnl"/>
        </w:rPr>
      </w:pPr>
    </w:p>
    <w:p w14:paraId="0F4DE486" w14:textId="079873B9" w:rsidR="002D1B63" w:rsidRPr="00D779CD" w:rsidRDefault="00891E47" w:rsidP="002A4939">
      <w:pPr>
        <w:pStyle w:val="Sinespaciado"/>
        <w:numPr>
          <w:ilvl w:val="0"/>
          <w:numId w:val="20"/>
        </w:numPr>
        <w:ind w:left="360"/>
        <w:jc w:val="both"/>
        <w:rPr>
          <w:rFonts w:ascii="Arial" w:hAnsi="Arial" w:cs="Arial"/>
          <w:sz w:val="24"/>
          <w:szCs w:val="24"/>
          <w:lang w:val="es-ES_tradnl"/>
        </w:rPr>
      </w:pPr>
      <w:r w:rsidRPr="00D779CD">
        <w:rPr>
          <w:rFonts w:ascii="Arial" w:hAnsi="Arial" w:cs="Arial"/>
          <w:sz w:val="24"/>
          <w:szCs w:val="24"/>
          <w:lang w:val="es-ES_tradnl"/>
        </w:rPr>
        <w:t xml:space="preserve">Explorar las barreras y facilitadores para la implementación de </w:t>
      </w:r>
      <w:r w:rsidR="0059176A" w:rsidRPr="00D779CD">
        <w:rPr>
          <w:rFonts w:ascii="Arial" w:hAnsi="Arial" w:cs="Arial"/>
          <w:sz w:val="24"/>
          <w:szCs w:val="24"/>
          <w:lang w:val="es-ES_tradnl"/>
        </w:rPr>
        <w:t xml:space="preserve">la estrategia </w:t>
      </w:r>
      <w:r w:rsidR="009459BA" w:rsidRPr="00D779CD">
        <w:rPr>
          <w:rFonts w:ascii="Arial" w:hAnsi="Arial" w:cs="Arial"/>
          <w:sz w:val="24"/>
          <w:szCs w:val="24"/>
          <w:lang w:val="es-ES_tradnl"/>
        </w:rPr>
        <w:t>ED</w:t>
      </w:r>
      <w:r w:rsidR="002A4939" w:rsidRPr="00D779CD">
        <w:rPr>
          <w:rFonts w:ascii="Arial" w:hAnsi="Arial" w:cs="Arial"/>
          <w:sz w:val="24"/>
          <w:szCs w:val="24"/>
          <w:lang w:val="es-ES_tradnl"/>
        </w:rPr>
        <w:t>_</w:t>
      </w:r>
      <w:r w:rsidR="009459BA" w:rsidRPr="00D779CD">
        <w:rPr>
          <w:rFonts w:ascii="Arial" w:hAnsi="Arial" w:cs="Arial"/>
          <w:sz w:val="24"/>
          <w:szCs w:val="24"/>
          <w:lang w:val="es-ES_tradnl"/>
        </w:rPr>
        <w:t xml:space="preserve">PPF para el control de </w:t>
      </w:r>
      <w:proofErr w:type="spellStart"/>
      <w:r w:rsidR="009459BA" w:rsidRPr="00D779CD">
        <w:rPr>
          <w:rFonts w:ascii="Arial" w:hAnsi="Arial" w:cs="Arial"/>
          <w:i/>
          <w:sz w:val="24"/>
          <w:szCs w:val="24"/>
          <w:lang w:val="es-ES_tradnl"/>
        </w:rPr>
        <w:t>Ae</w:t>
      </w:r>
      <w:proofErr w:type="spellEnd"/>
      <w:r w:rsidR="009459BA" w:rsidRPr="00D779CD">
        <w:rPr>
          <w:rFonts w:ascii="Arial" w:hAnsi="Arial" w:cs="Arial"/>
          <w:i/>
          <w:sz w:val="24"/>
          <w:szCs w:val="24"/>
          <w:lang w:val="es-ES_tradnl"/>
        </w:rPr>
        <w:t>. aegypti</w:t>
      </w:r>
      <w:r w:rsidRPr="00D779CD">
        <w:rPr>
          <w:rFonts w:ascii="Arial" w:hAnsi="Arial" w:cs="Arial"/>
          <w:sz w:val="24"/>
          <w:szCs w:val="24"/>
          <w:lang w:val="es-ES_tradnl"/>
        </w:rPr>
        <w:t xml:space="preserve"> desde la perspectiva comunitaria</w:t>
      </w:r>
      <w:r w:rsidR="002A4939" w:rsidRPr="00D779CD">
        <w:rPr>
          <w:rFonts w:ascii="Arial" w:hAnsi="Arial" w:cs="Arial"/>
          <w:sz w:val="24"/>
          <w:szCs w:val="24"/>
          <w:lang w:val="es-ES_tradnl"/>
        </w:rPr>
        <w:t xml:space="preserve"> </w:t>
      </w:r>
      <w:r w:rsidR="000F5B46" w:rsidRPr="00D779CD">
        <w:rPr>
          <w:rFonts w:ascii="Arial" w:hAnsi="Arial" w:cs="Arial"/>
          <w:sz w:val="24"/>
          <w:szCs w:val="24"/>
          <w:lang w:val="es-ES_tradnl"/>
        </w:rPr>
        <w:t>(tanto en la comunidad que la implementa como la intervenida con la estrategia).</w:t>
      </w:r>
    </w:p>
    <w:p w14:paraId="52199B6B" w14:textId="77777777" w:rsidR="00AA36B5" w:rsidRPr="00D779CD" w:rsidRDefault="00AA36B5" w:rsidP="006509EB">
      <w:pPr>
        <w:pStyle w:val="Sinespaciado"/>
        <w:jc w:val="both"/>
        <w:rPr>
          <w:rFonts w:ascii="Arial" w:hAnsi="Arial" w:cs="Arial"/>
          <w:sz w:val="24"/>
          <w:szCs w:val="24"/>
          <w:lang w:val="es-ES_tradnl"/>
        </w:rPr>
      </w:pPr>
    </w:p>
    <w:p w14:paraId="4C1FF472" w14:textId="41D45E1C" w:rsidR="00EA3DE6" w:rsidRPr="00D779CD" w:rsidRDefault="00EA3DE6"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rPr>
        <w:t>METODOLOG</w:t>
      </w:r>
      <w:r w:rsidR="00CC3005" w:rsidRPr="00D779CD">
        <w:rPr>
          <w:rFonts w:ascii="Arial" w:hAnsi="Arial" w:cs="Arial"/>
          <w:b/>
          <w:sz w:val="24"/>
          <w:szCs w:val="24"/>
          <w:lang w:val="es-ES_tradnl"/>
        </w:rPr>
        <w:t>Í</w:t>
      </w:r>
      <w:r w:rsidRPr="00D779CD">
        <w:rPr>
          <w:rFonts w:ascii="Arial" w:hAnsi="Arial" w:cs="Arial"/>
          <w:b/>
          <w:sz w:val="24"/>
          <w:szCs w:val="24"/>
          <w:lang w:val="es-ES_tradnl"/>
        </w:rPr>
        <w:t>A</w:t>
      </w:r>
    </w:p>
    <w:p w14:paraId="3FF2ADD8" w14:textId="77777777" w:rsidR="00AA36B5" w:rsidRPr="00D779CD" w:rsidRDefault="00AA36B5" w:rsidP="006509EB">
      <w:pPr>
        <w:pStyle w:val="Sinespaciado"/>
        <w:jc w:val="both"/>
        <w:rPr>
          <w:rFonts w:ascii="Arial" w:hAnsi="Arial" w:cs="Arial"/>
          <w:b/>
          <w:sz w:val="24"/>
          <w:szCs w:val="24"/>
          <w:lang w:val="es-ES_tradnl"/>
        </w:rPr>
      </w:pPr>
    </w:p>
    <w:p w14:paraId="7D6E3A73" w14:textId="7AE5231D" w:rsidR="00AA36B5" w:rsidRPr="00D779CD" w:rsidRDefault="00AA36B5"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rPr>
        <w:t>Área de estudio</w:t>
      </w:r>
    </w:p>
    <w:p w14:paraId="666E74D1" w14:textId="77777777" w:rsidR="00AA36B5" w:rsidRPr="00D779CD" w:rsidRDefault="00AA36B5" w:rsidP="006509EB">
      <w:pPr>
        <w:pStyle w:val="Sinespaciado"/>
        <w:jc w:val="both"/>
        <w:rPr>
          <w:rFonts w:ascii="Arial" w:hAnsi="Arial" w:cs="Arial"/>
          <w:sz w:val="24"/>
          <w:szCs w:val="24"/>
          <w:lang w:val="es-ES_tradnl"/>
        </w:rPr>
      </w:pPr>
    </w:p>
    <w:p w14:paraId="2C5AF631" w14:textId="076B151E" w:rsidR="003B5BF8" w:rsidRPr="00D779CD" w:rsidRDefault="00AA36B5" w:rsidP="006509EB">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El estudio se llevará a cabo en </w:t>
      </w:r>
      <w:r w:rsidR="0023323D" w:rsidRPr="00D779CD">
        <w:rPr>
          <w:rFonts w:ascii="Arial" w:hAnsi="Arial" w:cs="Arial"/>
          <w:sz w:val="24"/>
          <w:szCs w:val="24"/>
          <w:lang w:val="es-ES_tradnl"/>
        </w:rPr>
        <w:t xml:space="preserve">el municipio de Caucasia, el cual se </w:t>
      </w:r>
      <w:r w:rsidR="0023323D" w:rsidRPr="00D779CD">
        <w:rPr>
          <w:rFonts w:ascii="Arial" w:hAnsi="Arial" w:cs="Arial"/>
          <w:sz w:val="24"/>
          <w:szCs w:val="24"/>
          <w:shd w:val="clear" w:color="auto" w:fill="FFFFFF"/>
          <w:lang w:val="es-ES_tradnl"/>
        </w:rPr>
        <w:t xml:space="preserve">localiza en la región del Bajo Cauca, en el departamento de Antioquia. </w:t>
      </w:r>
      <w:r w:rsidR="003951B0" w:rsidRPr="00D779CD">
        <w:rPr>
          <w:rFonts w:ascii="Arial" w:hAnsi="Arial" w:cs="Arial"/>
          <w:sz w:val="24"/>
          <w:szCs w:val="24"/>
          <w:shd w:val="clear" w:color="auto" w:fill="FFFFFF"/>
          <w:lang w:val="es-ES_tradnl"/>
        </w:rPr>
        <w:t xml:space="preserve">Tiene una población aproximada de 125 mil habitantes, se encuentra a una altitud promedio de 50 msnm y se ubica a </w:t>
      </w:r>
      <w:r w:rsidR="003951B0" w:rsidRPr="00D779CD">
        <w:rPr>
          <w:rFonts w:ascii="Arial" w:hAnsi="Arial" w:cs="Arial"/>
          <w:bCs/>
          <w:sz w:val="24"/>
          <w:szCs w:val="24"/>
          <w:lang w:val="es-ES_tradnl"/>
        </w:rPr>
        <w:t xml:space="preserve">7°59'11.5'' N 75°11.609' O. </w:t>
      </w:r>
      <w:r w:rsidR="003951B0" w:rsidRPr="00D779CD">
        <w:rPr>
          <w:rFonts w:ascii="Arial" w:hAnsi="Arial" w:cs="Arial"/>
          <w:sz w:val="24"/>
          <w:szCs w:val="24"/>
          <w:shd w:val="clear" w:color="auto" w:fill="FFFFFF"/>
          <w:lang w:val="es-ES_tradnl"/>
        </w:rPr>
        <w:t>A Caucasia se le considera la capital del Bajo Cauca por ser el principal centro urbano y comercial de la región.</w:t>
      </w:r>
      <w:r w:rsidR="003B5BF8" w:rsidRPr="00D779CD">
        <w:rPr>
          <w:rFonts w:ascii="Arial" w:hAnsi="Arial" w:cs="Arial"/>
          <w:sz w:val="24"/>
          <w:szCs w:val="24"/>
          <w:lang w:val="es-ES_tradnl"/>
        </w:rPr>
        <w:t xml:space="preserve"> Tanto la</w:t>
      </w:r>
      <w:r w:rsidR="007075D4" w:rsidRPr="00D779CD">
        <w:rPr>
          <w:rFonts w:ascii="Arial" w:hAnsi="Arial" w:cs="Arial"/>
          <w:sz w:val="24"/>
          <w:szCs w:val="24"/>
          <w:lang w:val="es-ES_tradnl"/>
        </w:rPr>
        <w:t>s condiciones climáticas</w:t>
      </w:r>
      <w:r w:rsidR="003B5BF8" w:rsidRPr="00D779CD">
        <w:rPr>
          <w:rFonts w:ascii="Arial" w:hAnsi="Arial" w:cs="Arial"/>
          <w:sz w:val="24"/>
          <w:szCs w:val="24"/>
          <w:lang w:val="es-ES_tradnl"/>
        </w:rPr>
        <w:t>,</w:t>
      </w:r>
      <w:r w:rsidR="007075D4" w:rsidRPr="00D779CD">
        <w:rPr>
          <w:rFonts w:ascii="Arial" w:hAnsi="Arial" w:cs="Arial"/>
          <w:sz w:val="24"/>
          <w:szCs w:val="24"/>
          <w:lang w:val="es-ES_tradnl"/>
        </w:rPr>
        <w:t xml:space="preserve"> geográficas</w:t>
      </w:r>
      <w:r w:rsidR="003B5BF8" w:rsidRPr="00D779CD">
        <w:rPr>
          <w:rFonts w:ascii="Arial" w:hAnsi="Arial" w:cs="Arial"/>
          <w:sz w:val="24"/>
          <w:szCs w:val="24"/>
          <w:lang w:val="es-ES_tradnl"/>
        </w:rPr>
        <w:t xml:space="preserve"> y culturales de</w:t>
      </w:r>
      <w:r w:rsidR="003951B0" w:rsidRPr="00D779CD">
        <w:rPr>
          <w:rFonts w:ascii="Arial" w:hAnsi="Arial" w:cs="Arial"/>
          <w:sz w:val="24"/>
          <w:szCs w:val="24"/>
          <w:lang w:val="es-ES_tradnl"/>
        </w:rPr>
        <w:t>l municipio</w:t>
      </w:r>
      <w:r w:rsidR="007075D4" w:rsidRPr="00D779CD">
        <w:rPr>
          <w:rFonts w:ascii="Arial" w:hAnsi="Arial" w:cs="Arial"/>
          <w:sz w:val="24"/>
          <w:szCs w:val="24"/>
          <w:lang w:val="es-ES_tradnl"/>
        </w:rPr>
        <w:t xml:space="preserve"> favorecen la presencia de los vectores y </w:t>
      </w:r>
      <w:r w:rsidR="00786AD0" w:rsidRPr="00D779CD">
        <w:rPr>
          <w:rFonts w:ascii="Arial" w:hAnsi="Arial" w:cs="Arial"/>
          <w:sz w:val="24"/>
          <w:szCs w:val="24"/>
          <w:lang w:val="es-ES_tradnl"/>
        </w:rPr>
        <w:t xml:space="preserve">de </w:t>
      </w:r>
      <w:r w:rsidR="007075D4" w:rsidRPr="00D779CD">
        <w:rPr>
          <w:rFonts w:ascii="Arial" w:hAnsi="Arial" w:cs="Arial"/>
          <w:sz w:val="24"/>
          <w:szCs w:val="24"/>
          <w:lang w:val="es-ES_tradnl"/>
        </w:rPr>
        <w:t>l</w:t>
      </w:r>
      <w:r w:rsidR="003B5BF8" w:rsidRPr="00D779CD">
        <w:rPr>
          <w:rFonts w:ascii="Arial" w:hAnsi="Arial" w:cs="Arial"/>
          <w:sz w:val="24"/>
          <w:szCs w:val="24"/>
          <w:lang w:val="es-ES_tradnl"/>
        </w:rPr>
        <w:t xml:space="preserve">a transmisión de </w:t>
      </w:r>
      <w:r w:rsidR="007075D4" w:rsidRPr="00D779CD">
        <w:rPr>
          <w:rFonts w:ascii="Arial" w:hAnsi="Arial" w:cs="Arial"/>
          <w:sz w:val="24"/>
          <w:szCs w:val="24"/>
          <w:lang w:val="es-ES_tradnl"/>
        </w:rPr>
        <w:t xml:space="preserve">dengue, haciendo de </w:t>
      </w:r>
      <w:r w:rsidR="003951B0" w:rsidRPr="00D779CD">
        <w:rPr>
          <w:rFonts w:ascii="Arial" w:hAnsi="Arial" w:cs="Arial"/>
          <w:sz w:val="24"/>
          <w:szCs w:val="24"/>
          <w:lang w:val="es-ES_tradnl"/>
        </w:rPr>
        <w:t>Caucasia</w:t>
      </w:r>
      <w:r w:rsidR="003B5BF8" w:rsidRPr="00D779CD">
        <w:rPr>
          <w:rFonts w:ascii="Arial" w:hAnsi="Arial" w:cs="Arial"/>
          <w:sz w:val="24"/>
          <w:szCs w:val="24"/>
          <w:lang w:val="es-ES_tradnl"/>
        </w:rPr>
        <w:t xml:space="preserve"> una región </w:t>
      </w:r>
      <w:proofErr w:type="spellStart"/>
      <w:r w:rsidR="003B5BF8" w:rsidRPr="00D779CD">
        <w:rPr>
          <w:rFonts w:ascii="Arial" w:hAnsi="Arial" w:cs="Arial"/>
          <w:sz w:val="24"/>
          <w:szCs w:val="24"/>
          <w:lang w:val="es-ES_tradnl"/>
        </w:rPr>
        <w:t>endemo</w:t>
      </w:r>
      <w:proofErr w:type="spellEnd"/>
      <w:r w:rsidR="003B5BF8" w:rsidRPr="00D779CD">
        <w:rPr>
          <w:rFonts w:ascii="Arial" w:hAnsi="Arial" w:cs="Arial"/>
          <w:sz w:val="24"/>
          <w:szCs w:val="24"/>
          <w:lang w:val="es-ES_tradnl"/>
        </w:rPr>
        <w:t xml:space="preserve">-epidémica </w:t>
      </w:r>
      <w:r w:rsidR="00786AD0" w:rsidRPr="00D779CD">
        <w:rPr>
          <w:rFonts w:ascii="Arial" w:hAnsi="Arial" w:cs="Arial"/>
          <w:sz w:val="24"/>
          <w:szCs w:val="24"/>
          <w:lang w:val="es-ES_tradnl"/>
        </w:rPr>
        <w:t>para</w:t>
      </w:r>
      <w:r w:rsidR="003B5BF8" w:rsidRPr="00D779CD">
        <w:rPr>
          <w:rFonts w:ascii="Arial" w:hAnsi="Arial" w:cs="Arial"/>
          <w:sz w:val="24"/>
          <w:szCs w:val="24"/>
          <w:lang w:val="es-ES_tradnl"/>
        </w:rPr>
        <w:t xml:space="preserve"> l</w:t>
      </w:r>
      <w:r w:rsidR="007075D4" w:rsidRPr="00D779CD">
        <w:rPr>
          <w:rFonts w:ascii="Arial" w:hAnsi="Arial" w:cs="Arial"/>
          <w:sz w:val="24"/>
          <w:szCs w:val="24"/>
          <w:lang w:val="es-ES_tradnl"/>
        </w:rPr>
        <w:t xml:space="preserve">a </w:t>
      </w:r>
      <w:r w:rsidR="003B5BF8" w:rsidRPr="00D779CD">
        <w:rPr>
          <w:rFonts w:ascii="Arial" w:hAnsi="Arial" w:cs="Arial"/>
          <w:sz w:val="24"/>
          <w:szCs w:val="24"/>
          <w:lang w:val="es-ES_tradnl"/>
        </w:rPr>
        <w:t xml:space="preserve">presencia de la </w:t>
      </w:r>
      <w:r w:rsidR="007075D4" w:rsidRPr="00D779CD">
        <w:rPr>
          <w:rFonts w:ascii="Arial" w:hAnsi="Arial" w:cs="Arial"/>
          <w:sz w:val="24"/>
          <w:szCs w:val="24"/>
          <w:lang w:val="es-ES_tradnl"/>
        </w:rPr>
        <w:t>enfermedad</w:t>
      </w:r>
      <w:r w:rsidR="003B5BF8" w:rsidRPr="00D779CD">
        <w:rPr>
          <w:rFonts w:ascii="Arial" w:hAnsi="Arial" w:cs="Arial"/>
          <w:sz w:val="24"/>
          <w:szCs w:val="24"/>
          <w:lang w:val="es-ES_tradnl"/>
        </w:rPr>
        <w:t xml:space="preserve">. </w:t>
      </w:r>
    </w:p>
    <w:p w14:paraId="3215CA3C" w14:textId="08FC2B54" w:rsidR="00254111" w:rsidRPr="00D779CD" w:rsidRDefault="00254111" w:rsidP="006509EB">
      <w:pPr>
        <w:pStyle w:val="Sinespaciado"/>
        <w:jc w:val="both"/>
        <w:rPr>
          <w:rFonts w:ascii="Arial" w:hAnsi="Arial" w:cs="Arial"/>
          <w:sz w:val="24"/>
          <w:szCs w:val="24"/>
          <w:lang w:val="es-ES_tradnl"/>
        </w:rPr>
      </w:pPr>
    </w:p>
    <w:p w14:paraId="64A5106B" w14:textId="7553080E" w:rsidR="0043631D" w:rsidRPr="00D779CD" w:rsidRDefault="00254111" w:rsidP="0043631D">
      <w:pPr>
        <w:pStyle w:val="Sinespaciado"/>
        <w:jc w:val="both"/>
        <w:rPr>
          <w:rFonts w:ascii="Arial" w:hAnsi="Arial" w:cs="Arial"/>
          <w:sz w:val="24"/>
          <w:szCs w:val="24"/>
          <w:lang w:val="es-ES_tradnl"/>
        </w:rPr>
      </w:pPr>
      <w:r w:rsidRPr="00D779CD">
        <w:rPr>
          <w:rFonts w:ascii="Arial" w:hAnsi="Arial" w:cs="Arial"/>
          <w:sz w:val="24"/>
          <w:szCs w:val="24"/>
          <w:lang w:val="es-ES_tradnl"/>
        </w:rPr>
        <w:t>Con base en los registros de casos de dengue de la Dirección Local de Salud de Caucasia, se seleccionará</w:t>
      </w:r>
      <w:r w:rsidR="00656FA8" w:rsidRPr="00D779CD">
        <w:rPr>
          <w:rFonts w:ascii="Arial" w:hAnsi="Arial" w:cs="Arial"/>
          <w:sz w:val="24"/>
          <w:szCs w:val="24"/>
          <w:lang w:val="es-ES_tradnl"/>
        </w:rPr>
        <w:t>n tre</w:t>
      </w:r>
      <w:r w:rsidR="00E930F1" w:rsidRPr="00D779CD">
        <w:rPr>
          <w:rFonts w:ascii="Arial" w:hAnsi="Arial" w:cs="Arial"/>
          <w:sz w:val="24"/>
          <w:szCs w:val="24"/>
          <w:lang w:val="es-ES_tradnl"/>
        </w:rPr>
        <w:t>s</w:t>
      </w:r>
      <w:r w:rsidRPr="00D779CD">
        <w:rPr>
          <w:rFonts w:ascii="Arial" w:hAnsi="Arial" w:cs="Arial"/>
          <w:sz w:val="24"/>
          <w:szCs w:val="24"/>
          <w:lang w:val="es-ES_tradnl"/>
        </w:rPr>
        <w:t xml:space="preserve"> barrio</w:t>
      </w:r>
      <w:r w:rsidR="006B0670" w:rsidRPr="00D779CD">
        <w:rPr>
          <w:rFonts w:ascii="Arial" w:hAnsi="Arial" w:cs="Arial"/>
          <w:sz w:val="24"/>
          <w:szCs w:val="24"/>
          <w:lang w:val="es-ES_tradnl"/>
        </w:rPr>
        <w:t>s</w:t>
      </w:r>
      <w:r w:rsidR="007032D3" w:rsidRPr="00D779CD">
        <w:rPr>
          <w:rFonts w:ascii="Arial" w:hAnsi="Arial" w:cs="Arial"/>
          <w:sz w:val="24"/>
          <w:szCs w:val="24"/>
          <w:lang w:val="es-ES_tradnl"/>
        </w:rPr>
        <w:t>/sectores</w:t>
      </w:r>
      <w:r w:rsidR="006B0670" w:rsidRPr="00D779CD">
        <w:rPr>
          <w:rFonts w:ascii="Arial" w:hAnsi="Arial" w:cs="Arial"/>
          <w:sz w:val="24"/>
          <w:szCs w:val="24"/>
          <w:lang w:val="es-ES_tradnl"/>
        </w:rPr>
        <w:t xml:space="preserve"> </w:t>
      </w:r>
      <w:r w:rsidR="00E930F1" w:rsidRPr="00D779CD">
        <w:rPr>
          <w:rFonts w:ascii="Arial" w:hAnsi="Arial" w:cs="Arial"/>
          <w:sz w:val="24"/>
          <w:szCs w:val="24"/>
          <w:lang w:val="es-ES_tradnl"/>
        </w:rPr>
        <w:t>que se</w:t>
      </w:r>
      <w:r w:rsidRPr="00D779CD">
        <w:rPr>
          <w:rFonts w:ascii="Arial" w:hAnsi="Arial" w:cs="Arial"/>
          <w:sz w:val="24"/>
          <w:szCs w:val="24"/>
          <w:lang w:val="es-ES_tradnl"/>
        </w:rPr>
        <w:t xml:space="preserve"> caracteri</w:t>
      </w:r>
      <w:r w:rsidR="00E930F1" w:rsidRPr="00D779CD">
        <w:rPr>
          <w:rFonts w:ascii="Arial" w:hAnsi="Arial" w:cs="Arial"/>
          <w:sz w:val="24"/>
          <w:szCs w:val="24"/>
          <w:lang w:val="es-ES_tradnl"/>
        </w:rPr>
        <w:t>cen</w:t>
      </w:r>
      <w:r w:rsidR="00382087" w:rsidRPr="00D779CD">
        <w:rPr>
          <w:rFonts w:ascii="Arial" w:hAnsi="Arial" w:cs="Arial"/>
          <w:sz w:val="24"/>
          <w:szCs w:val="24"/>
          <w:lang w:val="es-ES_tradnl"/>
        </w:rPr>
        <w:t xml:space="preserve"> por</w:t>
      </w:r>
      <w:r w:rsidR="00E930F1" w:rsidRPr="00D779CD">
        <w:rPr>
          <w:rFonts w:ascii="Arial" w:hAnsi="Arial" w:cs="Arial"/>
          <w:sz w:val="24"/>
          <w:szCs w:val="24"/>
          <w:lang w:val="es-ES_tradnl"/>
        </w:rPr>
        <w:t xml:space="preserve"> </w:t>
      </w:r>
      <w:r w:rsidRPr="00D779CD">
        <w:rPr>
          <w:rFonts w:ascii="Arial" w:hAnsi="Arial" w:cs="Arial"/>
          <w:sz w:val="24"/>
          <w:szCs w:val="24"/>
          <w:lang w:val="es-ES_tradnl"/>
        </w:rPr>
        <w:t>al</w:t>
      </w:r>
      <w:r w:rsidR="00E930F1" w:rsidRPr="00D779CD">
        <w:rPr>
          <w:rFonts w:ascii="Arial" w:hAnsi="Arial" w:cs="Arial"/>
          <w:sz w:val="24"/>
          <w:szCs w:val="24"/>
          <w:lang w:val="es-ES_tradnl"/>
        </w:rPr>
        <w:t>ta transmisión de la enfermedad</w:t>
      </w:r>
      <w:r w:rsidR="00382087" w:rsidRPr="00D779CD">
        <w:rPr>
          <w:rFonts w:ascii="Arial" w:hAnsi="Arial" w:cs="Arial"/>
          <w:sz w:val="24"/>
          <w:szCs w:val="24"/>
          <w:lang w:val="es-ES_tradnl"/>
        </w:rPr>
        <w:t xml:space="preserve"> y que no sean contiguos. </w:t>
      </w:r>
      <w:r w:rsidRPr="00D779CD">
        <w:rPr>
          <w:rFonts w:ascii="Arial" w:hAnsi="Arial" w:cs="Arial"/>
          <w:sz w:val="24"/>
          <w:szCs w:val="24"/>
          <w:lang w:val="es-ES_tradnl"/>
        </w:rPr>
        <w:t xml:space="preserve">En </w:t>
      </w:r>
      <w:r w:rsidR="00E930F1" w:rsidRPr="00D779CD">
        <w:rPr>
          <w:rFonts w:ascii="Arial" w:hAnsi="Arial" w:cs="Arial"/>
          <w:sz w:val="24"/>
          <w:szCs w:val="24"/>
          <w:lang w:val="es-ES_tradnl"/>
        </w:rPr>
        <w:t xml:space="preserve">cada </w:t>
      </w:r>
      <w:r w:rsidR="00D112C3" w:rsidRPr="00D779CD">
        <w:rPr>
          <w:rFonts w:ascii="Arial" w:hAnsi="Arial" w:cs="Arial"/>
          <w:sz w:val="24"/>
          <w:szCs w:val="24"/>
          <w:lang w:val="es-ES_tradnl"/>
        </w:rPr>
        <w:t xml:space="preserve">uno de estos </w:t>
      </w:r>
      <w:r w:rsidR="00382087" w:rsidRPr="00D779CD">
        <w:rPr>
          <w:rFonts w:ascii="Arial" w:hAnsi="Arial" w:cs="Arial"/>
          <w:sz w:val="24"/>
          <w:szCs w:val="24"/>
          <w:lang w:val="es-ES_tradnl"/>
        </w:rPr>
        <w:t xml:space="preserve">barrios/sectores </w:t>
      </w:r>
      <w:r w:rsidR="00E930F1" w:rsidRPr="00D779CD">
        <w:rPr>
          <w:rFonts w:ascii="Arial" w:hAnsi="Arial" w:cs="Arial"/>
          <w:sz w:val="24"/>
          <w:szCs w:val="24"/>
          <w:lang w:val="es-ES_tradnl"/>
        </w:rPr>
        <w:t xml:space="preserve">se conformará </w:t>
      </w:r>
      <w:r w:rsidRPr="00D779CD">
        <w:rPr>
          <w:rFonts w:ascii="Arial" w:hAnsi="Arial" w:cs="Arial"/>
          <w:sz w:val="24"/>
          <w:szCs w:val="24"/>
          <w:lang w:val="es-ES_tradnl"/>
        </w:rPr>
        <w:t xml:space="preserve">un polígono de aproximadamente </w:t>
      </w:r>
      <w:r w:rsidR="0043631D" w:rsidRPr="00D779CD">
        <w:rPr>
          <w:rFonts w:ascii="Arial" w:hAnsi="Arial" w:cs="Arial"/>
          <w:sz w:val="24"/>
          <w:szCs w:val="24"/>
          <w:lang w:val="es-ES_tradnl"/>
        </w:rPr>
        <w:t>100</w:t>
      </w:r>
      <w:r w:rsidRPr="00D779CD">
        <w:rPr>
          <w:rFonts w:ascii="Arial" w:hAnsi="Arial" w:cs="Arial"/>
          <w:sz w:val="24"/>
          <w:szCs w:val="24"/>
          <w:lang w:val="es-ES_tradnl"/>
        </w:rPr>
        <w:t xml:space="preserve"> manzanas (</w:t>
      </w:r>
      <w:r w:rsidR="0043631D" w:rsidRPr="00D779CD">
        <w:rPr>
          <w:rFonts w:ascii="Arial" w:hAnsi="Arial" w:cs="Arial"/>
          <w:sz w:val="24"/>
          <w:szCs w:val="24"/>
          <w:lang w:val="es-ES_tradnl"/>
        </w:rPr>
        <w:t>10</w:t>
      </w:r>
      <w:r w:rsidRPr="00D779CD">
        <w:rPr>
          <w:rFonts w:ascii="Arial" w:hAnsi="Arial" w:cs="Arial"/>
          <w:sz w:val="24"/>
          <w:szCs w:val="24"/>
          <w:lang w:val="es-ES_tradnl"/>
        </w:rPr>
        <w:t>X</w:t>
      </w:r>
      <w:r w:rsidR="0043631D" w:rsidRPr="00D779CD">
        <w:rPr>
          <w:rFonts w:ascii="Arial" w:hAnsi="Arial" w:cs="Arial"/>
          <w:sz w:val="24"/>
          <w:szCs w:val="24"/>
          <w:lang w:val="es-ES_tradnl"/>
        </w:rPr>
        <w:t>10</w:t>
      </w:r>
      <w:r w:rsidRPr="00D779CD">
        <w:rPr>
          <w:rFonts w:ascii="Arial" w:hAnsi="Arial" w:cs="Arial"/>
          <w:sz w:val="24"/>
          <w:szCs w:val="24"/>
          <w:lang w:val="es-ES_tradnl"/>
        </w:rPr>
        <w:t>)</w:t>
      </w:r>
      <w:r w:rsidR="00382087" w:rsidRPr="00D779CD">
        <w:rPr>
          <w:rFonts w:ascii="Arial" w:hAnsi="Arial" w:cs="Arial"/>
          <w:sz w:val="24"/>
          <w:szCs w:val="24"/>
          <w:lang w:val="es-ES_tradnl"/>
        </w:rPr>
        <w:t xml:space="preserve">, al centro del </w:t>
      </w:r>
      <w:r w:rsidR="00656FA8" w:rsidRPr="00D779CD">
        <w:rPr>
          <w:rFonts w:ascii="Arial" w:hAnsi="Arial" w:cs="Arial"/>
          <w:sz w:val="24"/>
          <w:szCs w:val="24"/>
          <w:lang w:val="es-ES_tradnl"/>
        </w:rPr>
        <w:t>cual</w:t>
      </w:r>
      <w:r w:rsidR="00382087" w:rsidRPr="00D779CD">
        <w:rPr>
          <w:rFonts w:ascii="Arial" w:hAnsi="Arial" w:cs="Arial"/>
          <w:sz w:val="24"/>
          <w:szCs w:val="24"/>
          <w:lang w:val="es-ES_tradnl"/>
        </w:rPr>
        <w:t xml:space="preserve"> </w:t>
      </w:r>
      <w:r w:rsidR="009F6129" w:rsidRPr="00D779CD">
        <w:rPr>
          <w:rFonts w:ascii="Arial" w:hAnsi="Arial" w:cs="Arial"/>
          <w:sz w:val="24"/>
          <w:szCs w:val="24"/>
          <w:lang w:val="es-ES_tradnl" w:eastAsia="es-PY"/>
        </w:rPr>
        <w:t xml:space="preserve">se seleccionarán cuatro manzanas (2x2) que corresponderán a la zona de intervención con las </w:t>
      </w:r>
      <w:r w:rsidR="009F6129" w:rsidRPr="00D779CD">
        <w:rPr>
          <w:rFonts w:ascii="Arial" w:hAnsi="Arial" w:cs="Arial"/>
          <w:sz w:val="24"/>
          <w:szCs w:val="24"/>
          <w:lang w:val="es-ES_tradnl"/>
        </w:rPr>
        <w:t xml:space="preserve">ED_PPF. Tanto en estas manzanas (zona de intervención) como en las restantes (zona de evaluación) se </w:t>
      </w:r>
      <w:r w:rsidR="009F6129" w:rsidRPr="00D779CD">
        <w:rPr>
          <w:rFonts w:ascii="Arial" w:hAnsi="Arial" w:cs="Arial"/>
          <w:sz w:val="24"/>
          <w:szCs w:val="24"/>
          <w:lang w:val="es-ES_tradnl" w:eastAsia="es-PY"/>
        </w:rPr>
        <w:t xml:space="preserve">ubicarán ovitrampas </w:t>
      </w:r>
      <w:r w:rsidRPr="00D779CD">
        <w:rPr>
          <w:rFonts w:ascii="Arial" w:hAnsi="Arial" w:cs="Arial"/>
          <w:sz w:val="24"/>
          <w:szCs w:val="24"/>
          <w:lang w:val="es-ES_tradnl"/>
        </w:rPr>
        <w:t xml:space="preserve">(Figura 1).  </w:t>
      </w:r>
    </w:p>
    <w:p w14:paraId="14F70F9D" w14:textId="651EB959" w:rsidR="0043631D" w:rsidRPr="00D779CD" w:rsidRDefault="0043631D" w:rsidP="006509EB">
      <w:pPr>
        <w:pStyle w:val="Sinespaciado"/>
        <w:jc w:val="both"/>
        <w:rPr>
          <w:rFonts w:ascii="Arial" w:hAnsi="Arial" w:cs="Arial"/>
          <w:sz w:val="24"/>
          <w:szCs w:val="24"/>
          <w:lang w:val="es-ES_tradnl"/>
        </w:rPr>
      </w:pPr>
    </w:p>
    <w:p w14:paraId="66B977D3" w14:textId="22DA698C" w:rsidR="0043631D" w:rsidRPr="00D779CD" w:rsidRDefault="009F6129" w:rsidP="00D112C3">
      <w:pPr>
        <w:pStyle w:val="Sinespaciado"/>
        <w:jc w:val="center"/>
        <w:rPr>
          <w:rFonts w:ascii="Arial" w:hAnsi="Arial" w:cs="Arial"/>
          <w:sz w:val="24"/>
          <w:szCs w:val="24"/>
          <w:lang w:val="es-ES_tradnl"/>
        </w:rPr>
      </w:pPr>
      <w:r w:rsidRPr="00D779CD">
        <w:rPr>
          <w:rFonts w:ascii="Arial" w:hAnsi="Arial" w:cs="Arial"/>
          <w:noProof/>
          <w:sz w:val="24"/>
          <w:szCs w:val="24"/>
          <w:lang w:val="es-ES_tradnl" w:eastAsia="es-CO"/>
        </w:rPr>
        <w:drawing>
          <wp:inline distT="0" distB="0" distL="0" distR="0" wp14:anchorId="61C394C7" wp14:editId="39FD380B">
            <wp:extent cx="5940000" cy="212042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000" cy="2120420"/>
                    </a:xfrm>
                    <a:prstGeom prst="rect">
                      <a:avLst/>
                    </a:prstGeom>
                    <a:noFill/>
                  </pic:spPr>
                </pic:pic>
              </a:graphicData>
            </a:graphic>
          </wp:inline>
        </w:drawing>
      </w:r>
    </w:p>
    <w:p w14:paraId="617BF800" w14:textId="50E04CBC" w:rsidR="002644FC" w:rsidRPr="00D779CD" w:rsidRDefault="002644FC" w:rsidP="006509EB">
      <w:pPr>
        <w:pStyle w:val="Sinespaciado"/>
        <w:jc w:val="both"/>
        <w:rPr>
          <w:rFonts w:ascii="Arial" w:hAnsi="Arial" w:cs="Arial"/>
          <w:sz w:val="24"/>
          <w:szCs w:val="24"/>
          <w:lang w:val="es-ES_tradnl"/>
        </w:rPr>
      </w:pPr>
      <w:r w:rsidRPr="00D779CD">
        <w:rPr>
          <w:rFonts w:ascii="Arial" w:hAnsi="Arial" w:cs="Arial"/>
          <w:b/>
          <w:sz w:val="24"/>
          <w:szCs w:val="24"/>
          <w:lang w:val="es-ES_tradnl"/>
        </w:rPr>
        <w:t>Figura 1.</w:t>
      </w:r>
      <w:r w:rsidRPr="00D779CD">
        <w:rPr>
          <w:rFonts w:ascii="Arial" w:hAnsi="Arial" w:cs="Arial"/>
          <w:sz w:val="24"/>
          <w:szCs w:val="24"/>
          <w:lang w:val="es-ES_tradnl"/>
        </w:rPr>
        <w:t xml:space="preserve"> Esquema del área de estudio, indicando la zona de intervención (áreas sombreadas) y la zona </w:t>
      </w:r>
      <w:r w:rsidR="009F6129" w:rsidRPr="00D779CD">
        <w:rPr>
          <w:rFonts w:ascii="Arial" w:hAnsi="Arial" w:cs="Arial"/>
          <w:sz w:val="24"/>
          <w:szCs w:val="24"/>
          <w:lang w:val="es-ES_tradnl"/>
        </w:rPr>
        <w:t>de evaluación</w:t>
      </w:r>
      <w:r w:rsidR="00304E86" w:rsidRPr="00D779CD">
        <w:rPr>
          <w:rFonts w:ascii="Arial" w:hAnsi="Arial" w:cs="Arial"/>
          <w:sz w:val="24"/>
          <w:szCs w:val="24"/>
          <w:lang w:val="es-ES_tradnl"/>
        </w:rPr>
        <w:t xml:space="preserve"> (áreas en blanco)</w:t>
      </w:r>
      <w:r w:rsidRPr="00D779CD">
        <w:rPr>
          <w:rFonts w:ascii="Arial" w:hAnsi="Arial" w:cs="Arial"/>
          <w:sz w:val="24"/>
          <w:szCs w:val="24"/>
          <w:lang w:val="es-ES_tradnl"/>
        </w:rPr>
        <w:t xml:space="preserve">. También se indica las distancias de diseminación del PPF que </w:t>
      </w:r>
      <w:r w:rsidR="00F776BF" w:rsidRPr="00D779CD">
        <w:rPr>
          <w:rFonts w:ascii="Arial" w:hAnsi="Arial" w:cs="Arial"/>
          <w:sz w:val="24"/>
          <w:szCs w:val="24"/>
          <w:lang w:val="es-ES_tradnl"/>
        </w:rPr>
        <w:t>podrían</w:t>
      </w:r>
      <w:r w:rsidRPr="00D779CD">
        <w:rPr>
          <w:rFonts w:ascii="Arial" w:hAnsi="Arial" w:cs="Arial"/>
          <w:sz w:val="24"/>
          <w:szCs w:val="24"/>
          <w:lang w:val="es-ES_tradnl"/>
        </w:rPr>
        <w:t xml:space="preserve"> </w:t>
      </w:r>
      <w:r w:rsidR="00BC7DC6" w:rsidRPr="00D779CD">
        <w:rPr>
          <w:rFonts w:ascii="Arial" w:hAnsi="Arial" w:cs="Arial"/>
          <w:sz w:val="24"/>
          <w:szCs w:val="24"/>
          <w:lang w:val="es-ES_tradnl"/>
        </w:rPr>
        <w:t>evaluarse</w:t>
      </w:r>
    </w:p>
    <w:p w14:paraId="725B75AB" w14:textId="39BE0DD8" w:rsidR="002644FC" w:rsidRPr="00D779CD" w:rsidRDefault="002644FC" w:rsidP="006509EB">
      <w:pPr>
        <w:pStyle w:val="Sinespaciado"/>
        <w:jc w:val="both"/>
        <w:rPr>
          <w:rFonts w:ascii="Arial" w:hAnsi="Arial" w:cs="Arial"/>
          <w:sz w:val="24"/>
          <w:szCs w:val="24"/>
          <w:lang w:val="es-ES_tradnl"/>
        </w:rPr>
      </w:pPr>
    </w:p>
    <w:p w14:paraId="04EDD1B4" w14:textId="2F60DFE3" w:rsidR="00F76034" w:rsidRPr="00D779CD" w:rsidRDefault="00F76034" w:rsidP="00F76034">
      <w:pPr>
        <w:pStyle w:val="Sinespaciado"/>
        <w:jc w:val="both"/>
        <w:rPr>
          <w:rFonts w:ascii="Arial" w:hAnsi="Arial" w:cs="Arial"/>
          <w:b/>
          <w:i/>
          <w:sz w:val="24"/>
          <w:szCs w:val="24"/>
          <w:lang w:val="es-ES_tradnl"/>
        </w:rPr>
      </w:pPr>
      <w:r w:rsidRPr="00D779CD">
        <w:rPr>
          <w:rFonts w:ascii="Arial" w:hAnsi="Arial" w:cs="Arial"/>
          <w:b/>
          <w:i/>
          <w:sz w:val="24"/>
          <w:szCs w:val="24"/>
          <w:lang w:val="es-ES_tradnl"/>
        </w:rPr>
        <w:t xml:space="preserve">Criterios de </w:t>
      </w:r>
      <w:r w:rsidR="008E725E" w:rsidRPr="00D779CD">
        <w:rPr>
          <w:rFonts w:ascii="Arial" w:hAnsi="Arial" w:cs="Arial"/>
          <w:b/>
          <w:i/>
          <w:sz w:val="24"/>
          <w:szCs w:val="24"/>
          <w:lang w:val="es-ES_tradnl"/>
        </w:rPr>
        <w:t>Elegibilidad</w:t>
      </w:r>
      <w:r w:rsidRPr="00D779CD">
        <w:rPr>
          <w:rFonts w:ascii="Arial" w:hAnsi="Arial" w:cs="Arial"/>
          <w:b/>
          <w:i/>
          <w:sz w:val="24"/>
          <w:szCs w:val="24"/>
          <w:lang w:val="es-ES_tradnl"/>
        </w:rPr>
        <w:t xml:space="preserve">: </w:t>
      </w:r>
    </w:p>
    <w:p w14:paraId="3292942C" w14:textId="77777777" w:rsidR="00F76034" w:rsidRPr="00D779CD" w:rsidRDefault="00F76034" w:rsidP="00F76034">
      <w:pPr>
        <w:pStyle w:val="Sinespaciado"/>
        <w:jc w:val="both"/>
        <w:rPr>
          <w:rFonts w:ascii="Arial" w:hAnsi="Arial" w:cs="Arial"/>
          <w:sz w:val="24"/>
          <w:szCs w:val="24"/>
          <w:lang w:val="es-ES_tradnl"/>
        </w:rPr>
      </w:pPr>
    </w:p>
    <w:p w14:paraId="6B60FB60" w14:textId="4669DFCF" w:rsidR="008E725E" w:rsidRPr="00D779CD" w:rsidRDefault="008E725E" w:rsidP="008E725E">
      <w:pPr>
        <w:pStyle w:val="Sinespaciado"/>
        <w:numPr>
          <w:ilvl w:val="0"/>
          <w:numId w:val="22"/>
        </w:numPr>
        <w:ind w:left="284" w:hanging="284"/>
        <w:jc w:val="both"/>
        <w:rPr>
          <w:rFonts w:ascii="Arial" w:eastAsia="Times New Roman" w:hAnsi="Arial" w:cs="Arial"/>
          <w:color w:val="000000"/>
          <w:sz w:val="24"/>
          <w:szCs w:val="24"/>
          <w:lang w:val="es-ES_tradnl" w:eastAsia="es-CO"/>
        </w:rPr>
      </w:pPr>
      <w:r w:rsidRPr="00D779CD">
        <w:rPr>
          <w:rFonts w:ascii="Arial" w:eastAsia="Times New Roman" w:hAnsi="Arial" w:cs="Arial"/>
          <w:color w:val="000000"/>
          <w:sz w:val="24"/>
          <w:szCs w:val="24"/>
          <w:lang w:val="es-ES_tradnl" w:eastAsia="es-CO"/>
        </w:rPr>
        <w:t>Límites del barrio/sector que no tengan proximidad a zonas boscosas o afluentes de agua</w:t>
      </w:r>
    </w:p>
    <w:p w14:paraId="3C4B3526" w14:textId="5CC27CE1" w:rsidR="00F76034" w:rsidRPr="00D779CD" w:rsidRDefault="008E725E" w:rsidP="008E725E">
      <w:pPr>
        <w:pStyle w:val="Sinespaciado"/>
        <w:numPr>
          <w:ilvl w:val="0"/>
          <w:numId w:val="22"/>
        </w:numPr>
        <w:ind w:left="284" w:hanging="284"/>
        <w:jc w:val="both"/>
        <w:rPr>
          <w:rFonts w:ascii="Arial" w:eastAsia="Times New Roman" w:hAnsi="Arial" w:cs="Arial"/>
          <w:color w:val="000000"/>
          <w:sz w:val="24"/>
          <w:szCs w:val="24"/>
          <w:lang w:val="es-ES_tradnl" w:eastAsia="es-CO"/>
        </w:rPr>
      </w:pPr>
      <w:r w:rsidRPr="00D779CD">
        <w:rPr>
          <w:rFonts w:ascii="Arial" w:eastAsia="Times New Roman" w:hAnsi="Arial" w:cs="Arial"/>
          <w:color w:val="000000"/>
          <w:sz w:val="24"/>
          <w:szCs w:val="24"/>
          <w:lang w:val="es-ES_tradnl" w:eastAsia="es-CO"/>
        </w:rPr>
        <w:t>La mayoría de las propiedades de</w:t>
      </w:r>
      <w:r w:rsidR="001B05BF" w:rsidRPr="00D779CD">
        <w:rPr>
          <w:rFonts w:ascii="Arial" w:eastAsia="Times New Roman" w:hAnsi="Arial" w:cs="Arial"/>
          <w:color w:val="000000"/>
          <w:sz w:val="24"/>
          <w:szCs w:val="24"/>
          <w:lang w:val="es-ES_tradnl" w:eastAsia="es-CO"/>
        </w:rPr>
        <w:t xml:space="preserve"> cada</w:t>
      </w:r>
      <w:r w:rsidRPr="00D779CD">
        <w:rPr>
          <w:rFonts w:ascii="Arial" w:eastAsia="Times New Roman" w:hAnsi="Arial" w:cs="Arial"/>
          <w:color w:val="000000"/>
          <w:sz w:val="24"/>
          <w:szCs w:val="24"/>
          <w:lang w:val="es-ES_tradnl" w:eastAsia="es-CO"/>
        </w:rPr>
        <w:t xml:space="preserve"> barrio/sector de</w:t>
      </w:r>
      <w:r w:rsidR="001B05BF" w:rsidRPr="00D779CD">
        <w:rPr>
          <w:rFonts w:ascii="Arial" w:eastAsia="Times New Roman" w:hAnsi="Arial" w:cs="Arial"/>
          <w:color w:val="000000"/>
          <w:sz w:val="24"/>
          <w:szCs w:val="24"/>
          <w:lang w:val="es-ES_tradnl" w:eastAsia="es-CO"/>
        </w:rPr>
        <w:t>ben ser de</w:t>
      </w:r>
      <w:r w:rsidRPr="00D779CD">
        <w:rPr>
          <w:rFonts w:ascii="Arial" w:eastAsia="Times New Roman" w:hAnsi="Arial" w:cs="Arial"/>
          <w:color w:val="000000"/>
          <w:sz w:val="24"/>
          <w:szCs w:val="24"/>
          <w:lang w:val="es-ES_tradnl" w:eastAsia="es-CO"/>
        </w:rPr>
        <w:t xml:space="preserve"> uso residencial</w:t>
      </w:r>
    </w:p>
    <w:p w14:paraId="1A91DD87" w14:textId="251108A6" w:rsidR="00F76034" w:rsidRPr="00D779CD" w:rsidRDefault="00F76034" w:rsidP="002644FC">
      <w:pPr>
        <w:pStyle w:val="Sinespaciado"/>
        <w:numPr>
          <w:ilvl w:val="0"/>
          <w:numId w:val="22"/>
        </w:numPr>
        <w:ind w:left="284" w:hanging="284"/>
        <w:jc w:val="both"/>
        <w:rPr>
          <w:rFonts w:ascii="Arial" w:eastAsia="Times New Roman" w:hAnsi="Arial" w:cs="Arial"/>
          <w:color w:val="000000"/>
          <w:sz w:val="24"/>
          <w:szCs w:val="24"/>
          <w:lang w:val="es-ES_tradnl" w:eastAsia="es-CO"/>
        </w:rPr>
      </w:pPr>
      <w:r w:rsidRPr="00D779CD">
        <w:rPr>
          <w:rFonts w:ascii="Arial" w:eastAsia="Times New Roman" w:hAnsi="Arial" w:cs="Arial"/>
          <w:color w:val="000000"/>
          <w:sz w:val="24"/>
          <w:szCs w:val="24"/>
          <w:lang w:val="es-ES_tradnl" w:eastAsia="es-CO"/>
        </w:rPr>
        <w:t>Facilidad de acceso al barrio</w:t>
      </w:r>
      <w:r w:rsidR="008E725E" w:rsidRPr="00D779CD">
        <w:rPr>
          <w:rFonts w:ascii="Arial" w:eastAsia="Times New Roman" w:hAnsi="Arial" w:cs="Arial"/>
          <w:color w:val="000000"/>
          <w:sz w:val="24"/>
          <w:szCs w:val="24"/>
          <w:lang w:val="es-ES_tradnl" w:eastAsia="es-CO"/>
        </w:rPr>
        <w:t>/sector</w:t>
      </w:r>
      <w:r w:rsidRPr="00D779CD">
        <w:rPr>
          <w:rFonts w:ascii="Arial" w:eastAsia="Times New Roman" w:hAnsi="Arial" w:cs="Arial"/>
          <w:color w:val="000000"/>
          <w:sz w:val="24"/>
          <w:szCs w:val="24"/>
          <w:lang w:val="es-ES_tradnl" w:eastAsia="es-CO"/>
        </w:rPr>
        <w:t xml:space="preserve"> de estudio y sin </w:t>
      </w:r>
      <w:r w:rsidR="001B05BF" w:rsidRPr="00D779CD">
        <w:rPr>
          <w:rFonts w:ascii="Arial" w:eastAsia="Times New Roman" w:hAnsi="Arial" w:cs="Arial"/>
          <w:color w:val="000000"/>
          <w:sz w:val="24"/>
          <w:szCs w:val="24"/>
          <w:lang w:val="es-ES_tradnl" w:eastAsia="es-CO"/>
        </w:rPr>
        <w:t xml:space="preserve">mayores </w:t>
      </w:r>
      <w:r w:rsidRPr="00D779CD">
        <w:rPr>
          <w:rFonts w:ascii="Arial" w:eastAsia="Times New Roman" w:hAnsi="Arial" w:cs="Arial"/>
          <w:color w:val="000000"/>
          <w:sz w:val="24"/>
          <w:szCs w:val="24"/>
          <w:lang w:val="es-ES_tradnl" w:eastAsia="es-CO"/>
        </w:rPr>
        <w:t>problemas de orden público</w:t>
      </w:r>
    </w:p>
    <w:p w14:paraId="59557352" w14:textId="007F33E8" w:rsidR="008E725E" w:rsidRPr="00D779CD" w:rsidRDefault="008E725E" w:rsidP="008E725E">
      <w:pPr>
        <w:pStyle w:val="Sinespaciado"/>
        <w:numPr>
          <w:ilvl w:val="0"/>
          <w:numId w:val="22"/>
        </w:numPr>
        <w:ind w:left="284" w:hanging="284"/>
        <w:jc w:val="both"/>
        <w:rPr>
          <w:rFonts w:ascii="Arial" w:eastAsia="Times New Roman" w:hAnsi="Arial" w:cs="Arial"/>
          <w:color w:val="000000"/>
          <w:sz w:val="24"/>
          <w:szCs w:val="24"/>
          <w:lang w:val="es-ES_tradnl" w:eastAsia="es-CO"/>
        </w:rPr>
      </w:pPr>
      <w:r w:rsidRPr="00D779CD">
        <w:rPr>
          <w:rFonts w:ascii="Arial" w:eastAsia="Times New Roman" w:hAnsi="Arial" w:cs="Arial"/>
          <w:color w:val="000000"/>
          <w:sz w:val="24"/>
          <w:szCs w:val="24"/>
          <w:lang w:val="es-ES_tradnl" w:eastAsia="es-CO"/>
        </w:rPr>
        <w:t>La mayoría de los residentes del barrio/sector estén interesados en participar del estudio permitiendo la ubicación de las ED_PPF y de ovitrampas, y el ingreso de los investigadores a realizar los muestreos entomológicos</w:t>
      </w:r>
      <w:r w:rsidR="001B05BF" w:rsidRPr="00D779CD">
        <w:rPr>
          <w:rFonts w:ascii="Arial" w:eastAsia="Times New Roman" w:hAnsi="Arial" w:cs="Arial"/>
          <w:color w:val="000000"/>
          <w:sz w:val="24"/>
          <w:szCs w:val="24"/>
          <w:lang w:val="es-ES_tradnl" w:eastAsia="es-CO"/>
        </w:rPr>
        <w:t xml:space="preserve"> y las encuestas del componente social.</w:t>
      </w:r>
    </w:p>
    <w:p w14:paraId="78EDE41F" w14:textId="77777777" w:rsidR="008E725E" w:rsidRPr="00D779CD" w:rsidRDefault="008E725E" w:rsidP="008E725E">
      <w:pPr>
        <w:pStyle w:val="Sinespaciado"/>
        <w:jc w:val="both"/>
        <w:rPr>
          <w:rFonts w:ascii="Arial" w:eastAsia="Times New Roman" w:hAnsi="Arial" w:cs="Arial"/>
          <w:color w:val="000000"/>
          <w:sz w:val="24"/>
          <w:szCs w:val="24"/>
          <w:lang w:val="es-ES_tradnl" w:eastAsia="es-CO"/>
        </w:rPr>
      </w:pPr>
    </w:p>
    <w:p w14:paraId="3E9874F6" w14:textId="6A37BC26" w:rsidR="00254111" w:rsidRPr="00D779CD" w:rsidRDefault="00254111" w:rsidP="00254111">
      <w:pPr>
        <w:jc w:val="both"/>
        <w:rPr>
          <w:rFonts w:ascii="Arial" w:hAnsi="Arial" w:cs="Arial"/>
          <w:b/>
          <w:lang w:val="es-ES_tradnl"/>
        </w:rPr>
      </w:pPr>
      <w:r w:rsidRPr="00D779CD">
        <w:rPr>
          <w:rFonts w:ascii="Arial" w:hAnsi="Arial" w:cs="Arial"/>
          <w:b/>
          <w:lang w:val="es-ES_tradnl"/>
        </w:rPr>
        <w:t xml:space="preserve">Tipo de Estudio </w:t>
      </w:r>
    </w:p>
    <w:p w14:paraId="4820EE1A" w14:textId="77777777" w:rsidR="00254111" w:rsidRPr="00D779CD" w:rsidRDefault="00254111" w:rsidP="00254111">
      <w:pPr>
        <w:jc w:val="both"/>
        <w:rPr>
          <w:rFonts w:ascii="Arial" w:hAnsi="Arial" w:cs="Arial"/>
          <w:lang w:val="es-ES_tradnl"/>
        </w:rPr>
      </w:pPr>
    </w:p>
    <w:p w14:paraId="79CBD43C" w14:textId="658B8DC8" w:rsidR="00254111" w:rsidRPr="00D779CD" w:rsidRDefault="00254111" w:rsidP="00254111">
      <w:pPr>
        <w:jc w:val="both"/>
        <w:rPr>
          <w:rFonts w:ascii="Arial" w:hAnsi="Arial" w:cs="Arial"/>
          <w:lang w:val="es-ES_tradnl" w:eastAsia="es-PY"/>
        </w:rPr>
      </w:pPr>
      <w:r w:rsidRPr="00D779CD">
        <w:rPr>
          <w:rFonts w:ascii="Arial" w:hAnsi="Arial" w:cs="Arial"/>
          <w:lang w:val="es-ES_tradnl"/>
        </w:rPr>
        <w:t xml:space="preserve">Se pretende realizar un estudio </w:t>
      </w:r>
      <w:proofErr w:type="gramStart"/>
      <w:r w:rsidRPr="00D779CD">
        <w:rPr>
          <w:rFonts w:ascii="Arial" w:hAnsi="Arial" w:cs="Arial"/>
          <w:lang w:val="es-ES_tradnl"/>
        </w:rPr>
        <w:t>cuasi-experimental</w:t>
      </w:r>
      <w:proofErr w:type="gramEnd"/>
      <w:r w:rsidR="00304E86" w:rsidRPr="00D779CD">
        <w:rPr>
          <w:rFonts w:ascii="Arial" w:hAnsi="Arial" w:cs="Arial"/>
          <w:lang w:val="es-ES_tradnl"/>
        </w:rPr>
        <w:t xml:space="preserve"> de antes y después sin</w:t>
      </w:r>
      <w:r w:rsidR="0040430B" w:rsidRPr="00D779CD">
        <w:rPr>
          <w:rFonts w:ascii="Arial" w:hAnsi="Arial" w:cs="Arial"/>
          <w:lang w:val="es-ES_tradnl"/>
        </w:rPr>
        <w:t xml:space="preserve"> grupo control</w:t>
      </w:r>
      <w:r w:rsidR="00921C16" w:rsidRPr="00D779CD">
        <w:rPr>
          <w:rFonts w:ascii="Arial" w:hAnsi="Arial" w:cs="Arial"/>
          <w:lang w:val="es-ES_tradnl"/>
        </w:rPr>
        <w:t>, con tres réplicas,</w:t>
      </w:r>
      <w:r w:rsidRPr="00D779CD">
        <w:rPr>
          <w:rFonts w:ascii="Arial" w:hAnsi="Arial" w:cs="Arial"/>
          <w:lang w:val="es-ES_tradnl"/>
        </w:rPr>
        <w:t xml:space="preserve"> que comprenderá dos etapas: 1. Levantamiento de la línea base de información entomológica y social y 2. Intervención</w:t>
      </w:r>
      <w:r w:rsidR="001B05BF" w:rsidRPr="00D779CD">
        <w:rPr>
          <w:rFonts w:ascii="Arial" w:hAnsi="Arial" w:cs="Arial"/>
          <w:lang w:val="es-ES_tradnl"/>
        </w:rPr>
        <w:t>/Evaluación</w:t>
      </w:r>
      <w:r w:rsidRPr="00D779CD">
        <w:rPr>
          <w:rFonts w:ascii="Arial" w:hAnsi="Arial" w:cs="Arial"/>
          <w:lang w:val="es-ES_tradnl"/>
        </w:rPr>
        <w:t xml:space="preserve">. En la primera </w:t>
      </w:r>
      <w:r w:rsidR="002644FC" w:rsidRPr="00D779CD">
        <w:rPr>
          <w:rFonts w:ascii="Arial" w:hAnsi="Arial" w:cs="Arial"/>
          <w:lang w:val="es-ES_tradnl"/>
        </w:rPr>
        <w:t xml:space="preserve">etapa </w:t>
      </w:r>
      <w:r w:rsidRPr="00D779CD">
        <w:rPr>
          <w:rFonts w:ascii="Arial" w:hAnsi="Arial" w:cs="Arial"/>
          <w:lang w:val="es-ES_tradnl"/>
        </w:rPr>
        <w:t>se ub</w:t>
      </w:r>
      <w:r w:rsidR="008E725E" w:rsidRPr="00D779CD">
        <w:rPr>
          <w:rFonts w:ascii="Arial" w:hAnsi="Arial" w:cs="Arial"/>
          <w:lang w:val="es-ES_tradnl"/>
        </w:rPr>
        <w:t xml:space="preserve">icarán las ovitrampas </w:t>
      </w:r>
      <w:r w:rsidRPr="00D779CD">
        <w:rPr>
          <w:rFonts w:ascii="Arial" w:hAnsi="Arial" w:cs="Arial"/>
          <w:lang w:val="es-ES_tradnl"/>
        </w:rPr>
        <w:t xml:space="preserve">y se realizará el levantamiento del índice de pupa por persona (IPP) </w:t>
      </w:r>
      <w:r w:rsidR="008C5AB1" w:rsidRPr="00D779CD">
        <w:rPr>
          <w:rFonts w:ascii="Arial" w:hAnsi="Arial" w:cs="Arial"/>
          <w:lang w:val="es-ES_tradnl"/>
        </w:rPr>
        <w:t xml:space="preserve">y de </w:t>
      </w:r>
      <w:r w:rsidR="008C5AB1" w:rsidRPr="00D779CD">
        <w:rPr>
          <w:rFonts w:ascii="Arial" w:hAnsi="Arial" w:cs="Arial"/>
          <w:lang w:val="es-ES_tradnl" w:eastAsia="es-PY"/>
        </w:rPr>
        <w:t>los indicadore</w:t>
      </w:r>
      <w:r w:rsidR="00757CE2" w:rsidRPr="00D779CD">
        <w:rPr>
          <w:rFonts w:ascii="Arial" w:hAnsi="Arial" w:cs="Arial"/>
          <w:lang w:val="es-ES_tradnl" w:eastAsia="es-PY"/>
        </w:rPr>
        <w:t xml:space="preserve">s </w:t>
      </w:r>
      <w:proofErr w:type="spellStart"/>
      <w:r w:rsidR="00757CE2" w:rsidRPr="00D779CD">
        <w:rPr>
          <w:rFonts w:ascii="Arial" w:hAnsi="Arial" w:cs="Arial"/>
          <w:lang w:val="es-ES_tradnl" w:eastAsia="es-PY"/>
        </w:rPr>
        <w:t>aédicos</w:t>
      </w:r>
      <w:proofErr w:type="spellEnd"/>
      <w:r w:rsidR="00757CE2" w:rsidRPr="00D779CD">
        <w:rPr>
          <w:rFonts w:ascii="Arial" w:hAnsi="Arial" w:cs="Arial"/>
          <w:lang w:val="es-ES_tradnl" w:eastAsia="es-PY"/>
        </w:rPr>
        <w:t xml:space="preserve"> tradicionales (</w:t>
      </w:r>
      <w:r w:rsidR="008C5AB1" w:rsidRPr="00D779CD">
        <w:rPr>
          <w:rFonts w:ascii="Arial" w:hAnsi="Arial" w:cs="Arial"/>
          <w:lang w:val="es-ES_tradnl" w:eastAsia="es-PY"/>
        </w:rPr>
        <w:t xml:space="preserve">de vivienda (IV), de depósito (ID), </w:t>
      </w:r>
      <w:proofErr w:type="spellStart"/>
      <w:r w:rsidR="008C5AB1" w:rsidRPr="00D779CD">
        <w:rPr>
          <w:rFonts w:ascii="Arial" w:hAnsi="Arial" w:cs="Arial"/>
          <w:lang w:val="es-ES_tradnl" w:eastAsia="es-PY"/>
        </w:rPr>
        <w:t>Breteau</w:t>
      </w:r>
      <w:proofErr w:type="spellEnd"/>
      <w:r w:rsidR="008C5AB1" w:rsidRPr="00D779CD">
        <w:rPr>
          <w:rFonts w:ascii="Arial" w:hAnsi="Arial" w:cs="Arial"/>
          <w:lang w:val="es-ES_tradnl" w:eastAsia="es-PY"/>
        </w:rPr>
        <w:t xml:space="preserve"> (IB) y adultos (IA)), </w:t>
      </w:r>
      <w:r w:rsidRPr="00D779CD">
        <w:rPr>
          <w:rFonts w:ascii="Arial" w:hAnsi="Arial" w:cs="Arial"/>
          <w:lang w:val="es-ES_tradnl"/>
        </w:rPr>
        <w:t xml:space="preserve">tal como se presenta </w:t>
      </w:r>
      <w:r w:rsidR="001B05BF" w:rsidRPr="00D779CD">
        <w:rPr>
          <w:rFonts w:ascii="Arial" w:hAnsi="Arial" w:cs="Arial"/>
          <w:lang w:val="es-ES_tradnl"/>
        </w:rPr>
        <w:t xml:space="preserve">en detalle </w:t>
      </w:r>
      <w:r w:rsidRPr="00D779CD">
        <w:rPr>
          <w:rFonts w:ascii="Arial" w:hAnsi="Arial" w:cs="Arial"/>
          <w:lang w:val="es-ES_tradnl"/>
        </w:rPr>
        <w:t>más adelante. En esta etapa también se aplicará la primera encuesta de conocimientos y percepción de</w:t>
      </w:r>
      <w:r w:rsidR="00304E86" w:rsidRPr="00D779CD">
        <w:rPr>
          <w:rFonts w:ascii="Arial" w:hAnsi="Arial" w:cs="Arial"/>
          <w:lang w:val="es-ES_tradnl"/>
        </w:rPr>
        <w:t xml:space="preserve"> </w:t>
      </w:r>
      <w:r w:rsidRPr="00D779CD">
        <w:rPr>
          <w:rFonts w:ascii="Arial" w:hAnsi="Arial" w:cs="Arial"/>
          <w:lang w:val="es-ES_tradnl"/>
        </w:rPr>
        <w:t xml:space="preserve">presencia de </w:t>
      </w:r>
      <w:r w:rsidRPr="00D779CD">
        <w:rPr>
          <w:rFonts w:ascii="Arial" w:hAnsi="Arial" w:cs="Arial"/>
          <w:lang w:val="es-ES_tradnl"/>
        </w:rPr>
        <w:lastRenderedPageBreak/>
        <w:t>mosquitos al interior de la vivienda y de picaduras</w:t>
      </w:r>
      <w:r w:rsidR="008C5AB1" w:rsidRPr="00D779CD">
        <w:rPr>
          <w:rFonts w:ascii="Arial" w:hAnsi="Arial" w:cs="Arial"/>
          <w:lang w:val="es-ES_tradnl"/>
        </w:rPr>
        <w:t>. Tanto el componente entomológico como social se</w:t>
      </w:r>
      <w:r w:rsidR="00744F1E" w:rsidRPr="00D779CD">
        <w:rPr>
          <w:rFonts w:ascii="Arial" w:hAnsi="Arial" w:cs="Arial"/>
          <w:lang w:val="es-ES_tradnl"/>
        </w:rPr>
        <w:t>rá</w:t>
      </w:r>
      <w:r w:rsidR="008C5AB1" w:rsidRPr="00D779CD">
        <w:rPr>
          <w:rFonts w:ascii="Arial" w:hAnsi="Arial" w:cs="Arial"/>
          <w:lang w:val="es-ES_tradnl"/>
        </w:rPr>
        <w:t xml:space="preserve"> realiza</w:t>
      </w:r>
      <w:r w:rsidR="00744F1E" w:rsidRPr="00D779CD">
        <w:rPr>
          <w:rFonts w:ascii="Arial" w:hAnsi="Arial" w:cs="Arial"/>
          <w:lang w:val="es-ES_tradnl"/>
        </w:rPr>
        <w:t xml:space="preserve">do </w:t>
      </w:r>
      <w:r w:rsidR="001B05BF" w:rsidRPr="00D779CD">
        <w:rPr>
          <w:rFonts w:ascii="Arial" w:hAnsi="Arial" w:cs="Arial"/>
          <w:lang w:val="es-ES_tradnl"/>
        </w:rPr>
        <w:t>con apoyo de</w:t>
      </w:r>
      <w:r w:rsidR="00744F1E" w:rsidRPr="00D779CD">
        <w:rPr>
          <w:rFonts w:ascii="Arial" w:hAnsi="Arial" w:cs="Arial"/>
          <w:lang w:val="es-ES_tradnl"/>
        </w:rPr>
        <w:t xml:space="preserve"> </w:t>
      </w:r>
      <w:r w:rsidR="00744F1E" w:rsidRPr="00D779CD">
        <w:rPr>
          <w:rFonts w:ascii="Arial" w:eastAsia="Calibri" w:hAnsi="Arial" w:cs="Arial"/>
          <w:lang w:val="es-ES_tradnl" w:eastAsia="en-US"/>
        </w:rPr>
        <w:t xml:space="preserve">una asociación de madres cabeza de familia, o agremiación similar, previo entrenamiento. </w:t>
      </w:r>
      <w:r w:rsidR="008C5AB1" w:rsidRPr="00D779CD">
        <w:rPr>
          <w:rFonts w:ascii="Arial" w:hAnsi="Arial" w:cs="Arial"/>
          <w:lang w:val="es-ES_tradnl"/>
        </w:rPr>
        <w:t>Esta etapa durará seis meses</w:t>
      </w:r>
    </w:p>
    <w:p w14:paraId="7193721E" w14:textId="77777777" w:rsidR="00254111" w:rsidRPr="00D779CD" w:rsidRDefault="00254111" w:rsidP="00254111">
      <w:pPr>
        <w:jc w:val="both"/>
        <w:rPr>
          <w:rFonts w:ascii="Arial" w:hAnsi="Arial" w:cs="Arial"/>
          <w:lang w:val="es-ES_tradnl"/>
        </w:rPr>
      </w:pPr>
    </w:p>
    <w:p w14:paraId="1B99FDF5" w14:textId="5E550130" w:rsidR="00254111" w:rsidRPr="00D779CD" w:rsidRDefault="00254111" w:rsidP="00254111">
      <w:pPr>
        <w:jc w:val="both"/>
        <w:rPr>
          <w:rFonts w:ascii="Arial" w:hAnsi="Arial" w:cs="Arial"/>
          <w:lang w:val="es-ES_tradnl"/>
        </w:rPr>
      </w:pPr>
      <w:r w:rsidRPr="00D779CD">
        <w:rPr>
          <w:rFonts w:ascii="Arial" w:hAnsi="Arial" w:cs="Arial"/>
          <w:lang w:val="es-ES_tradnl"/>
        </w:rPr>
        <w:t>En la segunda etapa se ubicarán las ED</w:t>
      </w:r>
      <w:r w:rsidR="00E403AB" w:rsidRPr="00D779CD">
        <w:rPr>
          <w:rFonts w:ascii="Arial" w:hAnsi="Arial" w:cs="Arial"/>
          <w:lang w:val="es-ES_tradnl"/>
        </w:rPr>
        <w:t>_</w:t>
      </w:r>
      <w:r w:rsidRPr="00D779CD">
        <w:rPr>
          <w:rFonts w:ascii="Arial" w:hAnsi="Arial" w:cs="Arial"/>
          <w:lang w:val="es-ES_tradnl"/>
        </w:rPr>
        <w:t>PPF</w:t>
      </w:r>
      <w:r w:rsidR="00757CE2" w:rsidRPr="00D779CD">
        <w:rPr>
          <w:rFonts w:ascii="Arial" w:hAnsi="Arial" w:cs="Arial"/>
          <w:lang w:val="es-ES_tradnl"/>
        </w:rPr>
        <w:t xml:space="preserve"> en la zona de intervención</w:t>
      </w:r>
      <w:r w:rsidRPr="00D779CD">
        <w:rPr>
          <w:rFonts w:ascii="Arial" w:hAnsi="Arial" w:cs="Arial"/>
          <w:lang w:val="es-ES_tradnl"/>
        </w:rPr>
        <w:t>, y se continuará con el muestro entomológico de la misma manera que se realizó en la etapa 1. Antes de finalizar la segunda etapa, que durará 12 meses, se aplicará la segunda encuesta de conocimientos y percepción, y se analizará con la comunidad</w:t>
      </w:r>
      <w:r w:rsidR="00E403AB" w:rsidRPr="00D779CD">
        <w:rPr>
          <w:rFonts w:ascii="Arial" w:hAnsi="Arial" w:cs="Arial"/>
          <w:lang w:val="es-ES_tradnl"/>
        </w:rPr>
        <w:t xml:space="preserve"> (intervenida y la que realizará la intervención)</w:t>
      </w:r>
      <w:r w:rsidRPr="00D779CD">
        <w:rPr>
          <w:rFonts w:ascii="Arial" w:hAnsi="Arial" w:cs="Arial"/>
          <w:lang w:val="es-ES_tradnl"/>
        </w:rPr>
        <w:t xml:space="preserve">, las posibles barreras y facilitadores </w:t>
      </w:r>
      <w:r w:rsidR="00E403AB" w:rsidRPr="00D779CD">
        <w:rPr>
          <w:rFonts w:ascii="Arial" w:hAnsi="Arial" w:cs="Arial"/>
          <w:lang w:val="es-ES_tradnl"/>
        </w:rPr>
        <w:t xml:space="preserve">en la implementación </w:t>
      </w:r>
      <w:r w:rsidRPr="00D779CD">
        <w:rPr>
          <w:rFonts w:ascii="Arial" w:hAnsi="Arial" w:cs="Arial"/>
          <w:lang w:val="es-ES_tradnl"/>
        </w:rPr>
        <w:t>de la</w:t>
      </w:r>
      <w:r w:rsidR="00E403AB" w:rsidRPr="00D779CD">
        <w:rPr>
          <w:rFonts w:ascii="Arial" w:hAnsi="Arial" w:cs="Arial"/>
          <w:lang w:val="es-ES_tradnl"/>
        </w:rPr>
        <w:t xml:space="preserve">s </w:t>
      </w:r>
      <w:r w:rsidRPr="00D779CD">
        <w:rPr>
          <w:rFonts w:ascii="Arial" w:hAnsi="Arial" w:cs="Arial"/>
          <w:lang w:val="es-ES_tradnl"/>
        </w:rPr>
        <w:t>ED</w:t>
      </w:r>
      <w:r w:rsidR="00E403AB" w:rsidRPr="00D779CD">
        <w:rPr>
          <w:rFonts w:ascii="Arial" w:hAnsi="Arial" w:cs="Arial"/>
          <w:lang w:val="es-ES_tradnl"/>
        </w:rPr>
        <w:t>_</w:t>
      </w:r>
      <w:r w:rsidR="00757CE2" w:rsidRPr="00D779CD">
        <w:rPr>
          <w:rFonts w:ascii="Arial" w:hAnsi="Arial" w:cs="Arial"/>
          <w:lang w:val="es-ES_tradnl"/>
        </w:rPr>
        <w:t>PPF, entre otros aspectos.</w:t>
      </w:r>
    </w:p>
    <w:p w14:paraId="489DDF51" w14:textId="77777777" w:rsidR="00254111" w:rsidRPr="00D779CD" w:rsidRDefault="00254111" w:rsidP="00254111">
      <w:pPr>
        <w:jc w:val="both"/>
        <w:rPr>
          <w:rFonts w:ascii="Arial" w:hAnsi="Arial" w:cs="Arial"/>
          <w:b/>
          <w:lang w:val="es-ES_tradnl"/>
        </w:rPr>
      </w:pPr>
    </w:p>
    <w:p w14:paraId="7DB052BA" w14:textId="4651BBC9" w:rsidR="00254111" w:rsidRPr="00D779CD" w:rsidRDefault="00254111" w:rsidP="00254111">
      <w:pPr>
        <w:jc w:val="both"/>
        <w:rPr>
          <w:rFonts w:ascii="Arial" w:hAnsi="Arial" w:cs="Arial"/>
          <w:b/>
          <w:lang w:val="es-ES_tradnl"/>
        </w:rPr>
      </w:pPr>
      <w:r w:rsidRPr="00D779CD">
        <w:rPr>
          <w:rFonts w:ascii="Arial" w:hAnsi="Arial" w:cs="Arial"/>
          <w:b/>
          <w:lang w:val="es-ES_tradnl"/>
        </w:rPr>
        <w:t>Muestreo entomológico</w:t>
      </w:r>
    </w:p>
    <w:p w14:paraId="1BC5DD13" w14:textId="77777777" w:rsidR="00254111" w:rsidRPr="00D779CD" w:rsidRDefault="00254111" w:rsidP="00254111">
      <w:pPr>
        <w:jc w:val="both"/>
        <w:rPr>
          <w:rFonts w:ascii="Arial" w:hAnsi="Arial" w:cs="Arial"/>
          <w:lang w:val="es-ES_tradnl"/>
        </w:rPr>
      </w:pPr>
    </w:p>
    <w:p w14:paraId="7062A8A5" w14:textId="62E915D6" w:rsidR="00254111" w:rsidRPr="00D779CD" w:rsidRDefault="00254111" w:rsidP="00254111">
      <w:pPr>
        <w:jc w:val="both"/>
        <w:rPr>
          <w:rFonts w:ascii="Arial" w:hAnsi="Arial" w:cs="Arial"/>
          <w:lang w:val="es-ES_tradnl"/>
        </w:rPr>
      </w:pPr>
      <w:r w:rsidRPr="00D779CD">
        <w:rPr>
          <w:rFonts w:ascii="Arial" w:hAnsi="Arial" w:cs="Arial"/>
          <w:lang w:val="es-ES_tradnl"/>
        </w:rPr>
        <w:t xml:space="preserve">Como se mencionó anteriormente, </w:t>
      </w:r>
      <w:r w:rsidR="00E403AB" w:rsidRPr="00D779CD">
        <w:rPr>
          <w:rFonts w:ascii="Arial" w:hAnsi="Arial" w:cs="Arial"/>
          <w:lang w:val="es-ES_tradnl"/>
        </w:rPr>
        <w:t>al centro de</w:t>
      </w:r>
      <w:r w:rsidR="00304E86" w:rsidRPr="00D779CD">
        <w:rPr>
          <w:rFonts w:ascii="Arial" w:hAnsi="Arial" w:cs="Arial"/>
          <w:lang w:val="es-ES_tradnl"/>
        </w:rPr>
        <w:t xml:space="preserve"> cada</w:t>
      </w:r>
      <w:r w:rsidR="00E403AB" w:rsidRPr="00D779CD">
        <w:rPr>
          <w:rFonts w:ascii="Arial" w:hAnsi="Arial" w:cs="Arial"/>
          <w:lang w:val="es-ES_tradnl"/>
        </w:rPr>
        <w:t xml:space="preserve"> polígono </w:t>
      </w:r>
      <w:r w:rsidR="00E403AB" w:rsidRPr="00D779CD">
        <w:rPr>
          <w:rFonts w:ascii="Arial" w:hAnsi="Arial" w:cs="Arial"/>
          <w:lang w:val="es-ES_tradnl" w:eastAsia="es-PY"/>
        </w:rPr>
        <w:t xml:space="preserve">se </w:t>
      </w:r>
      <w:r w:rsidR="00304E86" w:rsidRPr="00D779CD">
        <w:rPr>
          <w:rFonts w:ascii="Arial" w:hAnsi="Arial" w:cs="Arial"/>
          <w:lang w:val="es-ES_tradnl" w:eastAsia="es-PY"/>
        </w:rPr>
        <w:t>selecciona</w:t>
      </w:r>
      <w:r w:rsidR="00E403AB" w:rsidRPr="00D779CD">
        <w:rPr>
          <w:rFonts w:ascii="Arial" w:hAnsi="Arial" w:cs="Arial"/>
          <w:lang w:val="es-ES_tradnl" w:eastAsia="es-PY"/>
        </w:rPr>
        <w:t xml:space="preserve">rán cuatro manzanas (2x2) que corresponderán a la zona de intervención con las </w:t>
      </w:r>
      <w:r w:rsidR="00E403AB" w:rsidRPr="00D779CD">
        <w:rPr>
          <w:rFonts w:ascii="Arial" w:hAnsi="Arial" w:cs="Arial"/>
          <w:lang w:val="es-ES_tradnl"/>
        </w:rPr>
        <w:t xml:space="preserve">ED_PPF. En dicha </w:t>
      </w:r>
      <w:r w:rsidRPr="00D779CD">
        <w:rPr>
          <w:rFonts w:ascii="Arial" w:hAnsi="Arial" w:cs="Arial"/>
          <w:lang w:val="es-ES_tradnl"/>
        </w:rPr>
        <w:t xml:space="preserve">zona se ubicarán aproximadamente </w:t>
      </w:r>
      <w:r w:rsidR="00C80722" w:rsidRPr="00D779CD">
        <w:rPr>
          <w:rFonts w:ascii="Arial" w:hAnsi="Arial" w:cs="Arial"/>
          <w:lang w:val="es-ES_tradnl"/>
        </w:rPr>
        <w:t>4</w:t>
      </w:r>
      <w:r w:rsidR="008D33D6" w:rsidRPr="00D779CD">
        <w:rPr>
          <w:rFonts w:ascii="Arial" w:hAnsi="Arial" w:cs="Arial"/>
          <w:lang w:val="es-ES_tradnl"/>
        </w:rPr>
        <w:t>0</w:t>
      </w:r>
      <w:r w:rsidRPr="00D779CD">
        <w:rPr>
          <w:rFonts w:ascii="Arial" w:hAnsi="Arial" w:cs="Arial"/>
          <w:lang w:val="es-ES_tradnl"/>
        </w:rPr>
        <w:t xml:space="preserve"> ED</w:t>
      </w:r>
      <w:r w:rsidR="00CD5313" w:rsidRPr="00D779CD">
        <w:rPr>
          <w:rFonts w:ascii="Arial" w:hAnsi="Arial" w:cs="Arial"/>
          <w:lang w:val="es-ES_tradnl"/>
        </w:rPr>
        <w:t>_</w:t>
      </w:r>
      <w:r w:rsidRPr="00D779CD">
        <w:rPr>
          <w:rFonts w:ascii="Arial" w:hAnsi="Arial" w:cs="Arial"/>
          <w:lang w:val="es-ES_tradnl"/>
        </w:rPr>
        <w:t>PPF</w:t>
      </w:r>
      <w:r w:rsidR="00304E86" w:rsidRPr="00D779CD">
        <w:rPr>
          <w:rFonts w:ascii="Arial" w:hAnsi="Arial" w:cs="Arial"/>
          <w:lang w:val="es-ES_tradnl"/>
        </w:rPr>
        <w:t xml:space="preserve"> por polígono</w:t>
      </w:r>
      <w:r w:rsidRPr="00D779CD">
        <w:rPr>
          <w:rFonts w:ascii="Arial" w:hAnsi="Arial" w:cs="Arial"/>
          <w:lang w:val="es-ES_tradnl"/>
        </w:rPr>
        <w:t xml:space="preserve"> (</w:t>
      </w:r>
      <w:r w:rsidR="001045C1" w:rsidRPr="00D779CD">
        <w:rPr>
          <w:rFonts w:ascii="Arial" w:hAnsi="Arial" w:cs="Arial"/>
          <w:lang w:val="es-ES_tradnl"/>
        </w:rPr>
        <w:t xml:space="preserve">aprox. </w:t>
      </w:r>
      <w:r w:rsidR="00D740AC" w:rsidRPr="00D779CD">
        <w:rPr>
          <w:rFonts w:ascii="Arial" w:hAnsi="Arial" w:cs="Arial"/>
          <w:lang w:val="es-ES_tradnl"/>
        </w:rPr>
        <w:t>1</w:t>
      </w:r>
      <w:r w:rsidR="00E403AB" w:rsidRPr="00D779CD">
        <w:rPr>
          <w:rFonts w:ascii="Arial" w:hAnsi="Arial" w:cs="Arial"/>
          <w:lang w:val="es-ES_tradnl"/>
        </w:rPr>
        <w:t>0</w:t>
      </w:r>
      <w:r w:rsidRPr="00D779CD">
        <w:rPr>
          <w:rFonts w:ascii="Arial" w:hAnsi="Arial" w:cs="Arial"/>
          <w:lang w:val="es-ES_tradnl"/>
        </w:rPr>
        <w:t xml:space="preserve"> por manzana</w:t>
      </w:r>
      <w:r w:rsidR="00D740AC" w:rsidRPr="00D779CD">
        <w:rPr>
          <w:rFonts w:ascii="Arial" w:hAnsi="Arial" w:cs="Arial"/>
          <w:lang w:val="es-ES_tradnl"/>
        </w:rPr>
        <w:t xml:space="preserve"> ubicadas equidistantes</w:t>
      </w:r>
      <w:r w:rsidRPr="00D779CD">
        <w:rPr>
          <w:rFonts w:ascii="Arial" w:hAnsi="Arial" w:cs="Arial"/>
          <w:lang w:val="es-ES_tradnl"/>
        </w:rPr>
        <w:t>), las cuales serán recambiadas cada mes</w:t>
      </w:r>
      <w:r w:rsidR="00296906" w:rsidRPr="00D779CD">
        <w:rPr>
          <w:rFonts w:ascii="Arial" w:hAnsi="Arial" w:cs="Arial"/>
          <w:lang w:val="es-ES_tradnl"/>
        </w:rPr>
        <w:t xml:space="preserve">, y permitirán </w:t>
      </w:r>
      <w:r w:rsidRPr="00D779CD">
        <w:rPr>
          <w:rFonts w:ascii="Arial" w:hAnsi="Arial" w:cs="Arial"/>
          <w:lang w:val="es-ES_tradnl"/>
        </w:rPr>
        <w:t>estimar los siguientes parámetros entomológicos:</w:t>
      </w:r>
    </w:p>
    <w:p w14:paraId="336AB005" w14:textId="77777777" w:rsidR="008B608F" w:rsidRPr="00D779CD" w:rsidRDefault="008B608F" w:rsidP="00254111">
      <w:pPr>
        <w:jc w:val="both"/>
        <w:rPr>
          <w:rFonts w:ascii="Arial" w:hAnsi="Arial" w:cs="Arial"/>
          <w:lang w:val="es-ES_tradnl"/>
        </w:rPr>
      </w:pPr>
    </w:p>
    <w:p w14:paraId="13ECC48B" w14:textId="16DDD594" w:rsidR="00254111" w:rsidRPr="00D779CD" w:rsidRDefault="003D1566" w:rsidP="00254111">
      <w:pPr>
        <w:jc w:val="both"/>
        <w:rPr>
          <w:rFonts w:ascii="Arial" w:hAnsi="Arial" w:cs="Arial"/>
          <w:lang w:val="es-ES_tradnl"/>
        </w:rPr>
      </w:pPr>
      <w:r w:rsidRPr="00D779CD">
        <w:rPr>
          <w:rFonts w:ascii="Arial" w:hAnsi="Arial" w:cs="Arial"/>
          <w:lang w:val="es-ES_tradnl"/>
        </w:rPr>
        <w:t xml:space="preserve">1. Índice de positividad </w:t>
      </w:r>
      <w:r w:rsidR="00254111" w:rsidRPr="00D779CD">
        <w:rPr>
          <w:rFonts w:ascii="Arial" w:hAnsi="Arial" w:cs="Arial"/>
          <w:lang w:val="es-ES_tradnl"/>
        </w:rPr>
        <w:t xml:space="preserve">(Número de </w:t>
      </w:r>
      <w:r w:rsidRPr="00D779CD">
        <w:rPr>
          <w:rFonts w:ascii="Arial" w:hAnsi="Arial" w:cs="Arial"/>
          <w:lang w:val="es-ES_tradnl"/>
        </w:rPr>
        <w:t>trampas</w:t>
      </w:r>
      <w:r w:rsidR="00254111" w:rsidRPr="00D779CD">
        <w:rPr>
          <w:rFonts w:ascii="Arial" w:hAnsi="Arial" w:cs="Arial"/>
          <w:lang w:val="es-ES_tradnl"/>
        </w:rPr>
        <w:t xml:space="preserve"> con presen</w:t>
      </w:r>
      <w:r w:rsidR="00296906" w:rsidRPr="00D779CD">
        <w:rPr>
          <w:rFonts w:ascii="Arial" w:hAnsi="Arial" w:cs="Arial"/>
          <w:lang w:val="es-ES_tradnl"/>
        </w:rPr>
        <w:t>cia de huevos/Número total de</w:t>
      </w:r>
      <w:r w:rsidRPr="00D779CD">
        <w:rPr>
          <w:rFonts w:ascii="Arial" w:hAnsi="Arial" w:cs="Arial"/>
          <w:lang w:val="es-ES_tradnl"/>
        </w:rPr>
        <w:t xml:space="preserve"> trampas</w:t>
      </w:r>
      <w:r w:rsidR="00254111" w:rsidRPr="00D779CD">
        <w:rPr>
          <w:rFonts w:ascii="Arial" w:hAnsi="Arial" w:cs="Arial"/>
          <w:lang w:val="es-ES_tradnl"/>
        </w:rPr>
        <w:t>).</w:t>
      </w:r>
    </w:p>
    <w:p w14:paraId="7D3CD30C" w14:textId="21DE9FDB" w:rsidR="00254111" w:rsidRPr="00D779CD" w:rsidRDefault="00254111" w:rsidP="00254111">
      <w:pPr>
        <w:jc w:val="both"/>
        <w:rPr>
          <w:rFonts w:ascii="Arial" w:hAnsi="Arial" w:cs="Arial"/>
          <w:lang w:val="es-ES_tradnl"/>
        </w:rPr>
      </w:pPr>
      <w:r w:rsidRPr="00D779CD">
        <w:rPr>
          <w:rFonts w:ascii="Arial" w:hAnsi="Arial" w:cs="Arial"/>
          <w:lang w:val="es-ES_tradnl"/>
        </w:rPr>
        <w:t xml:space="preserve">2. Índice de densidad (Número total de huevos por </w:t>
      </w:r>
      <w:r w:rsidR="003D1566" w:rsidRPr="00D779CD">
        <w:rPr>
          <w:rFonts w:ascii="Arial" w:hAnsi="Arial" w:cs="Arial"/>
          <w:lang w:val="es-ES_tradnl"/>
        </w:rPr>
        <w:t>trampa</w:t>
      </w:r>
      <w:r w:rsidRPr="00D779CD">
        <w:rPr>
          <w:rFonts w:ascii="Arial" w:hAnsi="Arial" w:cs="Arial"/>
          <w:lang w:val="es-ES_tradnl"/>
        </w:rPr>
        <w:t>).</w:t>
      </w:r>
    </w:p>
    <w:p w14:paraId="2179694C" w14:textId="2BD11F90" w:rsidR="00254111" w:rsidRPr="00D779CD" w:rsidRDefault="00254111" w:rsidP="00254111">
      <w:pPr>
        <w:jc w:val="both"/>
        <w:rPr>
          <w:rFonts w:ascii="Arial" w:hAnsi="Arial" w:cs="Arial"/>
          <w:lang w:val="es-ES_tradnl"/>
        </w:rPr>
      </w:pPr>
      <w:r w:rsidRPr="00D779CD">
        <w:rPr>
          <w:rFonts w:ascii="Arial" w:hAnsi="Arial" w:cs="Arial"/>
          <w:lang w:val="es-ES_tradnl"/>
        </w:rPr>
        <w:t xml:space="preserve">3. Porcentaje de emergencia de mosquitos adultos (Número de mosquitos emergidos/Número total de huevos por </w:t>
      </w:r>
      <w:r w:rsidR="003D1566" w:rsidRPr="00D779CD">
        <w:rPr>
          <w:rFonts w:ascii="Arial" w:hAnsi="Arial" w:cs="Arial"/>
          <w:lang w:val="es-ES_tradnl"/>
        </w:rPr>
        <w:t>trampa</w:t>
      </w:r>
      <w:r w:rsidRPr="00D779CD">
        <w:rPr>
          <w:rFonts w:ascii="Arial" w:hAnsi="Arial" w:cs="Arial"/>
          <w:lang w:val="es-ES_tradnl"/>
        </w:rPr>
        <w:t>).</w:t>
      </w:r>
    </w:p>
    <w:p w14:paraId="6CB680D6" w14:textId="2CCA888B" w:rsidR="003D1566" w:rsidRPr="00D779CD" w:rsidRDefault="003D1566" w:rsidP="00254111">
      <w:pPr>
        <w:jc w:val="both"/>
        <w:rPr>
          <w:rFonts w:ascii="Arial" w:hAnsi="Arial" w:cs="Arial"/>
          <w:lang w:val="es-ES_tradnl"/>
        </w:rPr>
      </w:pPr>
    </w:p>
    <w:p w14:paraId="52AFADE6" w14:textId="612E55EB" w:rsidR="00D740AC" w:rsidRPr="00D779CD" w:rsidRDefault="00254111" w:rsidP="00C07714">
      <w:pPr>
        <w:jc w:val="both"/>
        <w:rPr>
          <w:rFonts w:ascii="Arial" w:hAnsi="Arial" w:cs="Arial"/>
          <w:lang w:val="es-ES_tradnl"/>
        </w:rPr>
      </w:pPr>
      <w:r w:rsidRPr="00D779CD">
        <w:rPr>
          <w:rFonts w:ascii="Arial" w:hAnsi="Arial" w:cs="Arial"/>
          <w:lang w:val="es-ES_tradnl"/>
        </w:rPr>
        <w:t>En todas las manzanas de</w:t>
      </w:r>
      <w:r w:rsidR="003D1566" w:rsidRPr="00D779CD">
        <w:rPr>
          <w:rFonts w:ascii="Arial" w:hAnsi="Arial" w:cs="Arial"/>
          <w:lang w:val="es-ES_tradnl"/>
        </w:rPr>
        <w:t xml:space="preserve">l polígono (incluyendo </w:t>
      </w:r>
      <w:r w:rsidRPr="00D779CD">
        <w:rPr>
          <w:rFonts w:ascii="Arial" w:hAnsi="Arial" w:cs="Arial"/>
          <w:lang w:val="es-ES_tradnl"/>
        </w:rPr>
        <w:t xml:space="preserve">la zona </w:t>
      </w:r>
      <w:r w:rsidR="003D1566" w:rsidRPr="00D779CD">
        <w:rPr>
          <w:rFonts w:ascii="Arial" w:hAnsi="Arial" w:cs="Arial"/>
          <w:lang w:val="es-ES_tradnl"/>
        </w:rPr>
        <w:t xml:space="preserve">central </w:t>
      </w:r>
      <w:r w:rsidRPr="00D779CD">
        <w:rPr>
          <w:rFonts w:ascii="Arial" w:hAnsi="Arial" w:cs="Arial"/>
          <w:lang w:val="es-ES_tradnl"/>
        </w:rPr>
        <w:t xml:space="preserve">de intervención), se ubicarán ovitrampas centinelas </w:t>
      </w:r>
      <w:r w:rsidR="00304E86" w:rsidRPr="00D779CD">
        <w:rPr>
          <w:rFonts w:ascii="Arial" w:hAnsi="Arial" w:cs="Arial"/>
          <w:lang w:val="es-ES_tradnl"/>
        </w:rPr>
        <w:t>(</w:t>
      </w:r>
      <w:r w:rsidR="00D740AC" w:rsidRPr="00D779CD">
        <w:rPr>
          <w:rFonts w:ascii="Arial" w:hAnsi="Arial" w:cs="Arial"/>
          <w:lang w:val="es-ES_tradnl"/>
        </w:rPr>
        <w:t>aprox. 5 por manzana ubicadas equidistantes</w:t>
      </w:r>
      <w:r w:rsidR="00304E86" w:rsidRPr="00D779CD">
        <w:rPr>
          <w:rFonts w:ascii="Arial" w:hAnsi="Arial" w:cs="Arial"/>
          <w:lang w:val="es-ES_tradnl"/>
        </w:rPr>
        <w:t xml:space="preserve">) </w:t>
      </w:r>
      <w:r w:rsidRPr="00D779CD">
        <w:rPr>
          <w:rFonts w:ascii="Arial" w:hAnsi="Arial" w:cs="Arial"/>
          <w:lang w:val="es-ES_tradnl"/>
        </w:rPr>
        <w:t>con el fin de calcular los parámetros entomológicos</w:t>
      </w:r>
      <w:r w:rsidR="00304E86" w:rsidRPr="00D779CD">
        <w:rPr>
          <w:rFonts w:ascii="Arial" w:hAnsi="Arial" w:cs="Arial"/>
          <w:lang w:val="es-ES_tradnl"/>
        </w:rPr>
        <w:t xml:space="preserve"> indicados anteriormente</w:t>
      </w:r>
      <w:r w:rsidR="00D740AC" w:rsidRPr="00D779CD">
        <w:rPr>
          <w:rFonts w:ascii="Arial" w:hAnsi="Arial" w:cs="Arial"/>
          <w:lang w:val="es-ES_tradnl"/>
        </w:rPr>
        <w:t xml:space="preserve"> y </w:t>
      </w:r>
      <w:r w:rsidRPr="00D779CD">
        <w:rPr>
          <w:rFonts w:ascii="Arial" w:hAnsi="Arial" w:cs="Arial"/>
          <w:lang w:val="es-ES_tradnl"/>
        </w:rPr>
        <w:t>estimar el rango de dispersión del IRC</w:t>
      </w:r>
      <w:r w:rsidR="003D1566" w:rsidRPr="00D779CD">
        <w:rPr>
          <w:rFonts w:ascii="Arial" w:hAnsi="Arial" w:cs="Arial"/>
          <w:lang w:val="es-ES_tradnl"/>
        </w:rPr>
        <w:t xml:space="preserve"> (Figura 1)</w:t>
      </w:r>
      <w:r w:rsidR="00D740AC" w:rsidRPr="00D779CD">
        <w:rPr>
          <w:rFonts w:ascii="Arial" w:hAnsi="Arial" w:cs="Arial"/>
          <w:lang w:val="es-ES_tradnl"/>
        </w:rPr>
        <w:t xml:space="preserve">. </w:t>
      </w:r>
    </w:p>
    <w:p w14:paraId="49A307CA" w14:textId="0E6EAE0C" w:rsidR="00584168" w:rsidRPr="00D779CD" w:rsidRDefault="00584168" w:rsidP="00C07714">
      <w:pPr>
        <w:jc w:val="both"/>
        <w:rPr>
          <w:rFonts w:ascii="Arial" w:hAnsi="Arial" w:cs="Arial"/>
          <w:lang w:val="es-ES_tradnl"/>
        </w:rPr>
      </w:pPr>
    </w:p>
    <w:p w14:paraId="73F2610C" w14:textId="77777777" w:rsidR="00584168" w:rsidRPr="00D779CD" w:rsidRDefault="00584168" w:rsidP="00584168">
      <w:pPr>
        <w:jc w:val="both"/>
        <w:rPr>
          <w:rFonts w:ascii="Arial" w:hAnsi="Arial" w:cs="Arial"/>
          <w:lang w:val="es-ES_tradnl"/>
        </w:rPr>
      </w:pPr>
      <w:r w:rsidRPr="00D779CD">
        <w:rPr>
          <w:rFonts w:ascii="Arial" w:hAnsi="Arial" w:cs="Arial"/>
          <w:lang w:val="es-ES_tradnl"/>
        </w:rPr>
        <w:t xml:space="preserve">Como las ovitrampas no estarán cebadas con PPF, serán revisadas una vez por semana para cambiar el agua y retirar el sustrato de </w:t>
      </w:r>
      <w:proofErr w:type="spellStart"/>
      <w:r w:rsidRPr="00D779CD">
        <w:rPr>
          <w:rFonts w:ascii="Arial" w:hAnsi="Arial" w:cs="Arial"/>
          <w:lang w:val="es-ES_tradnl"/>
        </w:rPr>
        <w:t>ovipostura</w:t>
      </w:r>
      <w:proofErr w:type="spellEnd"/>
      <w:r w:rsidRPr="00D779CD">
        <w:rPr>
          <w:rFonts w:ascii="Arial" w:hAnsi="Arial" w:cs="Arial"/>
          <w:lang w:val="es-ES_tradnl"/>
        </w:rPr>
        <w:t xml:space="preserve">, esto con el fin de evitar riesgos entomológicos en el barrio. </w:t>
      </w:r>
    </w:p>
    <w:p w14:paraId="314DE9A2" w14:textId="77777777" w:rsidR="00D740AC" w:rsidRPr="00D779CD" w:rsidRDefault="00D740AC" w:rsidP="00C07714">
      <w:pPr>
        <w:jc w:val="both"/>
        <w:rPr>
          <w:rFonts w:ascii="Arial" w:hAnsi="Arial" w:cs="Arial"/>
          <w:lang w:val="es-ES_tradnl"/>
        </w:rPr>
      </w:pPr>
    </w:p>
    <w:p w14:paraId="16ED23C7" w14:textId="557A1B11" w:rsidR="00426CCF" w:rsidRPr="00D779CD" w:rsidRDefault="00D740AC" w:rsidP="00C07714">
      <w:pPr>
        <w:jc w:val="both"/>
        <w:rPr>
          <w:rFonts w:ascii="Arial" w:hAnsi="Arial" w:cs="Arial"/>
          <w:lang w:val="es-ES_tradnl"/>
        </w:rPr>
      </w:pPr>
      <w:r w:rsidRPr="00D779CD">
        <w:rPr>
          <w:rFonts w:ascii="Arial" w:hAnsi="Arial" w:cs="Arial"/>
          <w:lang w:val="es-ES_tradnl"/>
        </w:rPr>
        <w:t xml:space="preserve">La distribución espacial de ED_PPF y ovitrampas al interior de cada polígono permitirá </w:t>
      </w:r>
      <w:r w:rsidR="00C07714" w:rsidRPr="00D779CD">
        <w:rPr>
          <w:rFonts w:ascii="Arial" w:hAnsi="Arial" w:cs="Arial"/>
          <w:lang w:val="es-ES_tradnl"/>
        </w:rPr>
        <w:t>realiza</w:t>
      </w:r>
      <w:r w:rsidRPr="00D779CD">
        <w:rPr>
          <w:rFonts w:ascii="Arial" w:hAnsi="Arial" w:cs="Arial"/>
          <w:lang w:val="es-ES_tradnl"/>
        </w:rPr>
        <w:t>r</w:t>
      </w:r>
      <w:r w:rsidR="00C07714" w:rsidRPr="00D779CD">
        <w:rPr>
          <w:rFonts w:ascii="Arial" w:hAnsi="Arial" w:cs="Arial"/>
          <w:lang w:val="es-ES_tradnl"/>
        </w:rPr>
        <w:t xml:space="preserve"> las siguientes comparaciones: </w:t>
      </w:r>
    </w:p>
    <w:p w14:paraId="7A031BFE" w14:textId="77777777" w:rsidR="00426CCF" w:rsidRPr="00D779CD" w:rsidRDefault="00426CCF" w:rsidP="004E70B9">
      <w:pPr>
        <w:jc w:val="both"/>
        <w:rPr>
          <w:rFonts w:ascii="Arial" w:hAnsi="Arial" w:cs="Arial"/>
          <w:lang w:val="es-ES_tradnl"/>
        </w:rPr>
      </w:pPr>
    </w:p>
    <w:p w14:paraId="281DEAA8" w14:textId="09FDD830" w:rsidR="00426CCF" w:rsidRPr="00D779CD" w:rsidRDefault="004E70B9" w:rsidP="004E70B9">
      <w:pPr>
        <w:jc w:val="both"/>
        <w:rPr>
          <w:rFonts w:ascii="Arial" w:hAnsi="Arial" w:cs="Arial"/>
          <w:lang w:val="es-ES_tradnl"/>
        </w:rPr>
      </w:pPr>
      <w:r w:rsidRPr="00D779CD">
        <w:rPr>
          <w:rFonts w:ascii="Arial" w:hAnsi="Arial" w:cs="Arial"/>
          <w:lang w:val="es-ES_tradnl"/>
        </w:rPr>
        <w:t xml:space="preserve">1. </w:t>
      </w:r>
      <w:r w:rsidR="001C064C" w:rsidRPr="00D779CD">
        <w:rPr>
          <w:rFonts w:ascii="Arial" w:hAnsi="Arial" w:cs="Arial"/>
          <w:lang w:val="es-ES_tradnl"/>
        </w:rPr>
        <w:t xml:space="preserve">Parámetros entomológicos de las </w:t>
      </w:r>
      <w:r w:rsidR="00426CCF" w:rsidRPr="00D779CD">
        <w:rPr>
          <w:rFonts w:ascii="Arial" w:hAnsi="Arial" w:cs="Arial"/>
          <w:lang w:val="es-ES_tradnl"/>
        </w:rPr>
        <w:t xml:space="preserve">ED_PPF vs </w:t>
      </w:r>
      <w:r w:rsidR="001C064C" w:rsidRPr="00D779CD">
        <w:rPr>
          <w:rFonts w:ascii="Arial" w:hAnsi="Arial" w:cs="Arial"/>
          <w:lang w:val="es-ES_tradnl"/>
        </w:rPr>
        <w:t>Parámetros entomológicos de las o</w:t>
      </w:r>
      <w:r w:rsidR="00426CCF" w:rsidRPr="00D779CD">
        <w:rPr>
          <w:rFonts w:ascii="Arial" w:hAnsi="Arial" w:cs="Arial"/>
          <w:lang w:val="es-ES_tradnl"/>
        </w:rPr>
        <w:t xml:space="preserve">vitrampas ubicadas </w:t>
      </w:r>
      <w:r w:rsidR="001C064C" w:rsidRPr="00D779CD">
        <w:rPr>
          <w:rFonts w:ascii="Arial" w:hAnsi="Arial" w:cs="Arial"/>
          <w:lang w:val="es-ES_tradnl"/>
        </w:rPr>
        <w:t>al interior d</w:t>
      </w:r>
      <w:r w:rsidR="00426CCF" w:rsidRPr="00D779CD">
        <w:rPr>
          <w:rFonts w:ascii="Arial" w:hAnsi="Arial" w:cs="Arial"/>
          <w:lang w:val="es-ES_tradnl"/>
        </w:rPr>
        <w:t>e la zona</w:t>
      </w:r>
      <w:r w:rsidR="00C07714" w:rsidRPr="00D779CD">
        <w:rPr>
          <w:rFonts w:ascii="Arial" w:hAnsi="Arial" w:cs="Arial"/>
          <w:lang w:val="es-ES_tradnl"/>
        </w:rPr>
        <w:t xml:space="preserve"> de </w:t>
      </w:r>
      <w:r w:rsidR="00426CCF" w:rsidRPr="00D779CD">
        <w:rPr>
          <w:rFonts w:ascii="Arial" w:hAnsi="Arial" w:cs="Arial"/>
          <w:lang w:val="es-ES_tradnl"/>
        </w:rPr>
        <w:t>interven</w:t>
      </w:r>
      <w:r w:rsidR="00C07714" w:rsidRPr="00D779CD">
        <w:rPr>
          <w:rFonts w:ascii="Arial" w:hAnsi="Arial" w:cs="Arial"/>
          <w:lang w:val="es-ES_tradnl"/>
        </w:rPr>
        <w:t>ción (polígono central de 2X2).</w:t>
      </w:r>
    </w:p>
    <w:p w14:paraId="746DA92B" w14:textId="44BB8246" w:rsidR="001C064C" w:rsidRPr="00D779CD" w:rsidRDefault="004E70B9" w:rsidP="001C064C">
      <w:pPr>
        <w:jc w:val="both"/>
        <w:rPr>
          <w:rFonts w:ascii="Arial" w:hAnsi="Arial" w:cs="Arial"/>
          <w:lang w:val="es-ES_tradnl"/>
        </w:rPr>
      </w:pPr>
      <w:r w:rsidRPr="00D779CD">
        <w:rPr>
          <w:rFonts w:ascii="Arial" w:hAnsi="Arial" w:cs="Arial"/>
          <w:lang w:val="es-ES_tradnl"/>
        </w:rPr>
        <w:t xml:space="preserve">2. </w:t>
      </w:r>
      <w:r w:rsidR="001C064C" w:rsidRPr="00D779CD">
        <w:rPr>
          <w:rFonts w:ascii="Arial" w:hAnsi="Arial" w:cs="Arial"/>
          <w:lang w:val="es-ES_tradnl"/>
        </w:rPr>
        <w:t>Parámetros entomológicos de las ED_PPF vs Parámetros entomológicos de las ovitrampas ubicadas por fuera de la zona de intervención.</w:t>
      </w:r>
    </w:p>
    <w:p w14:paraId="611BF2DD" w14:textId="79FA1016" w:rsidR="004E70B9" w:rsidRPr="00D779CD" w:rsidRDefault="004E70B9" w:rsidP="004E70B9">
      <w:pPr>
        <w:jc w:val="both"/>
        <w:rPr>
          <w:rFonts w:ascii="Arial" w:hAnsi="Arial" w:cs="Arial"/>
          <w:lang w:val="es-ES_tradnl"/>
        </w:rPr>
      </w:pPr>
      <w:r w:rsidRPr="00D779CD">
        <w:rPr>
          <w:rFonts w:ascii="Arial" w:hAnsi="Arial" w:cs="Arial"/>
          <w:lang w:val="es-ES_tradnl"/>
        </w:rPr>
        <w:t xml:space="preserve">3. </w:t>
      </w:r>
      <w:r w:rsidR="00304E86" w:rsidRPr="00D779CD">
        <w:rPr>
          <w:rFonts w:ascii="Arial" w:hAnsi="Arial" w:cs="Arial"/>
          <w:lang w:val="es-ES_tradnl"/>
        </w:rPr>
        <w:t>P</w:t>
      </w:r>
      <w:r w:rsidRPr="00D779CD">
        <w:rPr>
          <w:rFonts w:ascii="Arial" w:hAnsi="Arial" w:cs="Arial"/>
          <w:lang w:val="es-ES_tradnl"/>
        </w:rPr>
        <w:t xml:space="preserve">arámetros entomológicos </w:t>
      </w:r>
      <w:r w:rsidR="00304E86" w:rsidRPr="00D779CD">
        <w:rPr>
          <w:rFonts w:ascii="Arial" w:hAnsi="Arial" w:cs="Arial"/>
          <w:lang w:val="es-ES_tradnl"/>
        </w:rPr>
        <w:t xml:space="preserve">de las </w:t>
      </w:r>
      <w:r w:rsidRPr="00D779CD">
        <w:rPr>
          <w:rFonts w:ascii="Arial" w:hAnsi="Arial" w:cs="Arial"/>
          <w:lang w:val="es-ES_tradnl"/>
        </w:rPr>
        <w:t xml:space="preserve">ovitrampas </w:t>
      </w:r>
      <w:r w:rsidR="00304E86" w:rsidRPr="00D779CD">
        <w:rPr>
          <w:rFonts w:ascii="Arial" w:hAnsi="Arial" w:cs="Arial"/>
          <w:lang w:val="es-ES_tradnl"/>
        </w:rPr>
        <w:t>ubicadas al interior de la zona de intervención (polígono central de 2X2) vs parámetros entomológicos de las ovitrampas ubicadas por fuera de la zona de intervención.</w:t>
      </w:r>
    </w:p>
    <w:p w14:paraId="193E064A" w14:textId="77777777" w:rsidR="00197662" w:rsidRPr="00D779CD" w:rsidRDefault="00197662" w:rsidP="00254111">
      <w:pPr>
        <w:jc w:val="both"/>
        <w:rPr>
          <w:rFonts w:ascii="Arial" w:hAnsi="Arial" w:cs="Arial"/>
          <w:lang w:val="es-ES_tradnl"/>
        </w:rPr>
      </w:pPr>
    </w:p>
    <w:p w14:paraId="783AE569" w14:textId="1339DE6C" w:rsidR="00254111" w:rsidRPr="00D779CD" w:rsidRDefault="00254111" w:rsidP="00254111">
      <w:pPr>
        <w:jc w:val="both"/>
        <w:rPr>
          <w:rFonts w:ascii="Arial" w:hAnsi="Arial" w:cs="Arial"/>
          <w:lang w:val="es-ES_tradnl"/>
        </w:rPr>
      </w:pPr>
      <w:r w:rsidRPr="00D779CD">
        <w:rPr>
          <w:rFonts w:ascii="Arial" w:hAnsi="Arial" w:cs="Arial"/>
          <w:lang w:val="es-ES_tradnl"/>
        </w:rPr>
        <w:t>Adicionalmente, y con el fin de contribuir con la estimación del efecto entomológico de las ED</w:t>
      </w:r>
      <w:r w:rsidR="00757CE2" w:rsidRPr="00D779CD">
        <w:rPr>
          <w:rFonts w:ascii="Arial" w:hAnsi="Arial" w:cs="Arial"/>
          <w:lang w:val="es-ES_tradnl"/>
        </w:rPr>
        <w:t>_</w:t>
      </w:r>
      <w:r w:rsidRPr="00D779CD">
        <w:rPr>
          <w:rFonts w:ascii="Arial" w:hAnsi="Arial" w:cs="Arial"/>
          <w:lang w:val="es-ES_tradnl"/>
        </w:rPr>
        <w:t>PPF, cada mes</w:t>
      </w:r>
      <w:r w:rsidR="00757CE2" w:rsidRPr="00D779CD">
        <w:rPr>
          <w:rFonts w:ascii="Arial" w:hAnsi="Arial" w:cs="Arial"/>
          <w:lang w:val="es-ES_tradnl"/>
        </w:rPr>
        <w:t>, en ambas etapas del estudio,</w:t>
      </w:r>
      <w:r w:rsidRPr="00D779CD">
        <w:rPr>
          <w:rFonts w:ascii="Arial" w:hAnsi="Arial" w:cs="Arial"/>
          <w:lang w:val="es-ES_tradnl"/>
        </w:rPr>
        <w:t xml:space="preserve"> se seleccionará aleatoriamente el </w:t>
      </w:r>
      <w:r w:rsidR="00C77634" w:rsidRPr="00D779CD">
        <w:rPr>
          <w:rFonts w:ascii="Arial" w:hAnsi="Arial" w:cs="Arial"/>
          <w:highlight w:val="yellow"/>
          <w:lang w:val="es-ES_tradnl"/>
        </w:rPr>
        <w:lastRenderedPageBreak/>
        <w:t>10</w:t>
      </w:r>
      <w:r w:rsidRPr="00D779CD">
        <w:rPr>
          <w:rFonts w:ascii="Arial" w:hAnsi="Arial" w:cs="Arial"/>
          <w:highlight w:val="yellow"/>
          <w:lang w:val="es-ES_tradnl"/>
        </w:rPr>
        <w:t>%</w:t>
      </w:r>
      <w:r w:rsidRPr="00D779CD">
        <w:rPr>
          <w:rFonts w:ascii="Arial" w:hAnsi="Arial" w:cs="Arial"/>
          <w:lang w:val="es-ES_tradnl"/>
        </w:rPr>
        <w:t xml:space="preserve"> de las viviendas de cada manzana para calcular </w:t>
      </w:r>
      <w:r w:rsidR="00757CE2" w:rsidRPr="00D779CD">
        <w:rPr>
          <w:rFonts w:ascii="Arial" w:hAnsi="Arial" w:cs="Arial"/>
          <w:lang w:val="es-ES_tradnl" w:eastAsia="es-PY"/>
        </w:rPr>
        <w:t xml:space="preserve">los indicadores </w:t>
      </w:r>
      <w:proofErr w:type="spellStart"/>
      <w:r w:rsidR="00757CE2" w:rsidRPr="00D779CD">
        <w:rPr>
          <w:rFonts w:ascii="Arial" w:hAnsi="Arial" w:cs="Arial"/>
          <w:lang w:val="es-ES_tradnl" w:eastAsia="es-PY"/>
        </w:rPr>
        <w:t>aédicos</w:t>
      </w:r>
      <w:proofErr w:type="spellEnd"/>
      <w:r w:rsidR="00757CE2" w:rsidRPr="00D779CD">
        <w:rPr>
          <w:rFonts w:ascii="Arial" w:hAnsi="Arial" w:cs="Arial"/>
          <w:lang w:val="es-ES_tradnl" w:eastAsia="es-PY"/>
        </w:rPr>
        <w:t xml:space="preserve"> tradicionales (de vivienda (IV), de depósito (ID), </w:t>
      </w:r>
      <w:proofErr w:type="spellStart"/>
      <w:r w:rsidR="00757CE2" w:rsidRPr="00D779CD">
        <w:rPr>
          <w:rFonts w:ascii="Arial" w:hAnsi="Arial" w:cs="Arial"/>
          <w:lang w:val="es-ES_tradnl" w:eastAsia="es-PY"/>
        </w:rPr>
        <w:t>Breteau</w:t>
      </w:r>
      <w:proofErr w:type="spellEnd"/>
      <w:r w:rsidR="00757CE2" w:rsidRPr="00D779CD">
        <w:rPr>
          <w:rFonts w:ascii="Arial" w:hAnsi="Arial" w:cs="Arial"/>
          <w:lang w:val="es-ES_tradnl" w:eastAsia="es-PY"/>
        </w:rPr>
        <w:t xml:space="preserve"> (IB) y adultos (IA)), y </w:t>
      </w:r>
      <w:r w:rsidRPr="00D779CD">
        <w:rPr>
          <w:rFonts w:ascii="Arial" w:hAnsi="Arial" w:cs="Arial"/>
          <w:lang w:val="es-ES_tradnl"/>
        </w:rPr>
        <w:t>el IPP</w:t>
      </w:r>
      <w:r w:rsidR="008F4223" w:rsidRPr="00D779CD">
        <w:rPr>
          <w:rFonts w:ascii="Arial" w:hAnsi="Arial" w:cs="Arial"/>
          <w:lang w:val="es-ES_tradnl"/>
        </w:rPr>
        <w:t xml:space="preserve"> </w:t>
      </w:r>
      <w:r w:rsidR="00921C16" w:rsidRPr="00D779CD">
        <w:rPr>
          <w:rFonts w:ascii="Arial" w:hAnsi="Arial" w:cs="Arial"/>
          <w:lang w:val="es-ES_tradnl"/>
        </w:rPr>
        <w:t>en</w:t>
      </w:r>
      <w:r w:rsidR="008F4223" w:rsidRPr="00D779CD">
        <w:rPr>
          <w:rFonts w:ascii="Arial" w:hAnsi="Arial" w:cs="Arial"/>
          <w:lang w:val="es-ES_tradnl"/>
        </w:rPr>
        <w:t xml:space="preserve"> sitios de cría naturales</w:t>
      </w:r>
      <w:r w:rsidRPr="00D779CD">
        <w:rPr>
          <w:rFonts w:ascii="Arial" w:hAnsi="Arial" w:cs="Arial"/>
          <w:lang w:val="es-ES_tradnl"/>
        </w:rPr>
        <w:t>, siguiendo la metodología de la OPS (</w:t>
      </w:r>
      <w:r w:rsidR="009109CD" w:rsidRPr="00D779CD">
        <w:rPr>
          <w:rFonts w:ascii="Arial" w:hAnsi="Arial" w:cs="Arial"/>
          <w:lang w:val="es-ES_tradnl"/>
        </w:rPr>
        <w:t>OPS 2019</w:t>
      </w:r>
      <w:r w:rsidRPr="00D779CD">
        <w:rPr>
          <w:rFonts w:ascii="Arial" w:hAnsi="Arial" w:cs="Arial"/>
          <w:lang w:val="es-ES_tradnl"/>
        </w:rPr>
        <w:t>).</w:t>
      </w:r>
    </w:p>
    <w:p w14:paraId="130BF2C1" w14:textId="47034BC6" w:rsidR="00584168" w:rsidRPr="00D779CD" w:rsidRDefault="00584168" w:rsidP="00254111">
      <w:pPr>
        <w:jc w:val="both"/>
        <w:rPr>
          <w:rFonts w:ascii="Arial" w:hAnsi="Arial" w:cs="Arial"/>
          <w:lang w:val="es-ES_tradnl"/>
        </w:rPr>
      </w:pPr>
    </w:p>
    <w:p w14:paraId="47EBF8E8" w14:textId="2F4E0881" w:rsidR="0023394D" w:rsidRPr="00D779CD" w:rsidRDefault="0023394D" w:rsidP="00254111">
      <w:pPr>
        <w:jc w:val="both"/>
        <w:rPr>
          <w:rFonts w:ascii="Arial" w:hAnsi="Arial" w:cs="Arial"/>
          <w:lang w:val="es-ES_tradnl"/>
        </w:rPr>
      </w:pPr>
      <w:r w:rsidRPr="00D779CD">
        <w:rPr>
          <w:rFonts w:ascii="Arial" w:hAnsi="Arial" w:cs="Arial"/>
          <w:lang w:val="es-ES_tradnl"/>
        </w:rPr>
        <w:t xml:space="preserve">El material </w:t>
      </w:r>
      <w:r w:rsidR="004E70B9" w:rsidRPr="00D779CD">
        <w:rPr>
          <w:rFonts w:ascii="Arial" w:hAnsi="Arial" w:cs="Arial"/>
          <w:lang w:val="es-ES_tradnl"/>
        </w:rPr>
        <w:t>entomológico colectado</w:t>
      </w:r>
      <w:r w:rsidRPr="00D779CD">
        <w:rPr>
          <w:rFonts w:ascii="Arial" w:hAnsi="Arial" w:cs="Arial"/>
          <w:lang w:val="es-ES_tradnl"/>
        </w:rPr>
        <w:t xml:space="preserve"> a partir de las ED</w:t>
      </w:r>
      <w:r w:rsidR="00757CE2" w:rsidRPr="00D779CD">
        <w:rPr>
          <w:rFonts w:ascii="Arial" w:hAnsi="Arial" w:cs="Arial"/>
          <w:lang w:val="es-ES_tradnl"/>
        </w:rPr>
        <w:t>_PPF, ovitrampas</w:t>
      </w:r>
      <w:r w:rsidR="004E70B9" w:rsidRPr="00D779CD">
        <w:rPr>
          <w:rFonts w:ascii="Arial" w:hAnsi="Arial" w:cs="Arial"/>
          <w:lang w:val="es-ES_tradnl"/>
        </w:rPr>
        <w:t xml:space="preserve"> y el levantamiento de</w:t>
      </w:r>
      <w:r w:rsidR="00757CE2" w:rsidRPr="00D779CD">
        <w:rPr>
          <w:rFonts w:ascii="Arial" w:hAnsi="Arial" w:cs="Arial"/>
          <w:lang w:val="es-ES_tradnl"/>
        </w:rPr>
        <w:t xml:space="preserve"> índices entomológico</w:t>
      </w:r>
      <w:r w:rsidR="004E70B9" w:rsidRPr="00D779CD">
        <w:rPr>
          <w:rFonts w:ascii="Arial" w:hAnsi="Arial" w:cs="Arial"/>
          <w:lang w:val="es-ES_tradnl"/>
        </w:rPr>
        <w:t>, será llevado hasta las instalaciones de la Seccional Bajo Cauca en donde se mantendrá en condiciones de laboratorio y se identificar</w:t>
      </w:r>
      <w:r w:rsidR="008719EA" w:rsidRPr="00D779CD">
        <w:rPr>
          <w:rFonts w:ascii="Arial" w:hAnsi="Arial" w:cs="Arial"/>
          <w:lang w:val="es-ES_tradnl"/>
        </w:rPr>
        <w:t>á</w:t>
      </w:r>
      <w:r w:rsidR="004E70B9" w:rsidRPr="00D779CD">
        <w:rPr>
          <w:rFonts w:ascii="Arial" w:hAnsi="Arial" w:cs="Arial"/>
          <w:lang w:val="es-ES_tradnl"/>
        </w:rPr>
        <w:t xml:space="preserve"> taxonómicamente. </w:t>
      </w:r>
    </w:p>
    <w:p w14:paraId="5CFF9D5C" w14:textId="647EBE53" w:rsidR="00197662" w:rsidRPr="00D779CD" w:rsidRDefault="00197662" w:rsidP="00254111">
      <w:pPr>
        <w:jc w:val="both"/>
        <w:rPr>
          <w:rFonts w:ascii="Arial" w:hAnsi="Arial" w:cs="Arial"/>
          <w:lang w:val="es-ES_tradnl"/>
        </w:rPr>
      </w:pPr>
    </w:p>
    <w:p w14:paraId="70F5E9F3" w14:textId="1823C737" w:rsidR="00584168" w:rsidRPr="00D779CD" w:rsidRDefault="00584168" w:rsidP="00584168">
      <w:pPr>
        <w:jc w:val="both"/>
        <w:rPr>
          <w:rFonts w:ascii="Arial" w:hAnsi="Arial" w:cs="Arial"/>
          <w:lang w:val="es-ES_tradnl"/>
        </w:rPr>
      </w:pPr>
      <w:r w:rsidRPr="00D779CD">
        <w:rPr>
          <w:rFonts w:ascii="Arial" w:hAnsi="Arial" w:cs="Arial"/>
          <w:lang w:val="es-ES_tradnl"/>
        </w:rPr>
        <w:t>En síntesis, con la información obtenida de los levantamientos de índices entomológicos y con las comparaciones indicadas anteriormente será posible determinar, entre otros aspectos, la diseminación del PPF, el porcentaje de cobertura de criaderos</w:t>
      </w:r>
      <w:r w:rsidR="00921C16" w:rsidRPr="00D779CD">
        <w:rPr>
          <w:rFonts w:ascii="Arial" w:hAnsi="Arial" w:cs="Arial"/>
          <w:lang w:val="es-ES_tradnl"/>
        </w:rPr>
        <w:t xml:space="preserve"> con esta estrategia</w:t>
      </w:r>
      <w:r w:rsidRPr="00D779CD">
        <w:rPr>
          <w:rFonts w:ascii="Arial" w:hAnsi="Arial" w:cs="Arial"/>
          <w:lang w:val="es-ES_tradnl"/>
        </w:rPr>
        <w:t xml:space="preserve">, </w:t>
      </w:r>
      <w:r w:rsidR="00921C16" w:rsidRPr="00D779CD">
        <w:rPr>
          <w:rFonts w:ascii="Arial" w:hAnsi="Arial" w:cs="Arial"/>
          <w:lang w:val="es-ES_tradnl"/>
        </w:rPr>
        <w:t xml:space="preserve">y </w:t>
      </w:r>
      <w:r w:rsidRPr="00D779CD">
        <w:rPr>
          <w:rFonts w:ascii="Arial" w:hAnsi="Arial" w:cs="Arial"/>
          <w:lang w:val="es-ES_tradnl"/>
        </w:rPr>
        <w:t>cambios en la mortalidad de inmaduros y en la presencia de mosquitos adultos.</w:t>
      </w:r>
    </w:p>
    <w:p w14:paraId="6D58565C" w14:textId="77777777" w:rsidR="00584168" w:rsidRPr="00D779CD" w:rsidRDefault="00584168" w:rsidP="00254111">
      <w:pPr>
        <w:jc w:val="both"/>
        <w:rPr>
          <w:rFonts w:ascii="Arial" w:hAnsi="Arial" w:cs="Arial"/>
          <w:lang w:val="es-ES_tradnl"/>
        </w:rPr>
      </w:pPr>
    </w:p>
    <w:p w14:paraId="067FF61E" w14:textId="77777777" w:rsidR="00254111" w:rsidRPr="00D779CD" w:rsidRDefault="00254111" w:rsidP="00254111">
      <w:pPr>
        <w:pStyle w:val="Sinespaciado"/>
        <w:jc w:val="both"/>
        <w:rPr>
          <w:rFonts w:ascii="Arial" w:hAnsi="Arial" w:cs="Arial"/>
          <w:b/>
          <w:sz w:val="24"/>
          <w:szCs w:val="24"/>
          <w:lang w:val="es-ES_tradnl"/>
        </w:rPr>
      </w:pPr>
      <w:r w:rsidRPr="00D779CD">
        <w:rPr>
          <w:rFonts w:ascii="Arial" w:hAnsi="Arial" w:cs="Arial"/>
          <w:b/>
          <w:sz w:val="24"/>
          <w:szCs w:val="24"/>
          <w:lang w:val="es-ES_tradnl"/>
        </w:rPr>
        <w:t xml:space="preserve">Aproximación social </w:t>
      </w:r>
    </w:p>
    <w:p w14:paraId="761191DF" w14:textId="77777777" w:rsidR="00254111" w:rsidRPr="00D779CD" w:rsidRDefault="00254111" w:rsidP="00254111">
      <w:pPr>
        <w:pStyle w:val="Sinespaciado"/>
        <w:jc w:val="both"/>
        <w:rPr>
          <w:rFonts w:ascii="Arial" w:hAnsi="Arial" w:cs="Arial"/>
          <w:bCs/>
          <w:iCs/>
          <w:sz w:val="24"/>
          <w:szCs w:val="24"/>
          <w:lang w:val="es-ES_tradnl"/>
        </w:rPr>
      </w:pPr>
    </w:p>
    <w:p w14:paraId="1B1601F7" w14:textId="6F6CE25D" w:rsidR="00254111" w:rsidRPr="00D779CD" w:rsidRDefault="00254111" w:rsidP="00254111">
      <w:pPr>
        <w:jc w:val="both"/>
        <w:rPr>
          <w:rFonts w:ascii="Arial" w:hAnsi="Arial" w:cs="Arial"/>
          <w:lang w:val="es-ES_tradnl"/>
        </w:rPr>
      </w:pPr>
      <w:r w:rsidRPr="00D779CD">
        <w:rPr>
          <w:rFonts w:ascii="Arial" w:hAnsi="Arial" w:cs="Arial"/>
          <w:lang w:val="es-ES_tradnl"/>
        </w:rPr>
        <w:t xml:space="preserve">Con los residentes de las viviendas incluidas en el estudio se indagará sobre conocimientos y prácticas relacionados con la transmisión y prevención de dengue, y se explorará la percepción la cantidad de mosquitos y frecuencia de picadura de en el interior de la vivienda. Adicionalmente se indagará en la comunidad sobre </w:t>
      </w:r>
      <w:r w:rsidR="0040430B" w:rsidRPr="00D779CD">
        <w:rPr>
          <w:rFonts w:ascii="Arial" w:hAnsi="Arial" w:cs="Arial"/>
          <w:lang w:val="es-ES_tradnl"/>
        </w:rPr>
        <w:t xml:space="preserve">la aceptabilidad y </w:t>
      </w:r>
      <w:r w:rsidRPr="00D779CD">
        <w:rPr>
          <w:rFonts w:ascii="Arial" w:hAnsi="Arial" w:cs="Arial"/>
          <w:lang w:val="es-ES_tradnl"/>
        </w:rPr>
        <w:t>las posibles barreras y facilitadores de la intervención con las ED</w:t>
      </w:r>
      <w:r w:rsidR="00223434" w:rsidRPr="00D779CD">
        <w:rPr>
          <w:rFonts w:ascii="Arial" w:hAnsi="Arial" w:cs="Arial"/>
          <w:lang w:val="es-ES_tradnl"/>
        </w:rPr>
        <w:t>_</w:t>
      </w:r>
      <w:r w:rsidRPr="00D779CD">
        <w:rPr>
          <w:rFonts w:ascii="Arial" w:hAnsi="Arial" w:cs="Arial"/>
          <w:lang w:val="es-ES_tradnl"/>
        </w:rPr>
        <w:t xml:space="preserve">PPF para el control del mosquito </w:t>
      </w:r>
      <w:proofErr w:type="spellStart"/>
      <w:r w:rsidRPr="00D779CD">
        <w:rPr>
          <w:rFonts w:ascii="Arial" w:hAnsi="Arial" w:cs="Arial"/>
          <w:i/>
          <w:lang w:val="es-ES_tradnl"/>
        </w:rPr>
        <w:t>Ae</w:t>
      </w:r>
      <w:proofErr w:type="spellEnd"/>
      <w:r w:rsidRPr="00D779CD">
        <w:rPr>
          <w:rFonts w:ascii="Arial" w:hAnsi="Arial" w:cs="Arial"/>
          <w:i/>
          <w:lang w:val="es-ES_tradnl"/>
        </w:rPr>
        <w:t>. aegypti</w:t>
      </w:r>
      <w:r w:rsidRPr="00D779CD">
        <w:rPr>
          <w:rFonts w:ascii="Arial" w:hAnsi="Arial" w:cs="Arial"/>
          <w:lang w:val="es-ES_tradnl"/>
        </w:rPr>
        <w:t xml:space="preserve">. </w:t>
      </w:r>
    </w:p>
    <w:p w14:paraId="544ACB89" w14:textId="546F2D6C" w:rsidR="00892DAC" w:rsidRPr="00D779CD" w:rsidRDefault="00892DAC" w:rsidP="00254111">
      <w:pPr>
        <w:jc w:val="both"/>
        <w:rPr>
          <w:rFonts w:ascii="Arial" w:hAnsi="Arial" w:cs="Arial"/>
          <w:lang w:val="es-ES_tradnl"/>
        </w:rPr>
      </w:pPr>
    </w:p>
    <w:p w14:paraId="482E5C3B" w14:textId="2506E772" w:rsidR="00892DAC" w:rsidRPr="00D779CD" w:rsidRDefault="00892DAC" w:rsidP="00254111">
      <w:pPr>
        <w:jc w:val="both"/>
        <w:rPr>
          <w:rFonts w:ascii="Arial" w:hAnsi="Arial" w:cs="Arial"/>
          <w:lang w:val="es-ES_tradnl"/>
        </w:rPr>
      </w:pPr>
      <w:r w:rsidRPr="00D779CD">
        <w:rPr>
          <w:rFonts w:ascii="Arial" w:hAnsi="Arial" w:cs="Arial"/>
          <w:lang w:val="es-ES_tradnl"/>
        </w:rPr>
        <w:t xml:space="preserve">También se realizará </w:t>
      </w:r>
      <w:r w:rsidR="00F776BF" w:rsidRPr="00D779CD">
        <w:rPr>
          <w:rFonts w:ascii="Arial" w:hAnsi="Arial" w:cs="Arial"/>
          <w:lang w:val="es-ES_tradnl"/>
        </w:rPr>
        <w:t>acompañamiento</w:t>
      </w:r>
      <w:r w:rsidRPr="00D779CD">
        <w:rPr>
          <w:rFonts w:ascii="Arial" w:hAnsi="Arial" w:cs="Arial"/>
          <w:lang w:val="es-ES_tradnl"/>
        </w:rPr>
        <w:t xml:space="preserve"> y evaluación a las </w:t>
      </w:r>
      <w:r w:rsidRPr="00D779CD">
        <w:rPr>
          <w:rFonts w:ascii="Arial" w:eastAsia="Calibri" w:hAnsi="Arial" w:cs="Arial"/>
          <w:lang w:val="es-ES_tradnl" w:eastAsia="en-US"/>
        </w:rPr>
        <w:t xml:space="preserve">madres cabeza de familia, o agremiación similar, de los procesos relacionados con la elaboración de </w:t>
      </w:r>
      <w:r w:rsidRPr="00D779CD">
        <w:rPr>
          <w:rFonts w:ascii="Arial" w:hAnsi="Arial" w:cs="Arial"/>
          <w:lang w:val="es-ES_tradnl"/>
        </w:rPr>
        <w:t>las ED</w:t>
      </w:r>
      <w:r w:rsidR="00223434" w:rsidRPr="00D779CD">
        <w:rPr>
          <w:rFonts w:ascii="Arial" w:hAnsi="Arial" w:cs="Arial"/>
          <w:lang w:val="es-ES_tradnl"/>
        </w:rPr>
        <w:t>_PPF</w:t>
      </w:r>
      <w:r w:rsidRPr="00D779CD">
        <w:rPr>
          <w:rFonts w:ascii="Arial" w:hAnsi="Arial" w:cs="Arial"/>
          <w:lang w:val="es-ES_tradnl"/>
        </w:rPr>
        <w:t xml:space="preserve"> y las ovitra</w:t>
      </w:r>
      <w:r w:rsidR="00F776BF" w:rsidRPr="00D779CD">
        <w:rPr>
          <w:rFonts w:ascii="Arial" w:hAnsi="Arial" w:cs="Arial"/>
          <w:lang w:val="es-ES_tradnl"/>
        </w:rPr>
        <w:t>mpas centinela con botellas PET</w:t>
      </w:r>
      <w:r w:rsidRPr="00D779CD">
        <w:rPr>
          <w:rFonts w:ascii="Arial" w:hAnsi="Arial" w:cs="Arial"/>
          <w:lang w:val="es-ES_tradnl"/>
        </w:rPr>
        <w:t xml:space="preserve"> recicladas, y la aplicación del </w:t>
      </w:r>
      <w:r w:rsidRPr="00D779CD">
        <w:rPr>
          <w:rFonts w:ascii="Arial" w:eastAsia="Calibri" w:hAnsi="Arial" w:cs="Arial"/>
          <w:lang w:val="es-ES_tradnl" w:eastAsia="en-US"/>
        </w:rPr>
        <w:t xml:space="preserve">PPF </w:t>
      </w:r>
      <w:proofErr w:type="spellStart"/>
      <w:r w:rsidRPr="00D779CD">
        <w:rPr>
          <w:rFonts w:ascii="Arial" w:eastAsia="Calibri" w:hAnsi="Arial" w:cs="Arial"/>
          <w:lang w:val="es-ES_tradnl" w:eastAsia="en-US"/>
        </w:rPr>
        <w:t>micronizado</w:t>
      </w:r>
      <w:proofErr w:type="spellEnd"/>
      <w:r w:rsidRPr="00D779CD">
        <w:rPr>
          <w:rFonts w:ascii="Arial" w:eastAsia="Calibri" w:hAnsi="Arial" w:cs="Arial"/>
          <w:lang w:val="es-ES_tradnl" w:eastAsia="en-US"/>
        </w:rPr>
        <w:t xml:space="preserve"> en el paño</w:t>
      </w:r>
      <w:r w:rsidR="00105700" w:rsidRPr="00D779CD">
        <w:rPr>
          <w:rFonts w:ascii="Arial" w:eastAsia="Calibri" w:hAnsi="Arial" w:cs="Arial"/>
          <w:lang w:val="es-ES_tradnl" w:eastAsia="en-US"/>
        </w:rPr>
        <w:t>, como por ejemplo</w:t>
      </w:r>
      <w:r w:rsidR="00105700" w:rsidRPr="00D779CD">
        <w:rPr>
          <w:rFonts w:ascii="Arial" w:hAnsi="Arial" w:cs="Arial"/>
          <w:lang w:val="es-ES_tradnl"/>
        </w:rPr>
        <w:t xml:space="preserve"> la actitud, compromiso, oportunidad y prácticas adecuadas para elaborar las trampas.</w:t>
      </w:r>
      <w:r w:rsidRPr="00D779CD">
        <w:rPr>
          <w:rFonts w:ascii="Arial" w:hAnsi="Arial" w:cs="Arial"/>
          <w:lang w:val="es-ES_tradnl"/>
        </w:rPr>
        <w:t xml:space="preserve">  </w:t>
      </w:r>
    </w:p>
    <w:p w14:paraId="45B3E7D4" w14:textId="21D1879C" w:rsidR="00892DAC" w:rsidRPr="00D779CD" w:rsidRDefault="00892DAC" w:rsidP="00254111">
      <w:pPr>
        <w:jc w:val="both"/>
        <w:rPr>
          <w:rFonts w:ascii="Arial" w:hAnsi="Arial" w:cs="Arial"/>
          <w:lang w:val="es-ES_tradnl"/>
        </w:rPr>
      </w:pPr>
    </w:p>
    <w:p w14:paraId="4B45101A" w14:textId="14E9BAB6" w:rsidR="00892DAC" w:rsidRPr="00D779CD" w:rsidRDefault="00892DAC" w:rsidP="00892DAC">
      <w:pPr>
        <w:jc w:val="both"/>
        <w:rPr>
          <w:rFonts w:ascii="Arial" w:hAnsi="Arial" w:cs="Arial"/>
          <w:lang w:val="es-ES_tradnl"/>
        </w:rPr>
      </w:pPr>
      <w:r w:rsidRPr="00D779CD">
        <w:rPr>
          <w:rFonts w:ascii="Arial" w:hAnsi="Arial" w:cs="Arial"/>
          <w:lang w:val="es-ES_tradnl"/>
        </w:rPr>
        <w:t>El entendimiento del componente social se desarrollará apoyado en herramientas de investigación antropológica como etnografías, encuestas y entrevistas estructuradas y/o semiestructuradas.</w:t>
      </w:r>
    </w:p>
    <w:p w14:paraId="65AC97BB" w14:textId="2945C2F1" w:rsidR="00223434" w:rsidRPr="00D779CD" w:rsidRDefault="00223434" w:rsidP="00892DAC">
      <w:pPr>
        <w:jc w:val="both"/>
        <w:rPr>
          <w:rFonts w:ascii="Arial" w:hAnsi="Arial" w:cs="Arial"/>
          <w:lang w:val="es-ES_tradnl"/>
        </w:rPr>
      </w:pPr>
    </w:p>
    <w:p w14:paraId="19B3784A" w14:textId="737FD894" w:rsidR="00693AEC" w:rsidRPr="00D779CD" w:rsidRDefault="00223434" w:rsidP="00892DAC">
      <w:pPr>
        <w:jc w:val="both"/>
        <w:rPr>
          <w:rFonts w:ascii="Arial" w:eastAsia="Calibri" w:hAnsi="Arial" w:cs="Arial"/>
          <w:lang w:val="es-ES_tradnl" w:eastAsia="en-US"/>
        </w:rPr>
      </w:pPr>
      <w:r w:rsidRPr="00D779CD">
        <w:rPr>
          <w:rFonts w:ascii="Arial" w:hAnsi="Arial" w:cs="Arial"/>
          <w:lang w:val="es-ES_tradnl"/>
        </w:rPr>
        <w:t xml:space="preserve">Tanto el componente </w:t>
      </w:r>
      <w:r w:rsidR="00927FF2" w:rsidRPr="00D779CD">
        <w:rPr>
          <w:rFonts w:ascii="Arial" w:hAnsi="Arial" w:cs="Arial"/>
          <w:lang w:val="es-ES_tradnl"/>
        </w:rPr>
        <w:t>entomológico</w:t>
      </w:r>
      <w:r w:rsidRPr="00D779CD">
        <w:rPr>
          <w:rFonts w:ascii="Arial" w:hAnsi="Arial" w:cs="Arial"/>
          <w:lang w:val="es-ES_tradnl"/>
        </w:rPr>
        <w:t xml:space="preserve"> como el social se realizará con apoyo </w:t>
      </w:r>
      <w:r w:rsidR="00B80A6B" w:rsidRPr="00D779CD">
        <w:rPr>
          <w:rFonts w:ascii="Arial" w:hAnsi="Arial" w:cs="Arial"/>
          <w:lang w:val="es-ES_tradnl"/>
        </w:rPr>
        <w:t>de</w:t>
      </w:r>
      <w:r w:rsidR="00693AEC" w:rsidRPr="00D779CD">
        <w:rPr>
          <w:rFonts w:ascii="Arial" w:eastAsia="Calibri" w:hAnsi="Arial" w:cs="Arial"/>
          <w:lang w:val="es-ES_tradnl" w:eastAsia="en-US"/>
        </w:rPr>
        <w:t xml:space="preserve"> una asociación de madres cabeza de familia</w:t>
      </w:r>
      <w:r w:rsidR="00B80A6B" w:rsidRPr="00D779CD">
        <w:rPr>
          <w:rFonts w:ascii="Arial" w:eastAsia="Calibri" w:hAnsi="Arial" w:cs="Arial"/>
          <w:lang w:val="es-ES_tradnl" w:eastAsia="en-US"/>
        </w:rPr>
        <w:t xml:space="preserve"> de Caucasia</w:t>
      </w:r>
      <w:r w:rsidR="00693AEC" w:rsidRPr="00D779CD">
        <w:rPr>
          <w:rFonts w:ascii="Arial" w:eastAsia="Calibri" w:hAnsi="Arial" w:cs="Arial"/>
          <w:lang w:val="es-ES_tradnl" w:eastAsia="en-US"/>
        </w:rPr>
        <w:t xml:space="preserve">, o agremiación similar, </w:t>
      </w:r>
      <w:r w:rsidR="00B80A6B" w:rsidRPr="00D779CD">
        <w:rPr>
          <w:rFonts w:ascii="Arial" w:eastAsia="Calibri" w:hAnsi="Arial" w:cs="Arial"/>
          <w:lang w:val="es-ES_tradnl" w:eastAsia="en-US"/>
        </w:rPr>
        <w:t>con el fin de hacerlas participes de esta novedosa estrategia de intervención en Colombia</w:t>
      </w:r>
      <w:r w:rsidR="00693AEC" w:rsidRPr="00D779CD">
        <w:rPr>
          <w:rFonts w:ascii="Arial" w:eastAsia="Calibri" w:hAnsi="Arial" w:cs="Arial"/>
          <w:lang w:val="es-ES_tradnl" w:eastAsia="en-US"/>
        </w:rPr>
        <w:t>.</w:t>
      </w:r>
    </w:p>
    <w:p w14:paraId="4FF5D79C" w14:textId="2EE8E768" w:rsidR="00CE067C" w:rsidRPr="00D779CD" w:rsidRDefault="001B7A7A" w:rsidP="00254111">
      <w:pPr>
        <w:pStyle w:val="Sinespaciado"/>
        <w:jc w:val="both"/>
        <w:rPr>
          <w:rFonts w:ascii="Arial" w:hAnsi="Arial" w:cs="Arial"/>
          <w:b/>
          <w:sz w:val="24"/>
          <w:szCs w:val="24"/>
          <w:lang w:val="es-ES_tradnl"/>
        </w:rPr>
      </w:pPr>
      <w:r w:rsidRPr="00D779CD">
        <w:rPr>
          <w:rFonts w:ascii="Arial" w:hAnsi="Arial" w:cs="Arial"/>
          <w:b/>
          <w:sz w:val="24"/>
          <w:szCs w:val="24"/>
          <w:lang w:val="es-ES_tradnl"/>
        </w:rPr>
        <w:t xml:space="preserve"> </w:t>
      </w:r>
    </w:p>
    <w:p w14:paraId="76FDE19F" w14:textId="5656833E" w:rsidR="00254111" w:rsidRPr="00D779CD" w:rsidRDefault="00254111" w:rsidP="00254111">
      <w:pPr>
        <w:pStyle w:val="Sinespaciado"/>
        <w:jc w:val="both"/>
        <w:rPr>
          <w:rFonts w:ascii="Arial" w:hAnsi="Arial" w:cs="Arial"/>
          <w:b/>
          <w:sz w:val="24"/>
          <w:szCs w:val="24"/>
          <w:lang w:val="es-ES_tradnl"/>
        </w:rPr>
      </w:pPr>
      <w:r w:rsidRPr="00D779CD">
        <w:rPr>
          <w:rFonts w:ascii="Arial" w:hAnsi="Arial" w:cs="Arial"/>
          <w:b/>
          <w:sz w:val="24"/>
          <w:szCs w:val="24"/>
          <w:lang w:val="es-ES_tradnl"/>
        </w:rPr>
        <w:t>Análisis de la Información</w:t>
      </w:r>
    </w:p>
    <w:p w14:paraId="04C576AB" w14:textId="77777777" w:rsidR="00254111" w:rsidRPr="00D779CD" w:rsidRDefault="00254111" w:rsidP="00254111">
      <w:pPr>
        <w:pStyle w:val="Sinespaciado"/>
        <w:jc w:val="both"/>
        <w:rPr>
          <w:rFonts w:ascii="Arial" w:hAnsi="Arial" w:cs="Arial"/>
          <w:b/>
          <w:sz w:val="24"/>
          <w:szCs w:val="24"/>
          <w:lang w:val="es-ES_tradnl"/>
        </w:rPr>
      </w:pPr>
    </w:p>
    <w:p w14:paraId="266632CC" w14:textId="3A4136C4" w:rsidR="00254111" w:rsidRPr="00D779CD" w:rsidRDefault="00254111" w:rsidP="00254111">
      <w:pPr>
        <w:pStyle w:val="Sinespaciado"/>
        <w:jc w:val="both"/>
        <w:rPr>
          <w:rFonts w:ascii="Arial" w:hAnsi="Arial" w:cs="Arial"/>
          <w:sz w:val="24"/>
          <w:szCs w:val="24"/>
          <w:lang w:val="es-ES_tradnl"/>
        </w:rPr>
      </w:pPr>
      <w:r w:rsidRPr="00D779CD">
        <w:rPr>
          <w:rFonts w:ascii="Arial" w:hAnsi="Arial" w:cs="Arial"/>
          <w:sz w:val="24"/>
          <w:szCs w:val="24"/>
          <w:lang w:val="es-ES_tradnl"/>
        </w:rPr>
        <w:t>Para el presente estudio la unidad experimental serán las ED</w:t>
      </w:r>
      <w:r w:rsidR="002F5ACB" w:rsidRPr="00D779CD">
        <w:rPr>
          <w:rFonts w:ascii="Arial" w:hAnsi="Arial" w:cs="Arial"/>
          <w:sz w:val="24"/>
          <w:szCs w:val="24"/>
          <w:lang w:val="es-ES_tradnl"/>
        </w:rPr>
        <w:t>_</w:t>
      </w:r>
      <w:r w:rsidRPr="00D779CD">
        <w:rPr>
          <w:rFonts w:ascii="Arial" w:hAnsi="Arial" w:cs="Arial"/>
          <w:sz w:val="24"/>
          <w:szCs w:val="24"/>
          <w:lang w:val="es-ES_tradnl"/>
        </w:rPr>
        <w:t xml:space="preserve">PPF y las ovitrampas, mientras que para </w:t>
      </w:r>
      <w:r w:rsidR="002F5ACB" w:rsidRPr="00D779CD">
        <w:rPr>
          <w:rFonts w:ascii="Arial" w:hAnsi="Arial" w:cs="Arial"/>
          <w:sz w:val="24"/>
          <w:szCs w:val="24"/>
          <w:lang w:val="es-ES_tradnl"/>
        </w:rPr>
        <w:t>los índices entomológicos</w:t>
      </w:r>
      <w:r w:rsidRPr="00D779CD">
        <w:rPr>
          <w:rFonts w:ascii="Arial" w:hAnsi="Arial" w:cs="Arial"/>
          <w:sz w:val="24"/>
          <w:szCs w:val="24"/>
          <w:lang w:val="es-ES_tradnl"/>
        </w:rPr>
        <w:t xml:space="preserve"> serán las viviendas. </w:t>
      </w:r>
      <w:r w:rsidR="00850E15" w:rsidRPr="00D779CD">
        <w:rPr>
          <w:rFonts w:ascii="Arial" w:hAnsi="Arial" w:cs="Arial"/>
          <w:sz w:val="24"/>
          <w:szCs w:val="24"/>
          <w:lang w:val="es-ES_tradnl"/>
        </w:rPr>
        <w:t xml:space="preserve">Sin embargo, el </w:t>
      </w:r>
      <w:r w:rsidR="00927FF2" w:rsidRPr="00D779CD">
        <w:rPr>
          <w:rFonts w:ascii="Arial" w:hAnsi="Arial" w:cs="Arial"/>
          <w:sz w:val="24"/>
          <w:szCs w:val="24"/>
          <w:lang w:val="es-ES_tradnl"/>
        </w:rPr>
        <w:t>análisis</w:t>
      </w:r>
      <w:r w:rsidR="00850E15" w:rsidRPr="00D779CD">
        <w:rPr>
          <w:rFonts w:ascii="Arial" w:hAnsi="Arial" w:cs="Arial"/>
          <w:sz w:val="24"/>
          <w:szCs w:val="24"/>
          <w:lang w:val="es-ES_tradnl"/>
        </w:rPr>
        <w:t xml:space="preserve"> </w:t>
      </w:r>
      <w:r w:rsidR="00927FF2" w:rsidRPr="00D779CD">
        <w:rPr>
          <w:rFonts w:ascii="Arial" w:hAnsi="Arial" w:cs="Arial"/>
          <w:sz w:val="24"/>
          <w:szCs w:val="24"/>
          <w:lang w:val="es-ES_tradnl"/>
        </w:rPr>
        <w:t>también</w:t>
      </w:r>
      <w:r w:rsidR="00850E15" w:rsidRPr="00D779CD">
        <w:rPr>
          <w:rFonts w:ascii="Arial" w:hAnsi="Arial" w:cs="Arial"/>
          <w:sz w:val="24"/>
          <w:szCs w:val="24"/>
          <w:lang w:val="es-ES_tradnl"/>
        </w:rPr>
        <w:t xml:space="preserve"> podrá realizarse a nivel de manzana o zona (intervenida con ED_PPF y de evaluación). En particular, p</w:t>
      </w:r>
      <w:r w:rsidRPr="00D779CD">
        <w:rPr>
          <w:rFonts w:ascii="Arial" w:hAnsi="Arial" w:cs="Arial"/>
          <w:sz w:val="24"/>
          <w:szCs w:val="24"/>
          <w:lang w:val="es-ES_tradnl"/>
        </w:rPr>
        <w:t>ara la etapa del levantamiento de línea base se realizará un análisis descriptivo de las variables entomológicas y sociales en función de ambas zonas</w:t>
      </w:r>
      <w:r w:rsidR="00850E15" w:rsidRPr="00D779CD">
        <w:rPr>
          <w:rFonts w:ascii="Arial" w:hAnsi="Arial" w:cs="Arial"/>
          <w:sz w:val="24"/>
          <w:szCs w:val="24"/>
          <w:lang w:val="es-ES_tradnl"/>
        </w:rPr>
        <w:t xml:space="preserve">, teniendo en cuenta que para el caso de las </w:t>
      </w:r>
      <w:r w:rsidRPr="00D779CD">
        <w:rPr>
          <w:rFonts w:ascii="Arial" w:hAnsi="Arial" w:cs="Arial"/>
          <w:sz w:val="24"/>
          <w:szCs w:val="24"/>
          <w:lang w:val="es-ES_tradnl"/>
        </w:rPr>
        <w:t xml:space="preserve">variables cuantitativas (número de huevos por </w:t>
      </w:r>
      <w:proofErr w:type="spellStart"/>
      <w:r w:rsidRPr="00D779CD">
        <w:rPr>
          <w:rFonts w:ascii="Arial" w:hAnsi="Arial" w:cs="Arial"/>
          <w:sz w:val="24"/>
          <w:szCs w:val="24"/>
          <w:lang w:val="es-ES_tradnl"/>
        </w:rPr>
        <w:t>ovitrampa</w:t>
      </w:r>
      <w:proofErr w:type="spellEnd"/>
      <w:r w:rsidRPr="00D779CD">
        <w:rPr>
          <w:rFonts w:ascii="Arial" w:hAnsi="Arial" w:cs="Arial"/>
          <w:sz w:val="24"/>
          <w:szCs w:val="24"/>
          <w:lang w:val="es-ES_tradnl"/>
        </w:rPr>
        <w:t xml:space="preserve">, porcentaje de mosquitos emergidos, </w:t>
      </w:r>
      <w:r w:rsidR="00850E15" w:rsidRPr="00D779CD">
        <w:rPr>
          <w:rFonts w:ascii="Arial" w:hAnsi="Arial" w:cs="Arial"/>
          <w:sz w:val="24"/>
          <w:szCs w:val="24"/>
          <w:lang w:val="es-ES_tradnl"/>
        </w:rPr>
        <w:t>índices entomológicos</w:t>
      </w:r>
      <w:r w:rsidRPr="00D779CD">
        <w:rPr>
          <w:rFonts w:ascii="Arial" w:hAnsi="Arial" w:cs="Arial"/>
          <w:sz w:val="24"/>
          <w:szCs w:val="24"/>
          <w:lang w:val="es-ES_tradnl"/>
        </w:rPr>
        <w:t>)</w:t>
      </w:r>
      <w:r w:rsidR="00850E15" w:rsidRPr="00D779CD">
        <w:rPr>
          <w:rFonts w:ascii="Arial" w:hAnsi="Arial" w:cs="Arial"/>
          <w:sz w:val="24"/>
          <w:szCs w:val="24"/>
          <w:lang w:val="es-ES_tradnl"/>
        </w:rPr>
        <w:t xml:space="preserve"> se emplearán medias o medianas (de acuerdo con su distribución normal) con su respectiva medida de </w:t>
      </w:r>
      <w:r w:rsidR="00850E15" w:rsidRPr="00D779CD">
        <w:rPr>
          <w:rFonts w:ascii="Arial" w:hAnsi="Arial" w:cs="Arial"/>
          <w:sz w:val="24"/>
          <w:szCs w:val="24"/>
          <w:lang w:val="es-ES_tradnl"/>
        </w:rPr>
        <w:lastRenderedPageBreak/>
        <w:t>dispersión, y</w:t>
      </w:r>
      <w:r w:rsidRPr="00D779CD">
        <w:rPr>
          <w:rFonts w:ascii="Arial" w:hAnsi="Arial" w:cs="Arial"/>
          <w:sz w:val="24"/>
          <w:szCs w:val="24"/>
          <w:lang w:val="es-ES_tradnl"/>
        </w:rPr>
        <w:t xml:space="preserve"> </w:t>
      </w:r>
      <w:r w:rsidR="00850E15" w:rsidRPr="00D779CD">
        <w:rPr>
          <w:rFonts w:ascii="Arial" w:hAnsi="Arial" w:cs="Arial"/>
          <w:sz w:val="24"/>
          <w:szCs w:val="24"/>
          <w:lang w:val="es-ES_tradnl"/>
        </w:rPr>
        <w:t xml:space="preserve">para las variables cualitativas </w:t>
      </w:r>
      <w:r w:rsidRPr="00D779CD">
        <w:rPr>
          <w:rFonts w:ascii="Arial" w:hAnsi="Arial" w:cs="Arial"/>
          <w:sz w:val="24"/>
          <w:szCs w:val="24"/>
          <w:lang w:val="es-ES_tradnl"/>
        </w:rPr>
        <w:t>(conocimientos y prácticas relacionados con la transmisión y prevención de dengue, percepción la cantidad de mosquitos y frecuencia de picadura)</w:t>
      </w:r>
      <w:r w:rsidR="00850E15" w:rsidRPr="00D779CD">
        <w:rPr>
          <w:rFonts w:ascii="Arial" w:hAnsi="Arial" w:cs="Arial"/>
          <w:sz w:val="24"/>
          <w:szCs w:val="24"/>
          <w:lang w:val="es-ES_tradnl"/>
        </w:rPr>
        <w:t xml:space="preserve"> se estimarán frecuencias absolutas y relativas.</w:t>
      </w:r>
    </w:p>
    <w:p w14:paraId="39B78A2F" w14:textId="77777777" w:rsidR="00254111" w:rsidRPr="00D779CD" w:rsidRDefault="00254111" w:rsidP="00254111">
      <w:pPr>
        <w:pStyle w:val="Sinespaciado"/>
        <w:jc w:val="both"/>
        <w:rPr>
          <w:rFonts w:ascii="Arial" w:hAnsi="Arial" w:cs="Arial"/>
          <w:sz w:val="24"/>
          <w:szCs w:val="24"/>
          <w:lang w:val="es-ES_tradnl"/>
        </w:rPr>
      </w:pPr>
    </w:p>
    <w:p w14:paraId="513D1141" w14:textId="30A35B5D" w:rsidR="00254111" w:rsidRPr="00D779CD" w:rsidRDefault="00254111" w:rsidP="00254111">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Para determinar el efecto de la intervención se compararán las medianas o medias del número de huevos por </w:t>
      </w:r>
      <w:proofErr w:type="spellStart"/>
      <w:r w:rsidRPr="00D779CD">
        <w:rPr>
          <w:rFonts w:ascii="Arial" w:hAnsi="Arial" w:cs="Arial"/>
          <w:sz w:val="24"/>
          <w:szCs w:val="24"/>
          <w:lang w:val="es-ES_tradnl"/>
        </w:rPr>
        <w:t>ovitrampa</w:t>
      </w:r>
      <w:proofErr w:type="spellEnd"/>
      <w:r w:rsidRPr="00D779CD">
        <w:rPr>
          <w:rFonts w:ascii="Arial" w:hAnsi="Arial" w:cs="Arial"/>
          <w:sz w:val="24"/>
          <w:szCs w:val="24"/>
          <w:lang w:val="es-ES_tradnl"/>
        </w:rPr>
        <w:t xml:space="preserve">, porcentaje de mosquitos emergidos </w:t>
      </w:r>
      <w:r w:rsidR="00850E15" w:rsidRPr="00D779CD">
        <w:rPr>
          <w:rFonts w:ascii="Arial" w:hAnsi="Arial" w:cs="Arial"/>
          <w:sz w:val="24"/>
          <w:szCs w:val="24"/>
          <w:lang w:val="es-ES_tradnl"/>
        </w:rPr>
        <w:t>y valores de los índices entomológicos</w:t>
      </w:r>
      <w:r w:rsidRPr="00D779CD">
        <w:rPr>
          <w:rFonts w:ascii="Arial" w:hAnsi="Arial" w:cs="Arial"/>
          <w:sz w:val="24"/>
          <w:szCs w:val="24"/>
          <w:lang w:val="es-ES_tradnl"/>
        </w:rPr>
        <w:t>, entre la zona intervenida y no intervenida con ED</w:t>
      </w:r>
      <w:r w:rsidR="00850E15" w:rsidRPr="00D779CD">
        <w:rPr>
          <w:rFonts w:ascii="Arial" w:hAnsi="Arial" w:cs="Arial"/>
          <w:sz w:val="24"/>
          <w:szCs w:val="24"/>
          <w:lang w:val="es-ES_tradnl"/>
        </w:rPr>
        <w:t>_</w:t>
      </w:r>
      <w:r w:rsidRPr="00D779CD">
        <w:rPr>
          <w:rFonts w:ascii="Arial" w:hAnsi="Arial" w:cs="Arial"/>
          <w:sz w:val="24"/>
          <w:szCs w:val="24"/>
          <w:lang w:val="es-ES_tradnl"/>
        </w:rPr>
        <w:t xml:space="preserve">PPF, cada mes durante la etapa de intervención, ajustado por las mediciones basales y por </w:t>
      </w:r>
      <w:proofErr w:type="spellStart"/>
      <w:r w:rsidRPr="00D779CD">
        <w:rPr>
          <w:rFonts w:ascii="Arial" w:hAnsi="Arial" w:cs="Arial"/>
          <w:sz w:val="24"/>
          <w:szCs w:val="24"/>
          <w:lang w:val="es-ES_tradnl"/>
        </w:rPr>
        <w:t>covariables</w:t>
      </w:r>
      <w:proofErr w:type="spellEnd"/>
      <w:r w:rsidRPr="00D779CD">
        <w:rPr>
          <w:rFonts w:ascii="Arial" w:hAnsi="Arial" w:cs="Arial"/>
          <w:sz w:val="24"/>
          <w:szCs w:val="24"/>
          <w:lang w:val="es-ES_tradnl"/>
        </w:rPr>
        <w:t xml:space="preserve"> que difieran entre los grupos. </w:t>
      </w:r>
    </w:p>
    <w:p w14:paraId="2ECBBED6" w14:textId="77777777" w:rsidR="00254111" w:rsidRPr="00D779CD" w:rsidRDefault="00254111" w:rsidP="00254111">
      <w:pPr>
        <w:pStyle w:val="Sinespaciado"/>
        <w:jc w:val="both"/>
        <w:rPr>
          <w:rFonts w:ascii="Arial" w:hAnsi="Arial" w:cs="Arial"/>
          <w:sz w:val="24"/>
          <w:szCs w:val="24"/>
          <w:lang w:val="es-ES_tradnl"/>
        </w:rPr>
      </w:pPr>
    </w:p>
    <w:p w14:paraId="5964D183" w14:textId="79727C9D" w:rsidR="00254111" w:rsidRPr="00D779CD" w:rsidRDefault="00254111" w:rsidP="00254111">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En cuanto a la información de la aproximación social, se realizará un análisis descriptivo en función de la percepción sobre la frecuencia de picadura de mosquitos, y los conocimientos y prácticas de la comunidad, y se presentarán los valores absolutos y las frecuencias de las variables cualitativas analizadas. También se explorará la asociación entre la percepción sobre la frecuencia de picadura de mosquitos con la variable dicotómica intervención realizada o no. Esta asociación se podrá evaluar mediante la razón de prevalencia, con un IC del 95%. Además, se realizará un análisis cualitativo de la actitud, compromiso, oportunidad y prácticas adecuadas para </w:t>
      </w:r>
      <w:r w:rsidR="00105700" w:rsidRPr="00D779CD">
        <w:rPr>
          <w:rFonts w:ascii="Arial" w:hAnsi="Arial" w:cs="Arial"/>
          <w:sz w:val="24"/>
          <w:szCs w:val="24"/>
          <w:lang w:val="es-ES_tradnl"/>
        </w:rPr>
        <w:t>elaborar las ED</w:t>
      </w:r>
      <w:r w:rsidR="00850E15" w:rsidRPr="00D779CD">
        <w:rPr>
          <w:rFonts w:ascii="Arial" w:hAnsi="Arial" w:cs="Arial"/>
          <w:sz w:val="24"/>
          <w:szCs w:val="24"/>
          <w:lang w:val="es-ES_tradnl"/>
        </w:rPr>
        <w:t>_</w:t>
      </w:r>
      <w:r w:rsidR="00105700" w:rsidRPr="00D779CD">
        <w:rPr>
          <w:rFonts w:ascii="Arial" w:hAnsi="Arial" w:cs="Arial"/>
          <w:sz w:val="24"/>
          <w:szCs w:val="24"/>
          <w:lang w:val="es-ES_tradnl"/>
        </w:rPr>
        <w:t>PPT</w:t>
      </w:r>
      <w:r w:rsidRPr="00D779CD">
        <w:rPr>
          <w:rFonts w:ascii="Arial" w:hAnsi="Arial" w:cs="Arial"/>
          <w:sz w:val="24"/>
          <w:szCs w:val="24"/>
          <w:lang w:val="es-ES_tradnl"/>
        </w:rPr>
        <w:t>.</w:t>
      </w:r>
    </w:p>
    <w:p w14:paraId="0BC66A28" w14:textId="77777777" w:rsidR="00254111" w:rsidRPr="00D779CD" w:rsidRDefault="00254111" w:rsidP="00254111">
      <w:pPr>
        <w:pStyle w:val="Sinespaciado"/>
        <w:jc w:val="both"/>
        <w:rPr>
          <w:rFonts w:ascii="Arial" w:hAnsi="Arial" w:cs="Arial"/>
          <w:sz w:val="24"/>
          <w:szCs w:val="24"/>
          <w:lang w:val="es-ES_tradnl"/>
        </w:rPr>
      </w:pPr>
    </w:p>
    <w:p w14:paraId="55E332A8" w14:textId="72DEBD7D" w:rsidR="00254111" w:rsidRPr="00D779CD" w:rsidRDefault="00254111" w:rsidP="00254111">
      <w:pPr>
        <w:pStyle w:val="Sinespaciado"/>
        <w:jc w:val="both"/>
        <w:rPr>
          <w:rFonts w:ascii="Arial" w:hAnsi="Arial" w:cs="Arial"/>
          <w:sz w:val="24"/>
          <w:szCs w:val="24"/>
          <w:lang w:val="es-ES_tradnl"/>
        </w:rPr>
      </w:pPr>
      <w:r w:rsidRPr="00D779CD">
        <w:rPr>
          <w:rFonts w:ascii="Arial" w:hAnsi="Arial" w:cs="Arial"/>
          <w:sz w:val="24"/>
          <w:szCs w:val="24"/>
          <w:lang w:val="es-ES_tradnl"/>
        </w:rPr>
        <w:t>Para los anál</w:t>
      </w:r>
      <w:r w:rsidR="00A273C1" w:rsidRPr="00D779CD">
        <w:rPr>
          <w:rFonts w:ascii="Arial" w:hAnsi="Arial" w:cs="Arial"/>
          <w:sz w:val="24"/>
          <w:szCs w:val="24"/>
          <w:lang w:val="es-ES_tradnl"/>
        </w:rPr>
        <w:t xml:space="preserve">isis estadísticos se usarán los </w:t>
      </w:r>
      <w:r w:rsidRPr="00D779CD">
        <w:rPr>
          <w:rFonts w:ascii="Arial" w:hAnsi="Arial" w:cs="Arial"/>
          <w:sz w:val="24"/>
          <w:szCs w:val="24"/>
          <w:lang w:val="es-ES_tradnl"/>
        </w:rPr>
        <w:t>software</w:t>
      </w:r>
      <w:r w:rsidR="00927FF2">
        <w:rPr>
          <w:rFonts w:ascii="Arial" w:hAnsi="Arial" w:cs="Arial"/>
          <w:sz w:val="24"/>
          <w:szCs w:val="24"/>
          <w:lang w:val="es-ES_tradnl"/>
        </w:rPr>
        <w:t>s</w:t>
      </w:r>
      <w:r w:rsidRPr="00D779CD">
        <w:rPr>
          <w:rFonts w:ascii="Arial" w:hAnsi="Arial" w:cs="Arial"/>
          <w:sz w:val="24"/>
          <w:szCs w:val="24"/>
          <w:lang w:val="es-ES_tradnl"/>
        </w:rPr>
        <w:t xml:space="preserve"> R y </w:t>
      </w:r>
      <w:proofErr w:type="spellStart"/>
      <w:r w:rsidRPr="00D779CD">
        <w:rPr>
          <w:rFonts w:ascii="Arial" w:hAnsi="Arial" w:cs="Arial"/>
          <w:sz w:val="24"/>
          <w:szCs w:val="24"/>
          <w:lang w:val="es-ES_tradnl"/>
        </w:rPr>
        <w:t>Rstudio</w:t>
      </w:r>
      <w:proofErr w:type="spellEnd"/>
      <w:r w:rsidRPr="00D779CD">
        <w:rPr>
          <w:rFonts w:ascii="Arial" w:hAnsi="Arial" w:cs="Arial"/>
          <w:sz w:val="24"/>
          <w:szCs w:val="24"/>
          <w:lang w:val="es-ES_tradnl"/>
        </w:rPr>
        <w:t xml:space="preserve"> de acceso libre y el software SPSS bajo licencia de la Universidad de Antioquia.</w:t>
      </w:r>
    </w:p>
    <w:p w14:paraId="081B44BB" w14:textId="77777777" w:rsidR="00254111" w:rsidRPr="00D779CD" w:rsidRDefault="00254111" w:rsidP="00254111">
      <w:pPr>
        <w:pStyle w:val="Sinespaciado"/>
        <w:jc w:val="both"/>
        <w:rPr>
          <w:rFonts w:ascii="Arial" w:hAnsi="Arial" w:cs="Arial"/>
          <w:sz w:val="24"/>
          <w:szCs w:val="24"/>
          <w:lang w:val="es-ES_tradnl"/>
        </w:rPr>
      </w:pPr>
    </w:p>
    <w:p w14:paraId="19286A6A" w14:textId="5EE37FAE" w:rsidR="00254111" w:rsidRPr="00D779CD" w:rsidRDefault="001D7FF2" w:rsidP="00254111">
      <w:pPr>
        <w:pStyle w:val="Sinespaciado"/>
        <w:jc w:val="both"/>
        <w:rPr>
          <w:rFonts w:ascii="Arial" w:hAnsi="Arial" w:cs="Arial"/>
          <w:b/>
          <w:sz w:val="24"/>
          <w:szCs w:val="24"/>
          <w:lang w:val="es-ES_tradnl"/>
        </w:rPr>
      </w:pPr>
      <w:r w:rsidRPr="00D779CD">
        <w:rPr>
          <w:rFonts w:ascii="Arial" w:hAnsi="Arial" w:cs="Arial"/>
          <w:b/>
          <w:sz w:val="24"/>
          <w:szCs w:val="24"/>
          <w:lang w:val="es-ES_tradnl"/>
        </w:rPr>
        <w:t>CONSIDERACIONES ÉTICAS</w:t>
      </w:r>
    </w:p>
    <w:p w14:paraId="3E872BFD" w14:textId="77777777" w:rsidR="00254111" w:rsidRPr="00D779CD" w:rsidRDefault="00254111" w:rsidP="00254111">
      <w:pPr>
        <w:pStyle w:val="Sinespaciado"/>
        <w:jc w:val="both"/>
        <w:rPr>
          <w:rFonts w:ascii="Arial" w:hAnsi="Arial" w:cs="Arial"/>
          <w:sz w:val="24"/>
          <w:szCs w:val="24"/>
          <w:lang w:val="es-ES_tradnl"/>
        </w:rPr>
      </w:pPr>
    </w:p>
    <w:p w14:paraId="62AF6DB0" w14:textId="77777777" w:rsidR="00254111" w:rsidRPr="00D779CD" w:rsidRDefault="00254111" w:rsidP="00254111">
      <w:pPr>
        <w:pStyle w:val="Sinespaciado"/>
        <w:jc w:val="both"/>
        <w:rPr>
          <w:rFonts w:ascii="Arial" w:eastAsia="Times New Roman" w:hAnsi="Arial" w:cs="Arial"/>
          <w:sz w:val="24"/>
          <w:szCs w:val="24"/>
          <w:lang w:val="es-ES_tradnl" w:eastAsia="es-PY"/>
        </w:rPr>
      </w:pPr>
      <w:r w:rsidRPr="00D779CD">
        <w:rPr>
          <w:rFonts w:ascii="Arial" w:eastAsia="Times New Roman" w:hAnsi="Arial" w:cs="Arial"/>
          <w:sz w:val="24"/>
          <w:szCs w:val="24"/>
          <w:lang w:val="es-ES_tradnl" w:eastAsia="es-PY"/>
        </w:rPr>
        <w:t>Antes de comenzar el estudio, a los residentes de las viviendas se les presentará un consentimiento informado, el cual, luego explicar en qué consiste la investigación, se les solicitará que firmen libre y voluntariamente, indicando su deseo de participar en la investigación. Sin embargo, en cualquier momento las personas podrán retirarse del estudio, sin que ello conlleve a ningún tipo de penalidad o discriminación.</w:t>
      </w:r>
    </w:p>
    <w:p w14:paraId="7F0FDE89" w14:textId="77777777" w:rsidR="00254111" w:rsidRPr="00D779CD" w:rsidRDefault="00254111" w:rsidP="00254111">
      <w:pPr>
        <w:pStyle w:val="Sinespaciado"/>
        <w:jc w:val="both"/>
        <w:rPr>
          <w:rFonts w:ascii="Arial" w:eastAsia="Times New Roman" w:hAnsi="Arial" w:cs="Arial"/>
          <w:sz w:val="24"/>
          <w:szCs w:val="24"/>
          <w:lang w:val="es-ES_tradnl" w:eastAsia="es-PY"/>
        </w:rPr>
      </w:pPr>
    </w:p>
    <w:p w14:paraId="1ED939AA" w14:textId="77777777" w:rsidR="00254111" w:rsidRPr="00D779CD" w:rsidRDefault="00254111" w:rsidP="00254111">
      <w:pPr>
        <w:pStyle w:val="Sinespaciado"/>
        <w:jc w:val="both"/>
        <w:rPr>
          <w:rFonts w:ascii="Arial" w:eastAsia="Times New Roman" w:hAnsi="Arial" w:cs="Arial"/>
          <w:sz w:val="24"/>
          <w:szCs w:val="24"/>
          <w:lang w:val="es-ES_tradnl" w:eastAsia="es-PY"/>
        </w:rPr>
      </w:pPr>
      <w:r w:rsidRPr="00D779CD">
        <w:rPr>
          <w:rFonts w:ascii="Arial" w:eastAsia="Times New Roman" w:hAnsi="Arial" w:cs="Arial"/>
          <w:sz w:val="24"/>
          <w:szCs w:val="24"/>
          <w:lang w:val="es-ES_tradnl" w:eastAsia="es-PY"/>
        </w:rPr>
        <w:t xml:space="preserve">La investigación se considera de riesgo mínimo, tanto para los investigadores como para la población participante. Los riesgos podrían asociarse con la incomodidad que los residentes de las viviendas podrían experimentar por alguna pregunta en específico o por la posibilidad de dar a conocer información personal indeseada. </w:t>
      </w:r>
    </w:p>
    <w:p w14:paraId="0E85E708" w14:textId="77777777" w:rsidR="00254111" w:rsidRPr="00D779CD" w:rsidRDefault="00254111" w:rsidP="00254111">
      <w:pPr>
        <w:pStyle w:val="Sinespaciado"/>
        <w:jc w:val="both"/>
        <w:rPr>
          <w:rFonts w:ascii="Arial" w:eastAsia="Times New Roman" w:hAnsi="Arial" w:cs="Arial"/>
          <w:sz w:val="24"/>
          <w:szCs w:val="24"/>
          <w:lang w:val="es-ES_tradnl" w:eastAsia="es-PY"/>
        </w:rPr>
      </w:pPr>
    </w:p>
    <w:p w14:paraId="41FCE131" w14:textId="501F16CF" w:rsidR="00254111" w:rsidRPr="00D779CD" w:rsidRDefault="00254111" w:rsidP="00254111">
      <w:pPr>
        <w:pStyle w:val="Sinespaciado"/>
        <w:jc w:val="both"/>
        <w:rPr>
          <w:rFonts w:ascii="Arial" w:eastAsia="Times New Roman" w:hAnsi="Arial" w:cs="Arial"/>
          <w:sz w:val="24"/>
          <w:szCs w:val="24"/>
          <w:lang w:val="es-ES_tradnl" w:eastAsia="es-PY"/>
        </w:rPr>
      </w:pPr>
      <w:r w:rsidRPr="00D779CD">
        <w:rPr>
          <w:rFonts w:ascii="Arial" w:eastAsia="Times New Roman" w:hAnsi="Arial" w:cs="Arial"/>
          <w:sz w:val="24"/>
          <w:szCs w:val="24"/>
          <w:lang w:val="es-ES_tradnl" w:eastAsia="es-PY"/>
        </w:rPr>
        <w:t>En todo momento se respetará y garantizará el derecho de las personas, a la voluntariedad, intimidad, confidencialidad, integridad y dignidad de los participantes, los cuales estarán sujetos a los principios de la Declaración de Helsinki y los principios de justicia, beneficencia, no maleficencia y confidencialidad, salvaguardando el anonimato de los participantes, y garantizando el uso adecuado de esta información. Para ello, la información que se obtenga será protegida mediante el anonimato y codificación de cada residente, y el equipo investigador firmará un acuerdo de confidencialidad con los datos recogidos de la investigación.</w:t>
      </w:r>
    </w:p>
    <w:p w14:paraId="1D57F2FD" w14:textId="77777777" w:rsidR="00254111" w:rsidRPr="00D779CD" w:rsidRDefault="00254111" w:rsidP="00254111">
      <w:pPr>
        <w:pStyle w:val="Sinespaciado"/>
        <w:jc w:val="both"/>
        <w:rPr>
          <w:rFonts w:ascii="Arial" w:eastAsia="Times New Roman" w:hAnsi="Arial" w:cs="Arial"/>
          <w:sz w:val="24"/>
          <w:szCs w:val="24"/>
          <w:lang w:val="es-ES_tradnl" w:eastAsia="es-PY"/>
        </w:rPr>
      </w:pPr>
    </w:p>
    <w:p w14:paraId="521193C0" w14:textId="77777777" w:rsidR="00254111" w:rsidRPr="00D779CD" w:rsidRDefault="00254111" w:rsidP="00254111">
      <w:pPr>
        <w:pStyle w:val="Sinespaciado"/>
        <w:jc w:val="both"/>
        <w:rPr>
          <w:rFonts w:ascii="Arial" w:hAnsi="Arial" w:cs="Arial"/>
          <w:sz w:val="24"/>
          <w:szCs w:val="24"/>
          <w:lang w:val="es-ES_tradnl" w:eastAsia="es-PY"/>
        </w:rPr>
      </w:pPr>
      <w:r w:rsidRPr="00D779CD">
        <w:rPr>
          <w:rFonts w:ascii="Arial" w:hAnsi="Arial" w:cs="Arial"/>
          <w:sz w:val="24"/>
          <w:szCs w:val="24"/>
          <w:lang w:val="es-ES_tradnl" w:eastAsia="es-PY"/>
        </w:rPr>
        <w:t xml:space="preserve">La custodia y manejo de los datos será acogida por el investigador principal de manera física y digital al interior del Laboratorio de Entomología de la Facultad de Medicina de la Universidad de Antioquia. El tiempo de resguardo será por tres años para los documentos </w:t>
      </w:r>
      <w:r w:rsidRPr="00D779CD">
        <w:rPr>
          <w:rFonts w:ascii="Arial" w:hAnsi="Arial" w:cs="Arial"/>
          <w:sz w:val="24"/>
          <w:szCs w:val="24"/>
          <w:lang w:val="es-ES_tradnl" w:eastAsia="es-PY"/>
        </w:rPr>
        <w:lastRenderedPageBreak/>
        <w:t>en físico, y cinco años para los digitales. La posterior eliminación de los documentos se realizará a través de la incineración.</w:t>
      </w:r>
    </w:p>
    <w:p w14:paraId="075DFD4D" w14:textId="77777777" w:rsidR="00254111" w:rsidRPr="00D779CD" w:rsidRDefault="00254111" w:rsidP="00254111">
      <w:pPr>
        <w:pStyle w:val="Sinespaciado"/>
        <w:jc w:val="both"/>
        <w:rPr>
          <w:rFonts w:ascii="Arial" w:hAnsi="Arial" w:cs="Arial"/>
          <w:sz w:val="24"/>
          <w:szCs w:val="24"/>
          <w:lang w:val="es-ES_tradnl" w:eastAsia="es-PY"/>
        </w:rPr>
      </w:pPr>
    </w:p>
    <w:p w14:paraId="3BCB3090" w14:textId="77777777" w:rsidR="00254111" w:rsidRPr="00D779CD" w:rsidRDefault="00254111" w:rsidP="00254111">
      <w:pPr>
        <w:pStyle w:val="Sinespaciado"/>
        <w:jc w:val="both"/>
        <w:rPr>
          <w:rFonts w:ascii="Arial" w:eastAsia="Times New Roman" w:hAnsi="Arial" w:cs="Arial"/>
          <w:sz w:val="24"/>
          <w:szCs w:val="24"/>
          <w:lang w:val="es-ES_tradnl" w:eastAsia="es-PY"/>
        </w:rPr>
      </w:pPr>
      <w:r w:rsidRPr="00D779CD">
        <w:rPr>
          <w:rFonts w:ascii="Arial" w:eastAsia="Times New Roman" w:hAnsi="Arial" w:cs="Arial"/>
          <w:sz w:val="24"/>
          <w:szCs w:val="24"/>
          <w:lang w:val="es-ES_tradnl" w:eastAsia="es-PY"/>
        </w:rPr>
        <w:t>A pesar de que el estudio generará un beneficio directo a los participantes, se espera que la información obtenida al finalizar la investigación sea veraz, auténtica y no tendenciosa, para que pueda ser empleada en el diseño de futuras estrategias de intervención por parte de las autoridades encargadas del control de dengue en el país.</w:t>
      </w:r>
    </w:p>
    <w:p w14:paraId="7D12E9FD" w14:textId="77777777" w:rsidR="00254111" w:rsidRPr="00D779CD" w:rsidRDefault="00254111" w:rsidP="00254111">
      <w:pPr>
        <w:pStyle w:val="Sinespaciado"/>
        <w:jc w:val="both"/>
        <w:rPr>
          <w:rFonts w:ascii="Arial" w:eastAsia="Times New Roman" w:hAnsi="Arial" w:cs="Arial"/>
          <w:sz w:val="24"/>
          <w:szCs w:val="24"/>
          <w:lang w:val="es-ES_tradnl" w:eastAsia="es-PY"/>
        </w:rPr>
      </w:pPr>
    </w:p>
    <w:p w14:paraId="59A77B68" w14:textId="77777777" w:rsidR="00254111" w:rsidRPr="00D779CD" w:rsidRDefault="00254111" w:rsidP="00254111">
      <w:pPr>
        <w:pStyle w:val="Sinespaciado"/>
        <w:jc w:val="both"/>
        <w:rPr>
          <w:rFonts w:ascii="Arial" w:hAnsi="Arial" w:cs="Arial"/>
          <w:b/>
          <w:bCs/>
          <w:sz w:val="24"/>
          <w:szCs w:val="24"/>
          <w:lang w:val="es-ES_tradnl"/>
        </w:rPr>
      </w:pPr>
      <w:r w:rsidRPr="00D779CD">
        <w:rPr>
          <w:rFonts w:ascii="Arial" w:hAnsi="Arial" w:cs="Arial"/>
          <w:b/>
          <w:sz w:val="24"/>
          <w:szCs w:val="24"/>
          <w:lang w:val="es-ES_tradnl"/>
        </w:rPr>
        <w:t>IMPACTOS Y RESULTADOS ESPERADOS</w:t>
      </w:r>
    </w:p>
    <w:p w14:paraId="09361F39" w14:textId="77777777" w:rsidR="00254111" w:rsidRPr="00D779CD" w:rsidRDefault="00254111" w:rsidP="00254111">
      <w:pPr>
        <w:pStyle w:val="Sinespaciado"/>
        <w:jc w:val="both"/>
        <w:rPr>
          <w:rFonts w:ascii="Arial" w:hAnsi="Arial" w:cs="Arial"/>
          <w:sz w:val="24"/>
          <w:szCs w:val="24"/>
          <w:lang w:val="es-ES_tradnl"/>
        </w:rPr>
      </w:pPr>
    </w:p>
    <w:p w14:paraId="7C588A65" w14:textId="186BBD9A" w:rsidR="00254111" w:rsidRPr="00D779CD" w:rsidRDefault="00254111" w:rsidP="00254111">
      <w:pPr>
        <w:pStyle w:val="Sinespaciado"/>
        <w:jc w:val="both"/>
        <w:rPr>
          <w:rFonts w:ascii="Arial" w:hAnsi="Arial" w:cs="Arial"/>
          <w:sz w:val="24"/>
          <w:szCs w:val="24"/>
          <w:lang w:val="es-ES_tradnl"/>
        </w:rPr>
      </w:pPr>
      <w:r w:rsidRPr="00D779CD">
        <w:rPr>
          <w:rFonts w:ascii="Arial" w:hAnsi="Arial" w:cs="Arial"/>
          <w:b/>
          <w:sz w:val="24"/>
          <w:szCs w:val="24"/>
          <w:lang w:val="es-ES_tradnl"/>
        </w:rPr>
        <w:t>En lo científico:</w:t>
      </w:r>
      <w:r w:rsidRPr="00D779CD">
        <w:rPr>
          <w:rFonts w:ascii="Arial" w:hAnsi="Arial" w:cs="Arial"/>
          <w:sz w:val="24"/>
          <w:szCs w:val="24"/>
          <w:lang w:val="es-ES_tradnl"/>
        </w:rPr>
        <w:t xml:space="preserve"> Con esta intervención se espera observar que la intervención con ED</w:t>
      </w:r>
      <w:r w:rsidR="00291912" w:rsidRPr="00D779CD">
        <w:rPr>
          <w:rFonts w:ascii="Arial" w:hAnsi="Arial" w:cs="Arial"/>
          <w:sz w:val="24"/>
          <w:szCs w:val="24"/>
          <w:lang w:val="es-ES_tradnl"/>
        </w:rPr>
        <w:t>_</w:t>
      </w:r>
      <w:r w:rsidRPr="00D779CD">
        <w:rPr>
          <w:rFonts w:ascii="Arial" w:hAnsi="Arial" w:cs="Arial"/>
          <w:sz w:val="24"/>
          <w:szCs w:val="24"/>
          <w:lang w:val="es-ES_tradnl"/>
        </w:rPr>
        <w:t xml:space="preserve">PPF reduzca la densidad de </w:t>
      </w:r>
      <w:proofErr w:type="spellStart"/>
      <w:r w:rsidRPr="00D779CD">
        <w:rPr>
          <w:rFonts w:ascii="Arial" w:hAnsi="Arial" w:cs="Arial"/>
          <w:i/>
          <w:sz w:val="24"/>
          <w:szCs w:val="24"/>
          <w:lang w:val="es-ES_tradnl"/>
        </w:rPr>
        <w:t>Ae</w:t>
      </w:r>
      <w:proofErr w:type="spellEnd"/>
      <w:r w:rsidRPr="00D779CD">
        <w:rPr>
          <w:rFonts w:ascii="Arial" w:hAnsi="Arial" w:cs="Arial"/>
          <w:i/>
          <w:sz w:val="24"/>
          <w:szCs w:val="24"/>
          <w:lang w:val="es-ES_tradnl"/>
        </w:rPr>
        <w:t>. aegypti</w:t>
      </w:r>
      <w:r w:rsidRPr="00D779CD">
        <w:rPr>
          <w:rFonts w:ascii="Arial" w:hAnsi="Arial" w:cs="Arial"/>
          <w:sz w:val="24"/>
          <w:szCs w:val="24"/>
          <w:lang w:val="es-ES_tradnl"/>
        </w:rPr>
        <w:t xml:space="preserve">. Además, también se espera que la percepción de picadura disminuya en los residentes de las viviendas intervenidas y que adquieran un mayor conocimiento de la enfermedad y de los métodos de prevención de </w:t>
      </w:r>
      <w:proofErr w:type="gramStart"/>
      <w:r w:rsidRPr="00D779CD">
        <w:rPr>
          <w:rFonts w:ascii="Arial" w:hAnsi="Arial" w:cs="Arial"/>
          <w:sz w:val="24"/>
          <w:szCs w:val="24"/>
          <w:lang w:val="es-ES_tradnl"/>
        </w:rPr>
        <w:t>la misma</w:t>
      </w:r>
      <w:proofErr w:type="gramEnd"/>
      <w:r w:rsidRPr="00D779CD">
        <w:rPr>
          <w:rFonts w:ascii="Arial" w:hAnsi="Arial" w:cs="Arial"/>
          <w:sz w:val="24"/>
          <w:szCs w:val="24"/>
          <w:lang w:val="es-ES_tradnl"/>
        </w:rPr>
        <w:t>.</w:t>
      </w:r>
    </w:p>
    <w:p w14:paraId="6BC249D6" w14:textId="77777777" w:rsidR="00254111" w:rsidRPr="00D779CD" w:rsidRDefault="00254111" w:rsidP="00254111">
      <w:pPr>
        <w:pStyle w:val="Sinespaciado"/>
        <w:jc w:val="both"/>
        <w:rPr>
          <w:rFonts w:ascii="Arial" w:hAnsi="Arial" w:cs="Arial"/>
          <w:sz w:val="24"/>
          <w:szCs w:val="24"/>
          <w:lang w:val="es-ES_tradnl"/>
        </w:rPr>
      </w:pPr>
    </w:p>
    <w:p w14:paraId="17978E68" w14:textId="15860E0C" w:rsidR="00254111" w:rsidRPr="00D779CD" w:rsidRDefault="00254111" w:rsidP="00254111">
      <w:pPr>
        <w:pStyle w:val="Sinespaciado"/>
        <w:jc w:val="both"/>
        <w:rPr>
          <w:rFonts w:ascii="Arial" w:hAnsi="Arial" w:cs="Arial"/>
          <w:sz w:val="24"/>
          <w:szCs w:val="24"/>
          <w:lang w:val="es-ES_tradnl"/>
        </w:rPr>
      </w:pPr>
      <w:r w:rsidRPr="00D779CD">
        <w:rPr>
          <w:rFonts w:ascii="Arial" w:hAnsi="Arial" w:cs="Arial"/>
          <w:sz w:val="24"/>
          <w:szCs w:val="24"/>
          <w:lang w:val="es-ES_tradnl"/>
        </w:rPr>
        <w:t>Por otra parte, con el desarrollo del presente estudio, se espera hacer transferencia de conocimiento y tecnología a la Seccional del Bajo Cauca en términos de la intervención ED</w:t>
      </w:r>
      <w:r w:rsidR="00291912" w:rsidRPr="00D779CD">
        <w:rPr>
          <w:rFonts w:ascii="Arial" w:hAnsi="Arial" w:cs="Arial"/>
          <w:sz w:val="24"/>
          <w:szCs w:val="24"/>
          <w:lang w:val="es-ES_tradnl"/>
        </w:rPr>
        <w:t>_</w:t>
      </w:r>
      <w:r w:rsidRPr="00D779CD">
        <w:rPr>
          <w:rFonts w:ascii="Arial" w:hAnsi="Arial" w:cs="Arial"/>
          <w:sz w:val="24"/>
          <w:szCs w:val="24"/>
          <w:lang w:val="es-ES_tradnl"/>
        </w:rPr>
        <w:t xml:space="preserve">PPF, manejo en colonias de mosquitos de importancia en salud pública, identificación taxonómica, entre otros aspectos. </w:t>
      </w:r>
    </w:p>
    <w:p w14:paraId="2C3EE268" w14:textId="77777777" w:rsidR="00254111" w:rsidRPr="00D779CD" w:rsidRDefault="00254111" w:rsidP="00254111">
      <w:pPr>
        <w:pStyle w:val="Sinespaciado"/>
        <w:jc w:val="both"/>
        <w:rPr>
          <w:rFonts w:ascii="Arial" w:hAnsi="Arial" w:cs="Arial"/>
          <w:sz w:val="24"/>
          <w:szCs w:val="24"/>
          <w:lang w:val="es-ES_tradnl"/>
        </w:rPr>
      </w:pPr>
    </w:p>
    <w:p w14:paraId="03807339" w14:textId="77777777" w:rsidR="00254111" w:rsidRPr="00D779CD" w:rsidRDefault="00254111" w:rsidP="00254111">
      <w:pPr>
        <w:pStyle w:val="Sinespaciado"/>
        <w:jc w:val="both"/>
        <w:rPr>
          <w:rFonts w:ascii="Arial" w:hAnsi="Arial" w:cs="Arial"/>
          <w:sz w:val="24"/>
          <w:szCs w:val="24"/>
          <w:lang w:val="es-ES_tradnl"/>
        </w:rPr>
      </w:pPr>
      <w:r w:rsidRPr="00D779CD">
        <w:rPr>
          <w:rFonts w:ascii="Arial" w:hAnsi="Arial" w:cs="Arial"/>
          <w:sz w:val="24"/>
          <w:szCs w:val="24"/>
          <w:lang w:val="es-ES_tradnl"/>
        </w:rPr>
        <w:t>Por último, la interacción científica que se generará entre los investigadores que realizarán el presente estudio, podrá contribuir a consolidar la capacidad investigativa en profesores vinculados con la Seccional del Bajo Cauca, y propender por futuros trabajos colaborativos en investigaciones financiadas con fondos nacionales y/o internacionales.</w:t>
      </w:r>
    </w:p>
    <w:p w14:paraId="71D0F119" w14:textId="77777777" w:rsidR="00254111" w:rsidRPr="00D779CD" w:rsidRDefault="00254111" w:rsidP="00254111">
      <w:pPr>
        <w:pStyle w:val="Sinespaciado"/>
        <w:jc w:val="both"/>
        <w:rPr>
          <w:rFonts w:ascii="Arial" w:hAnsi="Arial" w:cs="Arial"/>
          <w:sz w:val="24"/>
          <w:szCs w:val="24"/>
          <w:lang w:val="es-ES_tradnl"/>
        </w:rPr>
      </w:pPr>
    </w:p>
    <w:p w14:paraId="77BE5067" w14:textId="19AED4BE" w:rsidR="00254111" w:rsidRPr="00D779CD" w:rsidRDefault="00254111" w:rsidP="00254111">
      <w:pPr>
        <w:pStyle w:val="Sinespaciado"/>
        <w:jc w:val="both"/>
        <w:rPr>
          <w:rFonts w:ascii="Arial" w:hAnsi="Arial" w:cs="Arial"/>
          <w:sz w:val="24"/>
          <w:szCs w:val="24"/>
          <w:lang w:val="es-ES_tradnl"/>
        </w:rPr>
      </w:pPr>
      <w:r w:rsidRPr="00D779CD">
        <w:rPr>
          <w:rFonts w:ascii="Arial" w:hAnsi="Arial" w:cs="Arial"/>
          <w:b/>
          <w:sz w:val="24"/>
          <w:szCs w:val="24"/>
          <w:lang w:val="es-ES_tradnl"/>
        </w:rPr>
        <w:t>En lo académico:</w:t>
      </w:r>
      <w:r w:rsidRPr="00D779CD">
        <w:rPr>
          <w:rFonts w:ascii="Arial" w:hAnsi="Arial" w:cs="Arial"/>
          <w:sz w:val="24"/>
          <w:szCs w:val="24"/>
          <w:lang w:val="es-ES_tradnl"/>
        </w:rPr>
        <w:t xml:space="preserve"> Para el desarrollo de la presente investigación se propone vincular a un estudiante de posgrado (maestría) y a dos estudiantes de pregrado para que realicen sus trabajos de grado. Se propone que estos dos últimos estudiantes sean de la Seccional del Bajo Cauca, preferiblemente uno del programa de Biología, y el otro de Psicología. </w:t>
      </w:r>
      <w:r w:rsidR="00AC68DD" w:rsidRPr="00D779CD">
        <w:rPr>
          <w:rFonts w:ascii="Arial" w:hAnsi="Arial" w:cs="Arial"/>
          <w:sz w:val="24"/>
          <w:szCs w:val="24"/>
          <w:lang w:val="es-ES_tradnl"/>
        </w:rPr>
        <w:t xml:space="preserve">Mientras que </w:t>
      </w:r>
      <w:r w:rsidR="003323B3" w:rsidRPr="00D779CD">
        <w:rPr>
          <w:rFonts w:ascii="Arial" w:hAnsi="Arial" w:cs="Arial"/>
          <w:sz w:val="24"/>
          <w:szCs w:val="24"/>
          <w:lang w:val="es-ES_tradnl"/>
        </w:rPr>
        <w:t xml:space="preserve">para </w:t>
      </w:r>
      <w:r w:rsidR="00AC68DD" w:rsidRPr="00D779CD">
        <w:rPr>
          <w:rFonts w:ascii="Arial" w:hAnsi="Arial" w:cs="Arial"/>
          <w:sz w:val="24"/>
          <w:szCs w:val="24"/>
          <w:lang w:val="es-ES_tradnl"/>
        </w:rPr>
        <w:t xml:space="preserve">el estudiante de </w:t>
      </w:r>
      <w:r w:rsidR="00927FF2" w:rsidRPr="00D779CD">
        <w:rPr>
          <w:rFonts w:ascii="Arial" w:hAnsi="Arial" w:cs="Arial"/>
          <w:sz w:val="24"/>
          <w:szCs w:val="24"/>
          <w:lang w:val="es-ES_tradnl"/>
        </w:rPr>
        <w:t>maestría</w:t>
      </w:r>
      <w:r w:rsidR="00AC68DD" w:rsidRPr="00D779CD">
        <w:rPr>
          <w:rFonts w:ascii="Arial" w:hAnsi="Arial" w:cs="Arial"/>
          <w:sz w:val="24"/>
          <w:szCs w:val="24"/>
          <w:lang w:val="es-ES_tradnl"/>
        </w:rPr>
        <w:t xml:space="preserve"> se propone que haya </w:t>
      </w:r>
      <w:r w:rsidR="003323B3" w:rsidRPr="00D779CD">
        <w:rPr>
          <w:rFonts w:ascii="Arial" w:hAnsi="Arial" w:cs="Arial"/>
          <w:sz w:val="24"/>
          <w:szCs w:val="24"/>
          <w:lang w:val="es-ES_tradnl"/>
        </w:rPr>
        <w:t>estado adscrito a</w:t>
      </w:r>
      <w:r w:rsidR="00AC68DD" w:rsidRPr="00D779CD">
        <w:rPr>
          <w:rFonts w:ascii="Arial" w:hAnsi="Arial" w:cs="Arial"/>
          <w:sz w:val="24"/>
          <w:szCs w:val="24"/>
          <w:lang w:val="es-ES_tradnl"/>
        </w:rPr>
        <w:t xml:space="preserve">l Programa de </w:t>
      </w:r>
      <w:r w:rsidR="00927FF2" w:rsidRPr="00D779CD">
        <w:rPr>
          <w:rFonts w:ascii="Arial" w:hAnsi="Arial" w:cs="Arial"/>
          <w:sz w:val="24"/>
          <w:szCs w:val="24"/>
          <w:lang w:val="es-ES_tradnl"/>
        </w:rPr>
        <w:t>Biología</w:t>
      </w:r>
      <w:r w:rsidR="00AC68DD" w:rsidRPr="00D779CD">
        <w:rPr>
          <w:rFonts w:ascii="Arial" w:hAnsi="Arial" w:cs="Arial"/>
          <w:sz w:val="24"/>
          <w:szCs w:val="24"/>
          <w:lang w:val="es-ES_tradnl"/>
        </w:rPr>
        <w:t xml:space="preserve"> de </w:t>
      </w:r>
      <w:r w:rsidR="003323B3" w:rsidRPr="00D779CD">
        <w:rPr>
          <w:rFonts w:ascii="Arial" w:hAnsi="Arial" w:cs="Arial"/>
          <w:sz w:val="24"/>
          <w:szCs w:val="24"/>
          <w:lang w:val="es-ES_tradnl"/>
        </w:rPr>
        <w:t>esa misma</w:t>
      </w:r>
      <w:r w:rsidR="00AC68DD" w:rsidRPr="00D779CD">
        <w:rPr>
          <w:rFonts w:ascii="Arial" w:hAnsi="Arial" w:cs="Arial"/>
          <w:sz w:val="24"/>
          <w:szCs w:val="24"/>
          <w:lang w:val="es-ES_tradnl"/>
        </w:rPr>
        <w:t xml:space="preserve"> Seccional. </w:t>
      </w:r>
      <w:r w:rsidRPr="00D779CD">
        <w:rPr>
          <w:rFonts w:ascii="Arial" w:hAnsi="Arial" w:cs="Arial"/>
          <w:sz w:val="24"/>
          <w:szCs w:val="24"/>
          <w:lang w:val="es-ES_tradnl"/>
        </w:rPr>
        <w:t>A todos los estudiantes, mediante el acompañamiento de los investigadores, se les brindará las herramientas necesarias para que lleven a feliz término su investigación, desarrollando en ellos el pensamiento crítico y las habilidades para realizar investigación científica de impacto local, nacional e internacional.</w:t>
      </w:r>
    </w:p>
    <w:p w14:paraId="5B1F773A" w14:textId="77777777" w:rsidR="00254111" w:rsidRPr="00D779CD" w:rsidRDefault="00254111" w:rsidP="00254111">
      <w:pPr>
        <w:pStyle w:val="Sinespaciado"/>
        <w:jc w:val="both"/>
        <w:rPr>
          <w:rFonts w:ascii="Arial" w:hAnsi="Arial" w:cs="Arial"/>
          <w:sz w:val="24"/>
          <w:szCs w:val="24"/>
          <w:lang w:val="es-ES_tradnl"/>
        </w:rPr>
      </w:pPr>
    </w:p>
    <w:p w14:paraId="7B27054E" w14:textId="149D42DC" w:rsidR="00BD4532" w:rsidRPr="00D779CD" w:rsidRDefault="00254111" w:rsidP="00892DAC">
      <w:pPr>
        <w:pStyle w:val="Sinespaciado"/>
        <w:jc w:val="both"/>
        <w:rPr>
          <w:rFonts w:ascii="Arial" w:hAnsi="Arial" w:cs="Arial"/>
          <w:sz w:val="24"/>
          <w:szCs w:val="24"/>
          <w:lang w:val="es-ES_tradnl"/>
        </w:rPr>
      </w:pPr>
      <w:r w:rsidRPr="00D779CD">
        <w:rPr>
          <w:rFonts w:ascii="Arial" w:hAnsi="Arial" w:cs="Arial"/>
          <w:b/>
          <w:sz w:val="24"/>
          <w:szCs w:val="24"/>
          <w:lang w:val="es-ES_tradnl"/>
        </w:rPr>
        <w:t>En lo social y salud:</w:t>
      </w:r>
      <w:r w:rsidRPr="00D779CD">
        <w:rPr>
          <w:rFonts w:ascii="Arial" w:hAnsi="Arial" w:cs="Arial"/>
          <w:sz w:val="24"/>
          <w:szCs w:val="24"/>
          <w:lang w:val="es-ES_tradnl"/>
        </w:rPr>
        <w:t xml:space="preserve"> </w:t>
      </w:r>
      <w:r w:rsidR="001B7A7A" w:rsidRPr="00D779CD">
        <w:rPr>
          <w:rFonts w:ascii="Arial" w:hAnsi="Arial" w:cs="Arial"/>
          <w:sz w:val="24"/>
          <w:szCs w:val="24"/>
          <w:lang w:val="es-ES_tradnl"/>
        </w:rPr>
        <w:t xml:space="preserve">Posiblemente uno de los mayores aportes en lo social en el presente estudio es la </w:t>
      </w:r>
      <w:r w:rsidR="00BD4532" w:rsidRPr="00D779CD">
        <w:rPr>
          <w:rFonts w:ascii="Arial" w:hAnsi="Arial" w:cs="Arial"/>
          <w:sz w:val="24"/>
          <w:szCs w:val="24"/>
          <w:lang w:val="es-ES_tradnl"/>
        </w:rPr>
        <w:t>vinculación</w:t>
      </w:r>
      <w:r w:rsidR="001B7A7A" w:rsidRPr="00D779CD">
        <w:rPr>
          <w:rFonts w:ascii="Arial" w:hAnsi="Arial" w:cs="Arial"/>
          <w:sz w:val="24"/>
          <w:szCs w:val="24"/>
          <w:lang w:val="es-ES_tradnl"/>
        </w:rPr>
        <w:t xml:space="preserve"> de una asociación de madres cabeza de familia, o agremiación similar en Caucasia, para que participen como actores clave en la</w:t>
      </w:r>
      <w:r w:rsidR="00BD4532" w:rsidRPr="00D779CD">
        <w:rPr>
          <w:rFonts w:ascii="Arial" w:hAnsi="Arial" w:cs="Arial"/>
          <w:sz w:val="24"/>
          <w:szCs w:val="24"/>
          <w:lang w:val="es-ES_tradnl"/>
        </w:rPr>
        <w:t xml:space="preserve"> ejecución de la</w:t>
      </w:r>
      <w:r w:rsidR="001B7A7A" w:rsidRPr="00D779CD">
        <w:rPr>
          <w:rFonts w:ascii="Arial" w:hAnsi="Arial" w:cs="Arial"/>
          <w:sz w:val="24"/>
          <w:szCs w:val="24"/>
          <w:lang w:val="es-ES_tradnl"/>
        </w:rPr>
        <w:t xml:space="preserve">s actividades </w:t>
      </w:r>
      <w:r w:rsidR="00927FF2" w:rsidRPr="00D779CD">
        <w:rPr>
          <w:rFonts w:ascii="Arial" w:hAnsi="Arial" w:cs="Arial"/>
          <w:sz w:val="24"/>
          <w:szCs w:val="24"/>
          <w:lang w:val="es-ES_tradnl"/>
        </w:rPr>
        <w:t>entomológicas</w:t>
      </w:r>
      <w:r w:rsidR="001B7A7A" w:rsidRPr="00D779CD">
        <w:rPr>
          <w:rFonts w:ascii="Arial" w:hAnsi="Arial" w:cs="Arial"/>
          <w:sz w:val="24"/>
          <w:szCs w:val="24"/>
          <w:lang w:val="es-ES_tradnl"/>
        </w:rPr>
        <w:t xml:space="preserve"> y sociales </w:t>
      </w:r>
      <w:r w:rsidR="00BD4532" w:rsidRPr="00D779CD">
        <w:rPr>
          <w:rFonts w:ascii="Arial" w:hAnsi="Arial" w:cs="Arial"/>
          <w:sz w:val="24"/>
          <w:szCs w:val="24"/>
          <w:lang w:val="es-ES_tradnl"/>
        </w:rPr>
        <w:t xml:space="preserve">enmarcadas </w:t>
      </w:r>
      <w:r w:rsidR="001B7A7A" w:rsidRPr="00D779CD">
        <w:rPr>
          <w:rFonts w:ascii="Arial" w:hAnsi="Arial" w:cs="Arial"/>
          <w:sz w:val="24"/>
          <w:szCs w:val="24"/>
          <w:lang w:val="es-ES_tradnl"/>
        </w:rPr>
        <w:t xml:space="preserve">en la implementación de </w:t>
      </w:r>
      <w:r w:rsidR="00BD4532" w:rsidRPr="00D779CD">
        <w:rPr>
          <w:rFonts w:ascii="Arial" w:hAnsi="Arial" w:cs="Arial"/>
          <w:sz w:val="24"/>
          <w:szCs w:val="24"/>
          <w:lang w:val="es-ES_tradnl"/>
        </w:rPr>
        <w:t>esta noved</w:t>
      </w:r>
      <w:r w:rsidR="00C77634" w:rsidRPr="00D779CD">
        <w:rPr>
          <w:rFonts w:ascii="Arial" w:hAnsi="Arial" w:cs="Arial"/>
          <w:sz w:val="24"/>
          <w:szCs w:val="24"/>
          <w:lang w:val="es-ES_tradnl"/>
        </w:rPr>
        <w:t>o</w:t>
      </w:r>
      <w:r w:rsidR="00BD4532" w:rsidRPr="00D779CD">
        <w:rPr>
          <w:rFonts w:ascii="Arial" w:hAnsi="Arial" w:cs="Arial"/>
          <w:sz w:val="24"/>
          <w:szCs w:val="24"/>
          <w:lang w:val="es-ES_tradnl"/>
        </w:rPr>
        <w:t xml:space="preserve">sa </w:t>
      </w:r>
      <w:r w:rsidR="00927FF2" w:rsidRPr="00D779CD">
        <w:rPr>
          <w:rFonts w:ascii="Arial" w:hAnsi="Arial" w:cs="Arial"/>
          <w:sz w:val="24"/>
          <w:szCs w:val="24"/>
          <w:lang w:val="es-ES_tradnl"/>
        </w:rPr>
        <w:t>estrategia</w:t>
      </w:r>
      <w:r w:rsidR="00BD4532" w:rsidRPr="00D779CD">
        <w:rPr>
          <w:rFonts w:ascii="Arial" w:hAnsi="Arial" w:cs="Arial"/>
          <w:sz w:val="24"/>
          <w:szCs w:val="24"/>
          <w:lang w:val="es-ES_tradnl"/>
        </w:rPr>
        <w:t xml:space="preserve"> de control. Lo anterior, no solo les brindará un recurso económico</w:t>
      </w:r>
      <w:r w:rsidR="00C77634" w:rsidRPr="00D779CD">
        <w:rPr>
          <w:rFonts w:ascii="Arial" w:hAnsi="Arial" w:cs="Arial"/>
          <w:sz w:val="24"/>
          <w:szCs w:val="24"/>
          <w:lang w:val="es-ES_tradnl"/>
        </w:rPr>
        <w:t xml:space="preserve"> </w:t>
      </w:r>
      <w:r w:rsidR="00C77634" w:rsidRPr="00D779CD">
        <w:rPr>
          <w:rFonts w:ascii="Arial" w:hAnsi="Arial" w:cs="Arial"/>
          <w:sz w:val="24"/>
          <w:szCs w:val="24"/>
          <w:highlight w:val="yellow"/>
          <w:lang w:val="es-ES_tradnl"/>
        </w:rPr>
        <w:t xml:space="preserve">(contrato </w:t>
      </w:r>
      <w:r w:rsidR="00C77634" w:rsidRPr="00D779CD">
        <w:rPr>
          <w:rFonts w:ascii="Arial" w:hAnsi="Arial" w:cs="Arial"/>
          <w:sz w:val="24"/>
          <w:szCs w:val="24"/>
          <w:highlight w:val="yellow"/>
          <w:lang w:val="es-ES_tradnl"/>
        </w:rPr>
        <w:t xml:space="preserve">por </w:t>
      </w:r>
      <w:r w:rsidR="00C77634" w:rsidRPr="00D779CD">
        <w:rPr>
          <w:rFonts w:ascii="Arial" w:hAnsi="Arial" w:cs="Arial"/>
          <w:sz w:val="24"/>
          <w:szCs w:val="24"/>
          <w:highlight w:val="yellow"/>
          <w:lang w:val="es-ES_tradnl"/>
        </w:rPr>
        <w:t>servicios técnicos)</w:t>
      </w:r>
      <w:r w:rsidR="00BD4532" w:rsidRPr="00D779CD">
        <w:rPr>
          <w:rFonts w:ascii="Arial" w:hAnsi="Arial" w:cs="Arial"/>
          <w:sz w:val="24"/>
          <w:szCs w:val="24"/>
          <w:lang w:val="es-ES_tradnl"/>
        </w:rPr>
        <w:t>, sino también la posibilidad de adquirir conocimientos relevantes en la transmisión de dengue, con lo que se espera puedan convertirse en referentes comunitarios en la vigilancia, prevención y control de esta enfermedad en el municipio.</w:t>
      </w:r>
    </w:p>
    <w:p w14:paraId="592895E5" w14:textId="77777777" w:rsidR="00BD4532" w:rsidRPr="00D779CD" w:rsidRDefault="00BD4532" w:rsidP="00892DAC">
      <w:pPr>
        <w:pStyle w:val="Sinespaciado"/>
        <w:jc w:val="both"/>
        <w:rPr>
          <w:rFonts w:ascii="Arial" w:hAnsi="Arial" w:cs="Arial"/>
          <w:sz w:val="24"/>
          <w:szCs w:val="24"/>
          <w:lang w:val="es-ES_tradnl"/>
        </w:rPr>
      </w:pPr>
    </w:p>
    <w:p w14:paraId="7BBACA19" w14:textId="02FF26B9" w:rsidR="00C77634" w:rsidRPr="00D779CD" w:rsidRDefault="00C77634" w:rsidP="00892DAC">
      <w:pPr>
        <w:pStyle w:val="Sinespaciado"/>
        <w:jc w:val="both"/>
        <w:rPr>
          <w:rFonts w:ascii="Arial" w:hAnsi="Arial" w:cs="Arial"/>
          <w:sz w:val="24"/>
          <w:szCs w:val="24"/>
          <w:lang w:val="es-ES_tradnl"/>
        </w:rPr>
      </w:pPr>
      <w:r w:rsidRPr="00D779CD">
        <w:rPr>
          <w:rFonts w:ascii="Arial" w:hAnsi="Arial" w:cs="Arial"/>
          <w:sz w:val="24"/>
          <w:szCs w:val="24"/>
          <w:highlight w:val="yellow"/>
          <w:lang w:val="es-ES_tradnl"/>
        </w:rPr>
        <w:lastRenderedPageBreak/>
        <w:t>Otro importante factor social a</w:t>
      </w:r>
      <w:r w:rsidR="009F0AB7" w:rsidRPr="00D779CD">
        <w:rPr>
          <w:rFonts w:ascii="Arial" w:hAnsi="Arial" w:cs="Arial"/>
          <w:sz w:val="24"/>
          <w:szCs w:val="24"/>
          <w:highlight w:val="yellow"/>
          <w:lang w:val="es-ES_tradnl"/>
        </w:rPr>
        <w:t xml:space="preserve"> </w:t>
      </w:r>
      <w:r w:rsidRPr="00D779CD">
        <w:rPr>
          <w:rFonts w:ascii="Arial" w:hAnsi="Arial" w:cs="Arial"/>
          <w:sz w:val="24"/>
          <w:szCs w:val="24"/>
          <w:highlight w:val="yellow"/>
          <w:lang w:val="es-ES_tradnl"/>
        </w:rPr>
        <w:t>tener en cuent</w:t>
      </w:r>
      <w:r w:rsidR="009F0AB7" w:rsidRPr="00D779CD">
        <w:rPr>
          <w:rFonts w:ascii="Arial" w:hAnsi="Arial" w:cs="Arial"/>
          <w:sz w:val="24"/>
          <w:szCs w:val="24"/>
          <w:highlight w:val="yellow"/>
          <w:lang w:val="es-ES_tradnl"/>
        </w:rPr>
        <w:t>a</w:t>
      </w:r>
      <w:r w:rsidRPr="00D779CD">
        <w:rPr>
          <w:rFonts w:ascii="Arial" w:hAnsi="Arial" w:cs="Arial"/>
          <w:sz w:val="24"/>
          <w:szCs w:val="24"/>
          <w:highlight w:val="yellow"/>
          <w:lang w:val="es-ES_tradnl"/>
        </w:rPr>
        <w:t xml:space="preserve"> es que con este proyecto se pretende la formación </w:t>
      </w:r>
      <w:r w:rsidR="009F0AB7" w:rsidRPr="00D779CD">
        <w:rPr>
          <w:rFonts w:ascii="Arial" w:hAnsi="Arial" w:cs="Arial"/>
          <w:sz w:val="24"/>
          <w:szCs w:val="24"/>
          <w:highlight w:val="yellow"/>
          <w:lang w:val="es-ES_tradnl"/>
        </w:rPr>
        <w:t xml:space="preserve">académica especializada </w:t>
      </w:r>
      <w:r w:rsidRPr="00D779CD">
        <w:rPr>
          <w:rFonts w:ascii="Arial" w:hAnsi="Arial" w:cs="Arial"/>
          <w:sz w:val="24"/>
          <w:szCs w:val="24"/>
          <w:highlight w:val="yellow"/>
          <w:lang w:val="es-ES_tradnl"/>
        </w:rPr>
        <w:t>de</w:t>
      </w:r>
      <w:r w:rsidR="009F0AB7" w:rsidRPr="00D779CD">
        <w:rPr>
          <w:rFonts w:ascii="Arial" w:hAnsi="Arial" w:cs="Arial"/>
          <w:sz w:val="24"/>
          <w:szCs w:val="24"/>
          <w:highlight w:val="yellow"/>
          <w:lang w:val="es-ES_tradnl"/>
        </w:rPr>
        <w:t xml:space="preserve"> estudiantes de pre y posgrado en la región, con lo cual se espera </w:t>
      </w:r>
      <w:proofErr w:type="gramStart"/>
      <w:r w:rsidR="009F0AB7" w:rsidRPr="00D779CD">
        <w:rPr>
          <w:rFonts w:ascii="Arial" w:hAnsi="Arial" w:cs="Arial"/>
          <w:sz w:val="24"/>
          <w:szCs w:val="24"/>
          <w:highlight w:val="yellow"/>
          <w:lang w:val="es-ES_tradnl"/>
        </w:rPr>
        <w:t>que</w:t>
      </w:r>
      <w:proofErr w:type="gramEnd"/>
      <w:r w:rsidR="009F0AB7" w:rsidRPr="00D779CD">
        <w:rPr>
          <w:rFonts w:ascii="Arial" w:hAnsi="Arial" w:cs="Arial"/>
          <w:sz w:val="24"/>
          <w:szCs w:val="24"/>
          <w:highlight w:val="yellow"/>
          <w:lang w:val="es-ES_tradnl"/>
        </w:rPr>
        <w:t xml:space="preserve"> una vez terminado el proyecto, ellos puedan vincularse a entidades públicas o privadas de la región para que apoyen el desarrollo de programas relacionados con el presente tema de investigación.</w:t>
      </w:r>
      <w:r w:rsidRPr="00D779CD">
        <w:rPr>
          <w:rFonts w:ascii="Arial" w:hAnsi="Arial" w:cs="Arial"/>
          <w:sz w:val="24"/>
          <w:szCs w:val="24"/>
          <w:lang w:val="es-ES_tradnl"/>
        </w:rPr>
        <w:t xml:space="preserve"> </w:t>
      </w:r>
    </w:p>
    <w:p w14:paraId="64C9305A" w14:textId="77777777" w:rsidR="00C77634" w:rsidRPr="00D779CD" w:rsidRDefault="00C77634" w:rsidP="00892DAC">
      <w:pPr>
        <w:pStyle w:val="Sinespaciado"/>
        <w:jc w:val="both"/>
        <w:rPr>
          <w:rFonts w:ascii="Arial" w:hAnsi="Arial" w:cs="Arial"/>
          <w:sz w:val="24"/>
          <w:szCs w:val="24"/>
          <w:lang w:val="es-ES_tradnl"/>
        </w:rPr>
      </w:pPr>
    </w:p>
    <w:p w14:paraId="4CBCB1BD" w14:textId="317F4D07" w:rsidR="003518A7" w:rsidRPr="00D779CD" w:rsidRDefault="00BD4532" w:rsidP="00892DAC">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Y en cuanto al impacto en salud, el presente estudio </w:t>
      </w:r>
      <w:r w:rsidR="00254111" w:rsidRPr="00D779CD">
        <w:rPr>
          <w:rFonts w:ascii="Arial" w:hAnsi="Arial" w:cs="Arial"/>
          <w:sz w:val="24"/>
          <w:szCs w:val="24"/>
          <w:lang w:val="es-ES_tradnl"/>
        </w:rPr>
        <w:t xml:space="preserve">permitirá evaluar el </w:t>
      </w:r>
      <w:r w:rsidRPr="00D779CD">
        <w:rPr>
          <w:rFonts w:ascii="Arial" w:hAnsi="Arial" w:cs="Arial"/>
          <w:sz w:val="24"/>
          <w:szCs w:val="24"/>
          <w:lang w:val="es-ES_tradnl"/>
        </w:rPr>
        <w:t xml:space="preserve">efecto de las ED_PPF en el control de </w:t>
      </w:r>
      <w:proofErr w:type="spellStart"/>
      <w:r w:rsidRPr="00D779CD">
        <w:rPr>
          <w:rFonts w:ascii="Arial" w:hAnsi="Arial" w:cs="Arial"/>
          <w:i/>
          <w:sz w:val="24"/>
          <w:szCs w:val="24"/>
          <w:lang w:val="es-ES_tradnl"/>
        </w:rPr>
        <w:t>Ae</w:t>
      </w:r>
      <w:proofErr w:type="spellEnd"/>
      <w:r w:rsidRPr="00D779CD">
        <w:rPr>
          <w:rFonts w:ascii="Arial" w:hAnsi="Arial" w:cs="Arial"/>
          <w:i/>
          <w:sz w:val="24"/>
          <w:szCs w:val="24"/>
          <w:lang w:val="es-ES_tradnl"/>
        </w:rPr>
        <w:t>. aegypti</w:t>
      </w:r>
      <w:r w:rsidRPr="00D779CD">
        <w:rPr>
          <w:rFonts w:ascii="Arial" w:hAnsi="Arial" w:cs="Arial"/>
          <w:sz w:val="24"/>
          <w:szCs w:val="24"/>
          <w:lang w:val="es-ES_tradnl"/>
        </w:rPr>
        <w:t>, principal vector de dengue en Colombia</w:t>
      </w:r>
      <w:r w:rsidR="00254111" w:rsidRPr="00D779CD">
        <w:rPr>
          <w:rFonts w:ascii="Arial" w:hAnsi="Arial" w:cs="Arial"/>
          <w:sz w:val="24"/>
          <w:szCs w:val="24"/>
          <w:lang w:val="es-ES_tradnl"/>
        </w:rPr>
        <w:t xml:space="preserve">, información que será de gran utilidad para las autoridades de salud encargadas del diseño </w:t>
      </w:r>
      <w:r w:rsidRPr="00D779CD">
        <w:rPr>
          <w:rFonts w:ascii="Arial" w:hAnsi="Arial" w:cs="Arial"/>
          <w:sz w:val="24"/>
          <w:szCs w:val="24"/>
          <w:lang w:val="es-ES_tradnl"/>
        </w:rPr>
        <w:t xml:space="preserve">de </w:t>
      </w:r>
      <w:r w:rsidR="00254111" w:rsidRPr="00D779CD">
        <w:rPr>
          <w:rFonts w:ascii="Arial" w:hAnsi="Arial" w:cs="Arial"/>
          <w:sz w:val="24"/>
          <w:szCs w:val="24"/>
          <w:lang w:val="es-ES_tradnl"/>
        </w:rPr>
        <w:t xml:space="preserve">intervenciones </w:t>
      </w:r>
      <w:r w:rsidRPr="00D779CD">
        <w:rPr>
          <w:rFonts w:ascii="Arial" w:hAnsi="Arial" w:cs="Arial"/>
          <w:sz w:val="24"/>
          <w:szCs w:val="24"/>
          <w:lang w:val="es-ES_tradnl"/>
        </w:rPr>
        <w:t>para el control de la enfermedad</w:t>
      </w:r>
      <w:r w:rsidR="00254111" w:rsidRPr="00D779CD">
        <w:rPr>
          <w:rFonts w:ascii="Arial" w:hAnsi="Arial" w:cs="Arial"/>
          <w:sz w:val="24"/>
          <w:szCs w:val="24"/>
          <w:lang w:val="es-ES_tradnl"/>
        </w:rPr>
        <w:t xml:space="preserve">. </w:t>
      </w:r>
    </w:p>
    <w:p w14:paraId="04A6CF3E" w14:textId="509C0B56" w:rsidR="00E73DB8" w:rsidRPr="00D779CD" w:rsidRDefault="00E73DB8" w:rsidP="006509EB">
      <w:pPr>
        <w:pStyle w:val="Sinespaciado"/>
        <w:jc w:val="both"/>
        <w:rPr>
          <w:rFonts w:ascii="Arial" w:hAnsi="Arial" w:cs="Arial"/>
          <w:b/>
          <w:sz w:val="24"/>
          <w:szCs w:val="24"/>
          <w:lang w:val="es-ES_tradnl"/>
        </w:rPr>
      </w:pPr>
    </w:p>
    <w:p w14:paraId="323C6EDB" w14:textId="09D67DDA" w:rsidR="00436AFB" w:rsidRPr="00D779CD" w:rsidRDefault="00436AFB"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rPr>
        <w:t>FUNCIONES DE</w:t>
      </w:r>
      <w:r w:rsidR="00810073" w:rsidRPr="00D779CD">
        <w:rPr>
          <w:rFonts w:ascii="Arial" w:hAnsi="Arial" w:cs="Arial"/>
          <w:b/>
          <w:sz w:val="24"/>
          <w:szCs w:val="24"/>
          <w:lang w:val="es-ES_tradnl"/>
        </w:rPr>
        <w:t xml:space="preserve"> </w:t>
      </w:r>
      <w:r w:rsidRPr="00D779CD">
        <w:rPr>
          <w:rFonts w:ascii="Arial" w:hAnsi="Arial" w:cs="Arial"/>
          <w:b/>
          <w:sz w:val="24"/>
          <w:szCs w:val="24"/>
          <w:lang w:val="es-ES_tradnl"/>
        </w:rPr>
        <w:t>LOS ESTUDIANTES</w:t>
      </w:r>
    </w:p>
    <w:p w14:paraId="63F3DD78" w14:textId="3B26F06F" w:rsidR="00436AFB" w:rsidRPr="00D779CD" w:rsidRDefault="00436AFB" w:rsidP="006509EB">
      <w:pPr>
        <w:pStyle w:val="Sinespaciado"/>
        <w:jc w:val="both"/>
        <w:rPr>
          <w:rFonts w:ascii="Arial" w:hAnsi="Arial" w:cs="Arial"/>
          <w:sz w:val="24"/>
          <w:szCs w:val="24"/>
          <w:lang w:val="es-ES_tradnl"/>
        </w:rPr>
      </w:pPr>
    </w:p>
    <w:p w14:paraId="208E6048" w14:textId="682E4FC4" w:rsidR="00892DAC" w:rsidRPr="00D779CD" w:rsidRDefault="00892DAC" w:rsidP="006509EB">
      <w:pPr>
        <w:pStyle w:val="Sinespaciado"/>
        <w:jc w:val="both"/>
        <w:rPr>
          <w:rFonts w:ascii="Arial" w:hAnsi="Arial" w:cs="Arial"/>
          <w:b/>
          <w:sz w:val="24"/>
          <w:szCs w:val="24"/>
          <w:lang w:val="es-ES_tradnl"/>
        </w:rPr>
      </w:pPr>
      <w:r w:rsidRPr="00D779CD">
        <w:rPr>
          <w:rFonts w:ascii="Arial" w:hAnsi="Arial" w:cs="Arial"/>
          <w:b/>
          <w:sz w:val="24"/>
          <w:szCs w:val="24"/>
          <w:lang w:val="es-ES_tradnl"/>
        </w:rPr>
        <w:t xml:space="preserve">Estudiantes de Pregrado </w:t>
      </w:r>
    </w:p>
    <w:p w14:paraId="53B6FBED" w14:textId="77777777" w:rsidR="00892DAC" w:rsidRPr="00D779CD" w:rsidRDefault="00892DAC" w:rsidP="006509EB">
      <w:pPr>
        <w:pStyle w:val="Sinespaciado"/>
        <w:jc w:val="both"/>
        <w:rPr>
          <w:rFonts w:ascii="Arial" w:hAnsi="Arial" w:cs="Arial"/>
          <w:sz w:val="24"/>
          <w:szCs w:val="24"/>
          <w:lang w:val="es-ES_tradnl"/>
        </w:rPr>
      </w:pPr>
    </w:p>
    <w:p w14:paraId="2148DF69" w14:textId="77777777" w:rsidR="00651C47" w:rsidRPr="00D779CD" w:rsidRDefault="00651C47" w:rsidP="00651C47">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Apoyar en la elaboración de los diferentes instrumentos para captar la información entomológica y social.</w:t>
      </w:r>
    </w:p>
    <w:p w14:paraId="4A43ACCC" w14:textId="77777777" w:rsidR="00651C47" w:rsidRPr="00D779CD" w:rsidRDefault="00651C47" w:rsidP="00651C47">
      <w:pPr>
        <w:pStyle w:val="Sinespaciado"/>
        <w:ind w:left="284"/>
        <w:jc w:val="both"/>
        <w:rPr>
          <w:rFonts w:ascii="Arial" w:hAnsi="Arial" w:cs="Arial"/>
          <w:sz w:val="24"/>
          <w:szCs w:val="24"/>
          <w:lang w:val="es-ES_tradnl"/>
        </w:rPr>
      </w:pPr>
    </w:p>
    <w:p w14:paraId="16E3E7EB" w14:textId="2C18B0CF" w:rsidR="008F4223" w:rsidRPr="00D779CD" w:rsidRDefault="008F4223" w:rsidP="00892DAC">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Apoyar el proceso de elaboración de ED</w:t>
      </w:r>
      <w:r w:rsidR="00651C47" w:rsidRPr="00D779CD">
        <w:rPr>
          <w:rFonts w:ascii="Arial" w:hAnsi="Arial" w:cs="Arial"/>
          <w:sz w:val="24"/>
          <w:szCs w:val="24"/>
          <w:lang w:val="es-ES_tradnl"/>
        </w:rPr>
        <w:t>_</w:t>
      </w:r>
      <w:r w:rsidRPr="00D779CD">
        <w:rPr>
          <w:rFonts w:ascii="Arial" w:hAnsi="Arial" w:cs="Arial"/>
          <w:sz w:val="24"/>
          <w:szCs w:val="24"/>
          <w:lang w:val="es-ES_tradnl"/>
        </w:rPr>
        <w:t xml:space="preserve">PPF y ovitrampas </w:t>
      </w:r>
    </w:p>
    <w:p w14:paraId="2E593A26" w14:textId="77777777" w:rsidR="008F4223" w:rsidRPr="00D779CD" w:rsidRDefault="008F4223" w:rsidP="008F4223">
      <w:pPr>
        <w:pStyle w:val="Sinespaciado"/>
        <w:ind w:left="284"/>
        <w:jc w:val="both"/>
        <w:rPr>
          <w:rFonts w:ascii="Arial" w:hAnsi="Arial" w:cs="Arial"/>
          <w:sz w:val="24"/>
          <w:szCs w:val="24"/>
          <w:lang w:val="es-ES_tradnl"/>
        </w:rPr>
      </w:pPr>
    </w:p>
    <w:p w14:paraId="5867CC3E" w14:textId="0B1CE43C" w:rsidR="008F4223" w:rsidRPr="00D779CD" w:rsidRDefault="00651C47" w:rsidP="00892DAC">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Apoyar la i</w:t>
      </w:r>
      <w:r w:rsidR="008F4223" w:rsidRPr="00D779CD">
        <w:rPr>
          <w:rFonts w:ascii="Arial" w:hAnsi="Arial" w:cs="Arial"/>
          <w:sz w:val="24"/>
          <w:szCs w:val="24"/>
          <w:lang w:val="es-ES_tradnl"/>
        </w:rPr>
        <w:t xml:space="preserve">nstalación y muestreo </w:t>
      </w:r>
      <w:r w:rsidR="00F776BF" w:rsidRPr="00D779CD">
        <w:rPr>
          <w:rFonts w:ascii="Arial" w:hAnsi="Arial" w:cs="Arial"/>
          <w:sz w:val="24"/>
          <w:szCs w:val="24"/>
          <w:lang w:val="es-ES_tradnl"/>
        </w:rPr>
        <w:t>periódico</w:t>
      </w:r>
      <w:r w:rsidR="008F4223" w:rsidRPr="00D779CD">
        <w:rPr>
          <w:rFonts w:ascii="Arial" w:hAnsi="Arial" w:cs="Arial"/>
          <w:sz w:val="24"/>
          <w:szCs w:val="24"/>
          <w:lang w:val="es-ES_tradnl"/>
        </w:rPr>
        <w:t xml:space="preserve"> con ED</w:t>
      </w:r>
      <w:r w:rsidRPr="00D779CD">
        <w:rPr>
          <w:rFonts w:ascii="Arial" w:hAnsi="Arial" w:cs="Arial"/>
          <w:sz w:val="24"/>
          <w:szCs w:val="24"/>
          <w:lang w:val="es-ES_tradnl"/>
        </w:rPr>
        <w:t>_</w:t>
      </w:r>
      <w:r w:rsidR="008F4223" w:rsidRPr="00D779CD">
        <w:rPr>
          <w:rFonts w:ascii="Arial" w:hAnsi="Arial" w:cs="Arial"/>
          <w:sz w:val="24"/>
          <w:szCs w:val="24"/>
          <w:lang w:val="es-ES_tradnl"/>
        </w:rPr>
        <w:t xml:space="preserve">PPF y ovitrampas </w:t>
      </w:r>
    </w:p>
    <w:p w14:paraId="54D71960" w14:textId="77777777" w:rsidR="00651C47" w:rsidRPr="00D779CD" w:rsidRDefault="00651C47" w:rsidP="00651C47">
      <w:pPr>
        <w:pStyle w:val="Prrafodelista"/>
        <w:rPr>
          <w:rFonts w:ascii="Arial" w:hAnsi="Arial" w:cs="Arial"/>
          <w:sz w:val="24"/>
          <w:szCs w:val="24"/>
          <w:lang w:val="es-ES_tradnl"/>
        </w:rPr>
      </w:pPr>
    </w:p>
    <w:p w14:paraId="5AF5614C" w14:textId="77777777" w:rsidR="00651C47" w:rsidRPr="00D779CD" w:rsidRDefault="00651C47" w:rsidP="00651C47">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Apoyar la realización de visitas a la comunidad, entrevistas y encuestas.</w:t>
      </w:r>
    </w:p>
    <w:p w14:paraId="5EE5C13C" w14:textId="77777777" w:rsidR="008F4223" w:rsidRPr="00D779CD" w:rsidRDefault="008F4223" w:rsidP="008F4223">
      <w:pPr>
        <w:pStyle w:val="Sinespaciado"/>
        <w:jc w:val="both"/>
        <w:rPr>
          <w:rFonts w:ascii="Arial" w:hAnsi="Arial" w:cs="Arial"/>
          <w:sz w:val="24"/>
          <w:szCs w:val="24"/>
          <w:lang w:val="es-ES_tradnl"/>
        </w:rPr>
      </w:pPr>
    </w:p>
    <w:p w14:paraId="173DA028" w14:textId="7A60BA62" w:rsidR="00B27677" w:rsidRPr="00D779CD" w:rsidRDefault="00651C47" w:rsidP="00892DAC">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Apoyar la c</w:t>
      </w:r>
      <w:r w:rsidR="008F4223" w:rsidRPr="00D779CD">
        <w:rPr>
          <w:rFonts w:ascii="Arial" w:hAnsi="Arial" w:cs="Arial"/>
          <w:sz w:val="24"/>
          <w:szCs w:val="24"/>
          <w:lang w:val="es-ES_tradnl"/>
        </w:rPr>
        <w:t>olecta de pupas</w:t>
      </w:r>
      <w:r w:rsidR="007C151C" w:rsidRPr="00D779CD">
        <w:rPr>
          <w:rFonts w:ascii="Arial" w:hAnsi="Arial" w:cs="Arial"/>
          <w:sz w:val="24"/>
          <w:szCs w:val="24"/>
          <w:lang w:val="es-ES_tradnl"/>
        </w:rPr>
        <w:t xml:space="preserve"> </w:t>
      </w:r>
      <w:r w:rsidR="008F4223" w:rsidRPr="00D779CD">
        <w:rPr>
          <w:rFonts w:ascii="Arial" w:hAnsi="Arial" w:cs="Arial"/>
          <w:sz w:val="24"/>
          <w:szCs w:val="24"/>
          <w:lang w:val="es-ES_tradnl"/>
        </w:rPr>
        <w:t xml:space="preserve">en sitios de cría natural </w:t>
      </w:r>
      <w:r w:rsidR="009119D6" w:rsidRPr="00D779CD">
        <w:rPr>
          <w:rFonts w:ascii="Arial" w:hAnsi="Arial" w:cs="Arial"/>
          <w:sz w:val="24"/>
          <w:szCs w:val="24"/>
          <w:lang w:val="es-ES_tradnl"/>
        </w:rPr>
        <w:t>y la identificación taxonómica</w:t>
      </w:r>
    </w:p>
    <w:p w14:paraId="1B87828B" w14:textId="77777777" w:rsidR="00892DAC" w:rsidRPr="00D779CD" w:rsidRDefault="00892DAC" w:rsidP="00892DAC">
      <w:pPr>
        <w:pStyle w:val="Sinespaciado"/>
        <w:ind w:left="284"/>
        <w:jc w:val="both"/>
        <w:rPr>
          <w:rFonts w:ascii="Arial" w:hAnsi="Arial" w:cs="Arial"/>
          <w:sz w:val="24"/>
          <w:szCs w:val="24"/>
          <w:lang w:val="es-ES_tradnl"/>
        </w:rPr>
      </w:pPr>
    </w:p>
    <w:p w14:paraId="305FA021" w14:textId="1424C2D0" w:rsidR="00892DAC" w:rsidRPr="00D779CD" w:rsidRDefault="00892DAC" w:rsidP="00892DAC">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 xml:space="preserve">Establecimiento y mantenimiento de colonias de </w:t>
      </w:r>
      <w:proofErr w:type="spellStart"/>
      <w:r w:rsidRPr="00D779CD">
        <w:rPr>
          <w:rFonts w:ascii="Arial" w:hAnsi="Arial" w:cs="Arial"/>
          <w:i/>
          <w:sz w:val="24"/>
          <w:szCs w:val="24"/>
          <w:lang w:val="es-ES_tradnl"/>
        </w:rPr>
        <w:t>Ae</w:t>
      </w:r>
      <w:proofErr w:type="spellEnd"/>
      <w:r w:rsidRPr="00D779CD">
        <w:rPr>
          <w:rFonts w:ascii="Arial" w:hAnsi="Arial" w:cs="Arial"/>
          <w:i/>
          <w:sz w:val="24"/>
          <w:szCs w:val="24"/>
          <w:lang w:val="es-ES_tradnl"/>
        </w:rPr>
        <w:t>. aegypti</w:t>
      </w:r>
      <w:r w:rsidRPr="00D779CD">
        <w:rPr>
          <w:rFonts w:ascii="Arial" w:hAnsi="Arial" w:cs="Arial"/>
          <w:sz w:val="24"/>
          <w:szCs w:val="24"/>
          <w:lang w:val="es-ES_tradnl"/>
        </w:rPr>
        <w:t xml:space="preserve"> a partir de ovitrampas y ED</w:t>
      </w:r>
      <w:r w:rsidR="00651C47" w:rsidRPr="00D779CD">
        <w:rPr>
          <w:rFonts w:ascii="Arial" w:hAnsi="Arial" w:cs="Arial"/>
          <w:sz w:val="24"/>
          <w:szCs w:val="24"/>
          <w:lang w:val="es-ES_tradnl"/>
        </w:rPr>
        <w:t>_PPF</w:t>
      </w:r>
      <w:r w:rsidRPr="00D779CD">
        <w:rPr>
          <w:rFonts w:ascii="Arial" w:hAnsi="Arial" w:cs="Arial"/>
          <w:sz w:val="24"/>
          <w:szCs w:val="24"/>
          <w:lang w:val="es-ES_tradnl"/>
        </w:rPr>
        <w:t xml:space="preserve"> con el fin de determinar el porcentaje de emergencia</w:t>
      </w:r>
    </w:p>
    <w:p w14:paraId="369E7D09" w14:textId="32C3ED00" w:rsidR="009119D6" w:rsidRPr="00D779CD" w:rsidRDefault="009119D6" w:rsidP="00892DAC">
      <w:pPr>
        <w:pStyle w:val="Sinespaciado"/>
        <w:jc w:val="both"/>
        <w:rPr>
          <w:rFonts w:ascii="Arial" w:hAnsi="Arial" w:cs="Arial"/>
          <w:sz w:val="24"/>
          <w:szCs w:val="24"/>
          <w:lang w:val="es-ES_tradnl"/>
        </w:rPr>
      </w:pPr>
    </w:p>
    <w:p w14:paraId="41939DB2" w14:textId="0759B394" w:rsidR="009119D6" w:rsidRPr="00D779CD" w:rsidRDefault="009119D6" w:rsidP="00892DAC">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Apoyar el análisis de la información obtenida y elaboración de informes de resultados.</w:t>
      </w:r>
    </w:p>
    <w:p w14:paraId="60F95A01" w14:textId="77777777" w:rsidR="009119D6" w:rsidRPr="00D779CD" w:rsidRDefault="009119D6" w:rsidP="00892DAC">
      <w:pPr>
        <w:pStyle w:val="Sinespaciado"/>
        <w:ind w:left="284" w:hanging="284"/>
        <w:jc w:val="both"/>
        <w:rPr>
          <w:rFonts w:ascii="Arial" w:hAnsi="Arial" w:cs="Arial"/>
          <w:sz w:val="24"/>
          <w:szCs w:val="24"/>
          <w:lang w:val="es-ES_tradnl"/>
        </w:rPr>
      </w:pPr>
    </w:p>
    <w:p w14:paraId="56A9BD00" w14:textId="1F1814F5" w:rsidR="00B27677" w:rsidRPr="00D779CD" w:rsidRDefault="00B27677" w:rsidP="00892DAC">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Elabora</w:t>
      </w:r>
      <w:r w:rsidR="009119D6" w:rsidRPr="00D779CD">
        <w:rPr>
          <w:rFonts w:ascii="Arial" w:hAnsi="Arial" w:cs="Arial"/>
          <w:sz w:val="24"/>
          <w:szCs w:val="24"/>
          <w:lang w:val="es-ES_tradnl"/>
        </w:rPr>
        <w:t xml:space="preserve">r una </w:t>
      </w:r>
      <w:r w:rsidRPr="00D779CD">
        <w:rPr>
          <w:rFonts w:ascii="Arial" w:hAnsi="Arial" w:cs="Arial"/>
          <w:sz w:val="24"/>
          <w:szCs w:val="24"/>
          <w:lang w:val="es-ES_tradnl"/>
        </w:rPr>
        <w:t>presentación para la divulgación de resultados en evento científico nacional.</w:t>
      </w:r>
    </w:p>
    <w:p w14:paraId="7A984656" w14:textId="31986E18" w:rsidR="00B27677" w:rsidRPr="00D779CD" w:rsidRDefault="00B27677" w:rsidP="00892DAC">
      <w:pPr>
        <w:pStyle w:val="Sinespaciado"/>
        <w:ind w:left="284" w:hanging="284"/>
        <w:jc w:val="both"/>
        <w:rPr>
          <w:rFonts w:ascii="Arial" w:hAnsi="Arial" w:cs="Arial"/>
          <w:sz w:val="24"/>
          <w:szCs w:val="24"/>
          <w:lang w:val="es-ES_tradnl"/>
        </w:rPr>
      </w:pPr>
    </w:p>
    <w:p w14:paraId="4970DCF5" w14:textId="2B566789" w:rsidR="009119D6" w:rsidRPr="00D779CD" w:rsidRDefault="009119D6" w:rsidP="00892DAC">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Apoyar la elaboración de documentos científicos para ser socializados con la comunidad local</w:t>
      </w:r>
      <w:r w:rsidR="00651C47" w:rsidRPr="00D779CD">
        <w:rPr>
          <w:rFonts w:ascii="Arial" w:hAnsi="Arial" w:cs="Arial"/>
          <w:sz w:val="24"/>
          <w:szCs w:val="24"/>
          <w:lang w:val="es-ES_tradnl"/>
        </w:rPr>
        <w:t>, las autoridades de salud</w:t>
      </w:r>
      <w:r w:rsidRPr="00D779CD">
        <w:rPr>
          <w:rFonts w:ascii="Arial" w:hAnsi="Arial" w:cs="Arial"/>
          <w:sz w:val="24"/>
          <w:szCs w:val="24"/>
          <w:lang w:val="es-ES_tradnl"/>
        </w:rPr>
        <w:t xml:space="preserve">, </w:t>
      </w:r>
      <w:r w:rsidR="00651C47" w:rsidRPr="00D779CD">
        <w:rPr>
          <w:rFonts w:ascii="Arial" w:hAnsi="Arial" w:cs="Arial"/>
          <w:sz w:val="24"/>
          <w:szCs w:val="24"/>
          <w:lang w:val="es-ES_tradnl"/>
        </w:rPr>
        <w:t xml:space="preserve">y para ser publicados en revistas </w:t>
      </w:r>
      <w:r w:rsidRPr="00D779CD">
        <w:rPr>
          <w:rFonts w:ascii="Arial" w:hAnsi="Arial" w:cs="Arial"/>
          <w:sz w:val="24"/>
          <w:szCs w:val="24"/>
          <w:lang w:val="es-ES_tradnl"/>
        </w:rPr>
        <w:t>nacional</w:t>
      </w:r>
      <w:r w:rsidR="00651C47" w:rsidRPr="00D779CD">
        <w:rPr>
          <w:rFonts w:ascii="Arial" w:hAnsi="Arial" w:cs="Arial"/>
          <w:sz w:val="24"/>
          <w:szCs w:val="24"/>
          <w:lang w:val="es-ES_tradnl"/>
        </w:rPr>
        <w:t>es</w:t>
      </w:r>
      <w:r w:rsidRPr="00D779CD">
        <w:rPr>
          <w:rFonts w:ascii="Arial" w:hAnsi="Arial" w:cs="Arial"/>
          <w:sz w:val="24"/>
          <w:szCs w:val="24"/>
          <w:lang w:val="es-ES_tradnl"/>
        </w:rPr>
        <w:t xml:space="preserve"> e internacional</w:t>
      </w:r>
      <w:r w:rsidR="00651C47" w:rsidRPr="00D779CD">
        <w:rPr>
          <w:rFonts w:ascii="Arial" w:hAnsi="Arial" w:cs="Arial"/>
          <w:sz w:val="24"/>
          <w:szCs w:val="24"/>
          <w:lang w:val="es-ES_tradnl"/>
        </w:rPr>
        <w:t>es</w:t>
      </w:r>
      <w:r w:rsidRPr="00D779CD">
        <w:rPr>
          <w:rFonts w:ascii="Arial" w:hAnsi="Arial" w:cs="Arial"/>
          <w:sz w:val="24"/>
          <w:szCs w:val="24"/>
          <w:lang w:val="es-ES_tradnl"/>
        </w:rPr>
        <w:t>.</w:t>
      </w:r>
    </w:p>
    <w:p w14:paraId="7B73D92E" w14:textId="77777777" w:rsidR="009119D6" w:rsidRPr="00D779CD" w:rsidRDefault="009119D6" w:rsidP="00651C47">
      <w:pPr>
        <w:pStyle w:val="Sinespaciado"/>
        <w:rPr>
          <w:rFonts w:ascii="Arial" w:hAnsi="Arial" w:cs="Arial"/>
          <w:sz w:val="24"/>
          <w:szCs w:val="24"/>
          <w:lang w:val="es-ES_tradnl"/>
        </w:rPr>
      </w:pPr>
    </w:p>
    <w:p w14:paraId="02B08305" w14:textId="33C78EEE" w:rsidR="008F4223" w:rsidRPr="00D779CD" w:rsidRDefault="008F4223" w:rsidP="008F4223">
      <w:pPr>
        <w:pStyle w:val="Sinespaciado"/>
        <w:jc w:val="both"/>
        <w:rPr>
          <w:rFonts w:ascii="Arial" w:hAnsi="Arial" w:cs="Arial"/>
          <w:b/>
          <w:sz w:val="24"/>
          <w:szCs w:val="24"/>
          <w:lang w:val="es-ES_tradnl"/>
        </w:rPr>
      </w:pPr>
      <w:r w:rsidRPr="00D779CD">
        <w:rPr>
          <w:rFonts w:ascii="Arial" w:hAnsi="Arial" w:cs="Arial"/>
          <w:b/>
          <w:sz w:val="24"/>
          <w:szCs w:val="24"/>
          <w:lang w:val="es-ES_tradnl"/>
        </w:rPr>
        <w:t xml:space="preserve">Estudiante de Posgrado (maestría) </w:t>
      </w:r>
    </w:p>
    <w:p w14:paraId="09C304A6" w14:textId="19961306" w:rsidR="008F4223" w:rsidRPr="00D779CD" w:rsidRDefault="008F4223" w:rsidP="008F4223">
      <w:pPr>
        <w:pStyle w:val="Sinespaciado"/>
        <w:jc w:val="both"/>
        <w:rPr>
          <w:rFonts w:ascii="Arial" w:hAnsi="Arial" w:cs="Arial"/>
          <w:b/>
          <w:sz w:val="24"/>
          <w:szCs w:val="24"/>
          <w:lang w:val="es-ES_tradnl"/>
        </w:rPr>
      </w:pPr>
    </w:p>
    <w:p w14:paraId="03D95C82" w14:textId="6BDB3477" w:rsidR="008F4223" w:rsidRPr="00D779CD" w:rsidRDefault="008F4223" w:rsidP="008F4223">
      <w:pPr>
        <w:pStyle w:val="Sinespaciado"/>
        <w:jc w:val="both"/>
        <w:rPr>
          <w:rFonts w:ascii="Arial" w:hAnsi="Arial" w:cs="Arial"/>
          <w:sz w:val="24"/>
          <w:szCs w:val="24"/>
          <w:lang w:val="es-ES_tradnl"/>
        </w:rPr>
      </w:pPr>
      <w:r w:rsidRPr="00D779CD">
        <w:rPr>
          <w:rFonts w:ascii="Arial" w:hAnsi="Arial" w:cs="Arial"/>
          <w:sz w:val="24"/>
          <w:szCs w:val="24"/>
          <w:lang w:val="es-ES_tradnl"/>
        </w:rPr>
        <w:t xml:space="preserve">Además de las funciones indicadas para los estudiantes de pregrado, el estudiante de maestría tendrá las siguientes funciones: </w:t>
      </w:r>
    </w:p>
    <w:p w14:paraId="5378A49A" w14:textId="77777777" w:rsidR="00651C47" w:rsidRPr="00D779CD" w:rsidRDefault="00651C47" w:rsidP="008F4223">
      <w:pPr>
        <w:pStyle w:val="Sinespaciado"/>
        <w:jc w:val="both"/>
        <w:rPr>
          <w:rFonts w:ascii="Arial" w:hAnsi="Arial" w:cs="Arial"/>
          <w:sz w:val="24"/>
          <w:szCs w:val="24"/>
          <w:lang w:val="es-ES_tradnl"/>
        </w:rPr>
      </w:pPr>
    </w:p>
    <w:p w14:paraId="1A2D0605" w14:textId="1025776D" w:rsidR="008F4223" w:rsidRPr="00D779CD" w:rsidRDefault="008F4223" w:rsidP="008F4223">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 xml:space="preserve">Análisis mensual de la información obtenida </w:t>
      </w:r>
    </w:p>
    <w:p w14:paraId="50885B8D" w14:textId="2A90D135" w:rsidR="008F4223" w:rsidRPr="00D779CD" w:rsidRDefault="008F4223" w:rsidP="008F4223">
      <w:pPr>
        <w:pStyle w:val="Sinespaciado"/>
        <w:jc w:val="both"/>
        <w:rPr>
          <w:rFonts w:ascii="Arial" w:hAnsi="Arial" w:cs="Arial"/>
          <w:sz w:val="24"/>
          <w:szCs w:val="24"/>
          <w:lang w:val="es-ES_tradnl"/>
        </w:rPr>
      </w:pPr>
    </w:p>
    <w:p w14:paraId="4CA7638E" w14:textId="2BB7CE8F" w:rsidR="008F4223" w:rsidRPr="00D779CD" w:rsidRDefault="008F4223" w:rsidP="008F4223">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lastRenderedPageBreak/>
        <w:t xml:space="preserve">Elaboración de informes </w:t>
      </w:r>
      <w:r w:rsidR="00F776BF" w:rsidRPr="00D779CD">
        <w:rPr>
          <w:rFonts w:ascii="Arial" w:hAnsi="Arial" w:cs="Arial"/>
          <w:sz w:val="24"/>
          <w:szCs w:val="24"/>
          <w:lang w:val="es-ES_tradnl"/>
        </w:rPr>
        <w:t>periódicos</w:t>
      </w:r>
      <w:r w:rsidRPr="00D779CD">
        <w:rPr>
          <w:rFonts w:ascii="Arial" w:hAnsi="Arial" w:cs="Arial"/>
          <w:sz w:val="24"/>
          <w:szCs w:val="24"/>
          <w:lang w:val="es-ES_tradnl"/>
        </w:rPr>
        <w:t xml:space="preserve"> (bimensual) </w:t>
      </w:r>
    </w:p>
    <w:p w14:paraId="10B6B76C" w14:textId="27AAC23F" w:rsidR="008F4223" w:rsidRPr="00D779CD" w:rsidRDefault="008F4223" w:rsidP="008F4223">
      <w:pPr>
        <w:pStyle w:val="Sinespaciado"/>
        <w:jc w:val="both"/>
        <w:rPr>
          <w:rFonts w:ascii="Arial" w:hAnsi="Arial" w:cs="Arial"/>
          <w:sz w:val="24"/>
          <w:szCs w:val="24"/>
          <w:lang w:val="es-ES_tradnl"/>
        </w:rPr>
      </w:pPr>
    </w:p>
    <w:p w14:paraId="326DA911" w14:textId="0A83C933" w:rsidR="008F4223" w:rsidRPr="00D779CD" w:rsidRDefault="00F776BF" w:rsidP="008F4223">
      <w:pPr>
        <w:pStyle w:val="Sinespaciado"/>
        <w:numPr>
          <w:ilvl w:val="0"/>
          <w:numId w:val="19"/>
        </w:numPr>
        <w:ind w:left="284" w:hanging="284"/>
        <w:jc w:val="both"/>
        <w:rPr>
          <w:rFonts w:ascii="Arial" w:hAnsi="Arial" w:cs="Arial"/>
          <w:sz w:val="24"/>
          <w:szCs w:val="24"/>
          <w:lang w:val="es-ES_tradnl"/>
        </w:rPr>
      </w:pPr>
      <w:r w:rsidRPr="00D779CD">
        <w:rPr>
          <w:rFonts w:ascii="Arial" w:hAnsi="Arial" w:cs="Arial"/>
          <w:sz w:val="24"/>
          <w:szCs w:val="24"/>
          <w:lang w:val="es-ES_tradnl"/>
        </w:rPr>
        <w:t>Liderar la escritura de un artí</w:t>
      </w:r>
      <w:r w:rsidR="008F4223" w:rsidRPr="00D779CD">
        <w:rPr>
          <w:rFonts w:ascii="Arial" w:hAnsi="Arial" w:cs="Arial"/>
          <w:sz w:val="24"/>
          <w:szCs w:val="24"/>
          <w:lang w:val="es-ES_tradnl"/>
        </w:rPr>
        <w:t xml:space="preserve">culo científico para revista </w:t>
      </w:r>
      <w:r w:rsidR="00651C47" w:rsidRPr="00D779CD">
        <w:rPr>
          <w:rFonts w:ascii="Arial" w:hAnsi="Arial" w:cs="Arial"/>
          <w:sz w:val="24"/>
          <w:szCs w:val="24"/>
          <w:lang w:val="es-ES_tradnl"/>
        </w:rPr>
        <w:t>de acceso abierto</w:t>
      </w:r>
    </w:p>
    <w:p w14:paraId="5CEAAFF8" w14:textId="77777777" w:rsidR="008F4223" w:rsidRPr="00D779CD" w:rsidRDefault="008F4223" w:rsidP="008F4223">
      <w:pPr>
        <w:pStyle w:val="Sinespaciado"/>
        <w:jc w:val="both"/>
        <w:rPr>
          <w:rFonts w:ascii="Arial" w:hAnsi="Arial" w:cs="Arial"/>
          <w:sz w:val="24"/>
          <w:szCs w:val="24"/>
          <w:lang w:val="es-ES_tradnl"/>
        </w:rPr>
      </w:pPr>
    </w:p>
    <w:p w14:paraId="2D6481EE" w14:textId="77777777" w:rsidR="008F4223" w:rsidRPr="00D779CD" w:rsidRDefault="008F4223" w:rsidP="008F4223">
      <w:pPr>
        <w:pStyle w:val="Sinespaciado"/>
        <w:jc w:val="both"/>
        <w:rPr>
          <w:rFonts w:ascii="Arial" w:hAnsi="Arial" w:cs="Arial"/>
          <w:b/>
          <w:sz w:val="24"/>
          <w:szCs w:val="24"/>
          <w:lang w:val="es-ES_tradnl"/>
        </w:rPr>
      </w:pPr>
    </w:p>
    <w:p w14:paraId="795DF923" w14:textId="77777777" w:rsidR="00B27677" w:rsidRPr="00D779CD" w:rsidRDefault="00B27677" w:rsidP="006509EB">
      <w:pPr>
        <w:pStyle w:val="Sinespaciado"/>
        <w:jc w:val="both"/>
        <w:rPr>
          <w:rFonts w:ascii="Arial" w:hAnsi="Arial" w:cs="Arial"/>
          <w:b/>
          <w:sz w:val="24"/>
          <w:szCs w:val="24"/>
          <w:lang w:val="es-ES_tradnl"/>
        </w:rPr>
      </w:pPr>
    </w:p>
    <w:p w14:paraId="4E216E2D" w14:textId="77777777" w:rsidR="008F4223" w:rsidRPr="00D779CD" w:rsidRDefault="008F4223">
      <w:pPr>
        <w:spacing w:after="160" w:line="259" w:lineRule="auto"/>
        <w:rPr>
          <w:rFonts w:ascii="Arial" w:eastAsia="Calibri" w:hAnsi="Arial" w:cs="Arial"/>
          <w:b/>
          <w:lang w:val="es-ES_tradnl" w:eastAsia="en-US"/>
        </w:rPr>
      </w:pPr>
      <w:r w:rsidRPr="00D779CD">
        <w:rPr>
          <w:rFonts w:ascii="Arial" w:hAnsi="Arial" w:cs="Arial"/>
          <w:b/>
          <w:lang w:val="es-ES_tradnl"/>
        </w:rPr>
        <w:br w:type="page"/>
      </w:r>
    </w:p>
    <w:p w14:paraId="341009C8" w14:textId="2FD65FAE" w:rsidR="00DD4EE2" w:rsidRPr="00E44E37" w:rsidRDefault="00DD4EE2" w:rsidP="006509EB">
      <w:pPr>
        <w:pStyle w:val="Sinespaciado"/>
        <w:jc w:val="both"/>
        <w:rPr>
          <w:rFonts w:ascii="Arial" w:hAnsi="Arial" w:cs="Arial"/>
          <w:b/>
          <w:sz w:val="24"/>
          <w:szCs w:val="24"/>
          <w:lang w:val="en-US"/>
        </w:rPr>
      </w:pPr>
      <w:r w:rsidRPr="00E44E37">
        <w:rPr>
          <w:rFonts w:ascii="Arial" w:hAnsi="Arial" w:cs="Arial"/>
          <w:b/>
          <w:sz w:val="24"/>
          <w:szCs w:val="24"/>
          <w:lang w:val="en-US"/>
        </w:rPr>
        <w:lastRenderedPageBreak/>
        <w:t>REFERENCIAS</w:t>
      </w:r>
    </w:p>
    <w:p w14:paraId="3952980B" w14:textId="77777777" w:rsidR="009F047B" w:rsidRPr="00E44E37" w:rsidRDefault="009F047B" w:rsidP="006509EB">
      <w:pPr>
        <w:pStyle w:val="Sinespaciado"/>
        <w:jc w:val="both"/>
        <w:rPr>
          <w:rFonts w:ascii="Arial" w:hAnsi="Arial" w:cs="Arial"/>
          <w:sz w:val="24"/>
          <w:szCs w:val="24"/>
          <w:lang w:val="en-US"/>
        </w:rPr>
      </w:pPr>
    </w:p>
    <w:p w14:paraId="5830132A" w14:textId="77777777" w:rsidR="00301344" w:rsidRDefault="00301344" w:rsidP="00301344">
      <w:pPr>
        <w:pStyle w:val="Sinespaciado"/>
        <w:jc w:val="both"/>
        <w:rPr>
          <w:rFonts w:ascii="Arial" w:hAnsi="Arial" w:cs="Arial"/>
        </w:rPr>
      </w:pPr>
    </w:p>
    <w:p w14:paraId="475C1157" w14:textId="77777777" w:rsidR="00301344" w:rsidRPr="005D231C" w:rsidRDefault="00301344" w:rsidP="00301344">
      <w:pPr>
        <w:pStyle w:val="Sinespaciado"/>
        <w:jc w:val="both"/>
        <w:rPr>
          <w:rFonts w:ascii="Arial" w:hAnsi="Arial" w:cs="Arial"/>
          <w:sz w:val="24"/>
          <w:szCs w:val="24"/>
          <w:highlight w:val="cyan"/>
        </w:rPr>
      </w:pPr>
      <w:r w:rsidRPr="005D231C">
        <w:rPr>
          <w:rFonts w:ascii="Arial" w:hAnsi="Arial" w:cs="Arial"/>
          <w:sz w:val="24"/>
          <w:szCs w:val="24"/>
          <w:highlight w:val="cyan"/>
        </w:rPr>
        <w:t>Ladner J, Rodrigues M, Davis B, Besson M-H, Audureau E, Saba J (2017) Societal impact of dengue outbreaks: Stakeholder perceptions and related implications. A qualitative study in Brazil, 2015. PLoS Negl Trop Dis 11(3): e0005366. doi:10.1371/journal.pntd.0005366</w:t>
      </w:r>
    </w:p>
    <w:p w14:paraId="321223B4" w14:textId="77777777" w:rsidR="00301344" w:rsidRPr="005D231C" w:rsidRDefault="00301344" w:rsidP="00301344">
      <w:pPr>
        <w:pStyle w:val="Sinespaciado"/>
        <w:jc w:val="both"/>
        <w:rPr>
          <w:rFonts w:ascii="Arial" w:hAnsi="Arial" w:cs="Arial"/>
          <w:sz w:val="24"/>
          <w:szCs w:val="24"/>
          <w:highlight w:val="cyan"/>
        </w:rPr>
      </w:pPr>
    </w:p>
    <w:p w14:paraId="7CF075D9" w14:textId="77777777" w:rsidR="00301344" w:rsidRPr="005D231C" w:rsidRDefault="00301344" w:rsidP="00301344">
      <w:pPr>
        <w:pStyle w:val="Sinespaciado"/>
        <w:jc w:val="both"/>
        <w:rPr>
          <w:rFonts w:ascii="Arial" w:hAnsi="Arial" w:cs="Arial"/>
          <w:sz w:val="24"/>
          <w:szCs w:val="24"/>
          <w:highlight w:val="cyan"/>
        </w:rPr>
      </w:pPr>
      <w:r w:rsidRPr="005D231C">
        <w:rPr>
          <w:rFonts w:ascii="Arial" w:hAnsi="Arial" w:cs="Arial"/>
          <w:sz w:val="24"/>
          <w:szCs w:val="24"/>
          <w:highlight w:val="cyan"/>
        </w:rPr>
        <w:t>Andersson N, Nava-Aguilera E, ArosteguÃ</w:t>
      </w:r>
      <w:r w:rsidRPr="005D231C">
        <w:rPr>
          <w:rFonts w:ascii="Arial" w:hAnsi="Arial" w:cs="Arial"/>
          <w:sz w:val="24"/>
          <w:szCs w:val="24"/>
          <w:highlight w:val="cyan"/>
        </w:rPr>
        <w:softHyphen/>
        <w:t> J, Morales-Perez A, Suazo-Laguna H, Legorreta-Soberanis J et al. Evidence based community mobilization for dengue prevention in Nicaragua and Mexico (</w:t>
      </w:r>
      <w:r w:rsidRPr="005D231C">
        <w:rPr>
          <w:rFonts w:ascii="Arial" w:hAnsi="Arial" w:cs="Arial"/>
          <w:i/>
          <w:iCs/>
          <w:sz w:val="24"/>
          <w:szCs w:val="24"/>
          <w:highlight w:val="cyan"/>
        </w:rPr>
        <w:t>Camino Verde,</w:t>
      </w:r>
      <w:r w:rsidRPr="005D231C">
        <w:rPr>
          <w:rFonts w:ascii="Arial" w:hAnsi="Arial" w:cs="Arial"/>
          <w:sz w:val="24"/>
          <w:szCs w:val="24"/>
          <w:highlight w:val="cyan"/>
        </w:rPr>
        <w:t> the Green Way): cluster randomized controlled trial BMJ 2015; 351 :h3267 doi:10.1136/bmj.h3267</w:t>
      </w:r>
    </w:p>
    <w:p w14:paraId="2FE5EE49" w14:textId="77777777" w:rsidR="00301344" w:rsidRPr="005D231C" w:rsidRDefault="00301344" w:rsidP="00301344">
      <w:pPr>
        <w:pStyle w:val="Sinespaciado"/>
        <w:jc w:val="both"/>
        <w:rPr>
          <w:rStyle w:val="article-doi"/>
          <w:rFonts w:ascii="Arial" w:hAnsi="Arial" w:cs="Arial"/>
          <w:color w:val="333333"/>
          <w:sz w:val="24"/>
          <w:szCs w:val="24"/>
          <w:highlight w:val="cyan"/>
          <w:bdr w:val="none" w:sz="0" w:space="0" w:color="auto" w:frame="1"/>
          <w:shd w:val="clear" w:color="auto" w:fill="EEEEEE"/>
        </w:rPr>
      </w:pPr>
    </w:p>
    <w:p w14:paraId="22F32217" w14:textId="77777777" w:rsidR="00301344" w:rsidRPr="005D231C" w:rsidRDefault="00301344" w:rsidP="00301344">
      <w:pPr>
        <w:pStyle w:val="Sinespaciado"/>
        <w:jc w:val="both"/>
        <w:rPr>
          <w:rFonts w:ascii="Arial" w:hAnsi="Arial" w:cs="Arial"/>
          <w:sz w:val="24"/>
          <w:szCs w:val="24"/>
          <w:highlight w:val="cyan"/>
        </w:rPr>
      </w:pPr>
      <w:r w:rsidRPr="005D231C">
        <w:rPr>
          <w:rFonts w:ascii="Arial" w:hAnsi="Arial" w:cs="Arial"/>
          <w:sz w:val="24"/>
          <w:szCs w:val="24"/>
          <w:highlight w:val="cyan"/>
        </w:rPr>
        <w:t>Lin H, Liu T, Song T, Lin L, Xiao J, Lin J, et al. (2016) Community Involvement in Dengue Outbreak Control: An Integrated Rigorous Intervention Strategy. PLoS Negl Trop Dis 10(8): e0004919. doi:10.1371/journal.pntd.0004919</w:t>
      </w:r>
    </w:p>
    <w:p w14:paraId="646F8F57" w14:textId="77777777" w:rsidR="00301344" w:rsidRPr="005D231C" w:rsidRDefault="00301344" w:rsidP="00301344">
      <w:pPr>
        <w:pStyle w:val="Sinespaciado"/>
        <w:jc w:val="both"/>
        <w:rPr>
          <w:rFonts w:ascii="Arial" w:hAnsi="Arial" w:cs="Arial"/>
          <w:sz w:val="24"/>
          <w:szCs w:val="24"/>
          <w:highlight w:val="cyan"/>
        </w:rPr>
      </w:pPr>
    </w:p>
    <w:p w14:paraId="26DAE548" w14:textId="77777777" w:rsidR="00301344" w:rsidRPr="005D231C" w:rsidRDefault="00301344" w:rsidP="00301344">
      <w:pPr>
        <w:pStyle w:val="Sinespaciado"/>
        <w:jc w:val="both"/>
        <w:rPr>
          <w:rFonts w:ascii="Arial" w:hAnsi="Arial" w:cs="Arial"/>
          <w:color w:val="212121"/>
          <w:sz w:val="24"/>
          <w:szCs w:val="24"/>
          <w:highlight w:val="cyan"/>
          <w:shd w:val="clear" w:color="auto" w:fill="FFFFFF"/>
        </w:rPr>
      </w:pPr>
      <w:r w:rsidRPr="005D231C">
        <w:rPr>
          <w:rFonts w:ascii="Arial" w:hAnsi="Arial" w:cs="Arial"/>
          <w:color w:val="212121"/>
          <w:sz w:val="24"/>
          <w:szCs w:val="24"/>
          <w:highlight w:val="cyan"/>
          <w:shd w:val="clear" w:color="auto" w:fill="FFFFFF"/>
        </w:rPr>
        <w:t>Hossain MJ, Das M, Islam MW, Shahjahan M, Ferdous J. Community engagement and social participation in dengue prevention: A cross-sectional study in Dhaka City. Health Sci Rep. 2024 Apr 2;7(4):e2022. doi: 10.1002/hsr2.2022. PMID: 38572117; PMCID: PMC10987789.</w:t>
      </w:r>
    </w:p>
    <w:p w14:paraId="2EDE027B" w14:textId="343F6233" w:rsidR="00301344" w:rsidRPr="005D231C" w:rsidRDefault="00301344" w:rsidP="00E44E37">
      <w:pPr>
        <w:pStyle w:val="Sinespaciado"/>
        <w:jc w:val="both"/>
        <w:rPr>
          <w:rFonts w:ascii="Arial" w:hAnsi="Arial" w:cs="Arial"/>
          <w:noProof/>
          <w:sz w:val="24"/>
          <w:szCs w:val="24"/>
          <w:highlight w:val="cyan"/>
          <w:lang w:val="en-US"/>
        </w:rPr>
      </w:pPr>
    </w:p>
    <w:p w14:paraId="7EA71ECF" w14:textId="54D4CC05" w:rsidR="004B3B06" w:rsidRPr="005D231C" w:rsidRDefault="004B3B06" w:rsidP="00E44E37">
      <w:pPr>
        <w:pStyle w:val="Sinespaciado"/>
        <w:jc w:val="both"/>
        <w:rPr>
          <w:rFonts w:ascii="Arial" w:hAnsi="Arial" w:cs="Arial"/>
          <w:color w:val="212121"/>
          <w:sz w:val="24"/>
          <w:szCs w:val="24"/>
          <w:highlight w:val="cyan"/>
          <w:shd w:val="clear" w:color="auto" w:fill="FFFFFF"/>
        </w:rPr>
      </w:pPr>
      <w:r w:rsidRPr="005D231C">
        <w:rPr>
          <w:rFonts w:ascii="Arial" w:hAnsi="Arial" w:cs="Arial"/>
          <w:color w:val="212121"/>
          <w:sz w:val="24"/>
          <w:szCs w:val="24"/>
          <w:highlight w:val="cyan"/>
          <w:shd w:val="clear" w:color="auto" w:fill="FFFFFF"/>
        </w:rPr>
        <w:t xml:space="preserve">Toledo-Romaní, María Eugenia, Baly-Gil, Alberto, Ceballos-Ursula, Enrique, Boelaert, Marleen, &amp; Van der Stuyft, Patrick. (2006). Participación comunitaria en la prevención del dengue: un abordaje desde la perspectiva de los diferentes actores sociales. Salud Pública de México, 48(1), 39-44. Recuperado en 27 de junio de 2024, de </w:t>
      </w:r>
      <w:r w:rsidR="001C42E4" w:rsidRPr="005D231C">
        <w:rPr>
          <w:rFonts w:ascii="Arial" w:hAnsi="Arial" w:cs="Arial"/>
          <w:color w:val="212121"/>
          <w:sz w:val="24"/>
          <w:szCs w:val="24"/>
          <w:highlight w:val="cyan"/>
          <w:shd w:val="clear" w:color="auto" w:fill="FFFFFF"/>
        </w:rPr>
        <w:t>http://www.scielo.org.mx/scielo.php?script=sci_arttext&amp;pid=S0036-36342006000100007&amp;lng=es&amp;tlng=es</w:t>
      </w:r>
      <w:r w:rsidRPr="005D231C">
        <w:rPr>
          <w:rFonts w:ascii="Arial" w:hAnsi="Arial" w:cs="Arial"/>
          <w:color w:val="212121"/>
          <w:sz w:val="24"/>
          <w:szCs w:val="24"/>
          <w:highlight w:val="cyan"/>
          <w:shd w:val="clear" w:color="auto" w:fill="FFFFFF"/>
        </w:rPr>
        <w:t>.</w:t>
      </w:r>
    </w:p>
    <w:p w14:paraId="708255DA" w14:textId="3344C3A9" w:rsidR="001C42E4" w:rsidRPr="005D231C" w:rsidRDefault="001C42E4" w:rsidP="00E44E37">
      <w:pPr>
        <w:pStyle w:val="Sinespaciado"/>
        <w:jc w:val="both"/>
        <w:rPr>
          <w:rFonts w:ascii="Arial" w:hAnsi="Arial" w:cs="Arial"/>
          <w:color w:val="212121"/>
          <w:sz w:val="24"/>
          <w:szCs w:val="24"/>
          <w:highlight w:val="cyan"/>
          <w:shd w:val="clear" w:color="auto" w:fill="FFFFFF"/>
        </w:rPr>
      </w:pPr>
    </w:p>
    <w:p w14:paraId="20DBEE68" w14:textId="77777777" w:rsidR="001C42E4" w:rsidRPr="005D231C" w:rsidRDefault="001C42E4" w:rsidP="001C42E4">
      <w:pPr>
        <w:pStyle w:val="Sinespaciado"/>
        <w:jc w:val="both"/>
        <w:rPr>
          <w:rFonts w:ascii="Arial" w:hAnsi="Arial" w:cs="Arial"/>
          <w:sz w:val="24"/>
          <w:szCs w:val="24"/>
          <w:highlight w:val="cyan"/>
        </w:rPr>
      </w:pPr>
      <w:r w:rsidRPr="005D231C">
        <w:rPr>
          <w:rFonts w:ascii="Arial" w:hAnsi="Arial" w:cs="Arial"/>
          <w:sz w:val="24"/>
          <w:szCs w:val="24"/>
          <w:highlight w:val="cyan"/>
        </w:rPr>
        <w:t>Vezzani, Darío, Cetraro, Hernán, &amp; Chopa, Federico Sánchez. (2022). Vigilancia del vector del dengue en el límite de su distribución. Una experiencia colaborativa entre los ámbitos científico, municipal y ciudadano. Medicina (Buenos Aires), 82(4), 505-512. Recuperado en 27 de junio de 2024, de http://www.scielo.org.ar/scielo.php?script=sci_arttext&amp;pid=S0025-76802022000600505&amp;lng=es&amp;tlng=es</w:t>
      </w:r>
    </w:p>
    <w:p w14:paraId="3055D86F" w14:textId="77777777" w:rsidR="001C42E4" w:rsidRPr="005D231C" w:rsidRDefault="001C42E4" w:rsidP="001C42E4">
      <w:pPr>
        <w:pStyle w:val="Sinespaciado"/>
        <w:jc w:val="both"/>
        <w:rPr>
          <w:rFonts w:ascii="Arial" w:hAnsi="Arial" w:cs="Arial"/>
          <w:sz w:val="24"/>
          <w:szCs w:val="24"/>
          <w:highlight w:val="cyan"/>
        </w:rPr>
      </w:pPr>
    </w:p>
    <w:p w14:paraId="685CED31" w14:textId="77777777" w:rsidR="001C42E4" w:rsidRPr="005D231C" w:rsidRDefault="001C42E4" w:rsidP="001C42E4">
      <w:pPr>
        <w:pStyle w:val="Sinespaciado"/>
        <w:jc w:val="both"/>
        <w:rPr>
          <w:rFonts w:ascii="Arial" w:hAnsi="Arial" w:cs="Arial"/>
          <w:sz w:val="24"/>
          <w:szCs w:val="24"/>
          <w:highlight w:val="cyan"/>
        </w:rPr>
      </w:pPr>
      <w:r w:rsidRPr="005D231C">
        <w:rPr>
          <w:rFonts w:ascii="Arial" w:hAnsi="Arial" w:cs="Arial"/>
          <w:sz w:val="24"/>
          <w:szCs w:val="24"/>
          <w:highlight w:val="cyan"/>
        </w:rPr>
        <w:t>Senabre, E., Ferran-Ferrer, N., &amp; Perelló, J. (2018). Participatory design of citizen science experiments. [Diseño participativo de experimentos de ciencia ciudadana]. Comunicar, 54, 29-38. https://doi.org/10.3916/C54-2018-03</w:t>
      </w:r>
    </w:p>
    <w:p w14:paraId="7012EB5B" w14:textId="77777777" w:rsidR="001C42E4" w:rsidRPr="005D231C" w:rsidRDefault="001C42E4" w:rsidP="00E44E37">
      <w:pPr>
        <w:pStyle w:val="Sinespaciado"/>
        <w:jc w:val="both"/>
        <w:rPr>
          <w:rFonts w:ascii="Arial" w:hAnsi="Arial" w:cs="Arial"/>
          <w:color w:val="212121"/>
          <w:sz w:val="24"/>
          <w:szCs w:val="24"/>
          <w:highlight w:val="cyan"/>
          <w:shd w:val="clear" w:color="auto" w:fill="FFFFFF"/>
        </w:rPr>
      </w:pPr>
    </w:p>
    <w:p w14:paraId="4C78FA88" w14:textId="77777777" w:rsidR="00301344" w:rsidRPr="005D231C" w:rsidRDefault="00301344" w:rsidP="00E44E37">
      <w:pPr>
        <w:pStyle w:val="Sinespaciado"/>
        <w:jc w:val="both"/>
        <w:rPr>
          <w:rFonts w:ascii="Arial" w:hAnsi="Arial" w:cs="Arial"/>
          <w:color w:val="212121"/>
          <w:sz w:val="24"/>
          <w:szCs w:val="24"/>
          <w:highlight w:val="cyan"/>
          <w:shd w:val="clear" w:color="auto" w:fill="FFFFFF"/>
        </w:rPr>
      </w:pPr>
    </w:p>
    <w:p w14:paraId="7E03BCDA" w14:textId="161205E6" w:rsidR="00E44E37" w:rsidRPr="005D231C" w:rsidRDefault="00E44E37" w:rsidP="00E44E37">
      <w:pPr>
        <w:pStyle w:val="Sinespaciado"/>
        <w:jc w:val="both"/>
        <w:rPr>
          <w:rFonts w:ascii="Arial" w:hAnsi="Arial" w:cs="Arial"/>
          <w:noProof/>
          <w:sz w:val="24"/>
          <w:szCs w:val="24"/>
          <w:highlight w:val="cyan"/>
          <w:lang w:val="en-US"/>
        </w:rPr>
      </w:pPr>
      <w:r w:rsidRPr="005D231C">
        <w:rPr>
          <w:rFonts w:ascii="Arial" w:hAnsi="Arial" w:cs="Arial"/>
          <w:noProof/>
          <w:sz w:val="24"/>
          <w:szCs w:val="24"/>
          <w:highlight w:val="cyan"/>
          <w:lang w:val="en-US"/>
        </w:rPr>
        <w:t>Abad-Franch F, Zamora-Perea E, Ferraz G, Padilla-Torres SD, Luz SLB (2015) Mosquito disseminated pyriproxyfen yields high breeding-site coverage and boosts juvenile mosquito mortality at the neighborhood scale. PLoS Neglected Tropical Diseases 9: e0003702</w:t>
      </w:r>
    </w:p>
    <w:p w14:paraId="7070FE70" w14:textId="77777777" w:rsidR="00E44E37" w:rsidRPr="005D231C" w:rsidRDefault="00E44E37" w:rsidP="00E44E37">
      <w:pPr>
        <w:pStyle w:val="Sinespaciado"/>
        <w:jc w:val="both"/>
        <w:rPr>
          <w:rFonts w:ascii="Arial" w:hAnsi="Arial" w:cs="Arial"/>
          <w:noProof/>
          <w:sz w:val="24"/>
          <w:szCs w:val="24"/>
          <w:highlight w:val="cyan"/>
          <w:lang w:val="en-US"/>
        </w:rPr>
      </w:pPr>
    </w:p>
    <w:p w14:paraId="39DE09A5" w14:textId="77777777" w:rsidR="00E44E37" w:rsidRPr="005D231C" w:rsidRDefault="00E44E37" w:rsidP="00E44E37">
      <w:pPr>
        <w:pStyle w:val="Sinespaciado"/>
        <w:jc w:val="both"/>
        <w:rPr>
          <w:rFonts w:ascii="Arial" w:hAnsi="Arial" w:cs="Arial"/>
          <w:noProof/>
          <w:sz w:val="24"/>
          <w:szCs w:val="24"/>
          <w:highlight w:val="cyan"/>
          <w:lang w:val="en-US"/>
        </w:rPr>
      </w:pPr>
      <w:r w:rsidRPr="005D231C">
        <w:rPr>
          <w:rFonts w:ascii="Arial" w:hAnsi="Arial" w:cs="Arial"/>
          <w:noProof/>
          <w:sz w:val="24"/>
          <w:szCs w:val="24"/>
          <w:highlight w:val="cyan"/>
          <w:lang w:val="en-US"/>
        </w:rPr>
        <w:lastRenderedPageBreak/>
        <w:t>Abad-Franch F, Zamora-Perea E, Luz SLB (2017) Mosquito- Disseminated Insecticide for Citywide Vector Control and Its Potential to Block Arbovirus Epidemics: Entomological Observations and Modeling Results from Amazonian Brazil. PloS Med 14(1): e1002213.</w:t>
      </w:r>
    </w:p>
    <w:p w14:paraId="078C7E73" w14:textId="707A21BF" w:rsidR="00E44E37" w:rsidRPr="005D231C" w:rsidRDefault="00E44E37" w:rsidP="006509EB">
      <w:pPr>
        <w:pStyle w:val="Sinespaciado"/>
        <w:jc w:val="both"/>
        <w:rPr>
          <w:rFonts w:ascii="Arial" w:hAnsi="Arial" w:cs="Arial"/>
          <w:noProof/>
          <w:sz w:val="24"/>
          <w:szCs w:val="24"/>
          <w:highlight w:val="cyan"/>
          <w:lang w:val="en-US"/>
        </w:rPr>
      </w:pPr>
      <w:r w:rsidRPr="005D231C">
        <w:rPr>
          <w:rFonts w:ascii="Arial" w:hAnsi="Arial" w:cs="Arial"/>
          <w:noProof/>
          <w:sz w:val="24"/>
          <w:szCs w:val="24"/>
          <w:highlight w:val="cyan"/>
          <w:lang w:val="en-US"/>
        </w:rPr>
        <w:t>https://doi.org/10.1371/journal.pmed.1002213</w:t>
      </w:r>
    </w:p>
    <w:p w14:paraId="7700E514" w14:textId="77777777" w:rsidR="009F047B" w:rsidRPr="005D231C" w:rsidRDefault="009F047B" w:rsidP="006509EB">
      <w:pPr>
        <w:pStyle w:val="Sinespaciado"/>
        <w:jc w:val="both"/>
        <w:rPr>
          <w:rFonts w:ascii="Arial" w:hAnsi="Arial" w:cs="Arial"/>
          <w:sz w:val="24"/>
          <w:szCs w:val="24"/>
          <w:highlight w:val="cyan"/>
          <w:lang w:val="en-US"/>
        </w:rPr>
      </w:pPr>
    </w:p>
    <w:p w14:paraId="78613496" w14:textId="77777777" w:rsidR="009F047B" w:rsidRPr="005D231C" w:rsidRDefault="009F047B" w:rsidP="006509EB">
      <w:pPr>
        <w:pStyle w:val="Sinespaciado"/>
        <w:jc w:val="both"/>
        <w:rPr>
          <w:rFonts w:ascii="Arial" w:hAnsi="Arial" w:cs="Arial"/>
          <w:i/>
          <w:sz w:val="24"/>
          <w:szCs w:val="24"/>
          <w:highlight w:val="cyan"/>
          <w:lang w:val="en-US"/>
        </w:rPr>
      </w:pPr>
      <w:proofErr w:type="spellStart"/>
      <w:r w:rsidRPr="005D231C">
        <w:rPr>
          <w:rFonts w:ascii="Arial" w:hAnsi="Arial" w:cs="Arial"/>
          <w:sz w:val="24"/>
          <w:szCs w:val="24"/>
          <w:highlight w:val="cyan"/>
          <w:lang w:val="en-US"/>
        </w:rPr>
        <w:t>Achee</w:t>
      </w:r>
      <w:proofErr w:type="spellEnd"/>
      <w:r w:rsidRPr="005D231C">
        <w:rPr>
          <w:rFonts w:ascii="Arial" w:hAnsi="Arial" w:cs="Arial"/>
          <w:sz w:val="24"/>
          <w:szCs w:val="24"/>
          <w:highlight w:val="cyan"/>
          <w:lang w:val="en-US"/>
        </w:rPr>
        <w:t xml:space="preserve"> NL., Gould F., Perkins TA., Reiner RC. Jr., Morrison AC., Ritchie SA., </w:t>
      </w:r>
      <w:r w:rsidRPr="005D231C">
        <w:rPr>
          <w:rFonts w:ascii="Arial" w:hAnsi="Arial" w:cs="Arial"/>
          <w:i/>
          <w:sz w:val="24"/>
          <w:szCs w:val="24"/>
          <w:highlight w:val="cyan"/>
          <w:lang w:val="en-US"/>
        </w:rPr>
        <w:t>et al.</w:t>
      </w:r>
      <w:r w:rsidRPr="005D231C">
        <w:rPr>
          <w:rFonts w:ascii="Arial" w:hAnsi="Arial" w:cs="Arial"/>
          <w:sz w:val="24"/>
          <w:szCs w:val="24"/>
          <w:highlight w:val="cyan"/>
          <w:lang w:val="en-US"/>
        </w:rPr>
        <w:t xml:space="preserve"> 2015. A Critical Assessment of Vector Control for Dengue Prevention. </w:t>
      </w:r>
      <w:proofErr w:type="spellStart"/>
      <w:r w:rsidRPr="005D231C">
        <w:rPr>
          <w:rFonts w:ascii="Arial" w:hAnsi="Arial" w:cs="Arial"/>
          <w:sz w:val="24"/>
          <w:szCs w:val="24"/>
          <w:highlight w:val="cyan"/>
          <w:lang w:val="en-US"/>
        </w:rPr>
        <w:t>PLoS</w:t>
      </w:r>
      <w:proofErr w:type="spellEnd"/>
      <w:r w:rsidRPr="005D231C">
        <w:rPr>
          <w:rFonts w:ascii="Arial" w:hAnsi="Arial" w:cs="Arial"/>
          <w:sz w:val="24"/>
          <w:szCs w:val="24"/>
          <w:highlight w:val="cyan"/>
          <w:lang w:val="en-US"/>
        </w:rPr>
        <w:t xml:space="preserve"> </w:t>
      </w:r>
      <w:proofErr w:type="spellStart"/>
      <w:r w:rsidRPr="005D231C">
        <w:rPr>
          <w:rFonts w:ascii="Arial" w:hAnsi="Arial" w:cs="Arial"/>
          <w:sz w:val="24"/>
          <w:szCs w:val="24"/>
          <w:highlight w:val="cyan"/>
          <w:lang w:val="en-US"/>
        </w:rPr>
        <w:t>Negl</w:t>
      </w:r>
      <w:proofErr w:type="spellEnd"/>
      <w:r w:rsidRPr="005D231C">
        <w:rPr>
          <w:rFonts w:ascii="Arial" w:hAnsi="Arial" w:cs="Arial"/>
          <w:sz w:val="24"/>
          <w:szCs w:val="24"/>
          <w:highlight w:val="cyan"/>
          <w:lang w:val="en-US"/>
        </w:rPr>
        <w:t xml:space="preserve"> Trop Dis 9(5): e0003655. doi:10.1371/ </w:t>
      </w:r>
      <w:proofErr w:type="gramStart"/>
      <w:r w:rsidRPr="005D231C">
        <w:rPr>
          <w:rFonts w:ascii="Arial" w:hAnsi="Arial" w:cs="Arial"/>
          <w:sz w:val="24"/>
          <w:szCs w:val="24"/>
          <w:highlight w:val="cyan"/>
          <w:lang w:val="en-US"/>
        </w:rPr>
        <w:t>journal.pntd</w:t>
      </w:r>
      <w:proofErr w:type="gramEnd"/>
      <w:r w:rsidRPr="005D231C">
        <w:rPr>
          <w:rFonts w:ascii="Arial" w:hAnsi="Arial" w:cs="Arial"/>
          <w:sz w:val="24"/>
          <w:szCs w:val="24"/>
          <w:highlight w:val="cyan"/>
          <w:lang w:val="en-US"/>
        </w:rPr>
        <w:t>.000365S</w:t>
      </w:r>
    </w:p>
    <w:p w14:paraId="370452E5" w14:textId="77777777" w:rsidR="009F047B" w:rsidRPr="005D231C" w:rsidRDefault="009F047B" w:rsidP="006509EB">
      <w:pPr>
        <w:pStyle w:val="Sinespaciado"/>
        <w:jc w:val="both"/>
        <w:rPr>
          <w:rFonts w:ascii="Arial" w:hAnsi="Arial" w:cs="Arial"/>
          <w:sz w:val="24"/>
          <w:szCs w:val="24"/>
          <w:highlight w:val="cyan"/>
          <w:lang w:val="en-US"/>
        </w:rPr>
      </w:pPr>
    </w:p>
    <w:p w14:paraId="3BECE9A4" w14:textId="77777777"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sz w:val="24"/>
          <w:szCs w:val="24"/>
          <w:highlight w:val="cyan"/>
        </w:rPr>
        <w:t xml:space="preserve">Bardach AE., </w:t>
      </w:r>
      <w:r w:rsidRPr="005D231C">
        <w:rPr>
          <w:rFonts w:ascii="Arial" w:hAnsi="Arial" w:cs="Arial"/>
          <w:sz w:val="24"/>
          <w:szCs w:val="24"/>
          <w:highlight w:val="cyan"/>
          <w:u w:val="single"/>
        </w:rPr>
        <w:t>Garcia</w:t>
      </w:r>
      <w:r w:rsidRPr="005D231C">
        <w:rPr>
          <w:rFonts w:ascii="Arial" w:hAnsi="Arial" w:cs="Arial"/>
          <w:sz w:val="24"/>
          <w:szCs w:val="24"/>
          <w:highlight w:val="cyan"/>
        </w:rPr>
        <w:t xml:space="preserve">-Perdomo HA., Alcaraz A., Lopez ET., Gandara RAR., Ruvinsky S., Ciapponi A. 2019. </w:t>
      </w:r>
      <w:r w:rsidRPr="005D231C">
        <w:rPr>
          <w:rFonts w:ascii="Arial" w:hAnsi="Arial" w:cs="Arial"/>
          <w:sz w:val="24"/>
          <w:szCs w:val="24"/>
          <w:highlight w:val="cyan"/>
          <w:lang w:val="en-US"/>
        </w:rPr>
        <w:t xml:space="preserve">Interventions for the control of </w:t>
      </w:r>
      <w:r w:rsidRPr="005D231C">
        <w:rPr>
          <w:rFonts w:ascii="Arial" w:hAnsi="Arial" w:cs="Arial"/>
          <w:i/>
          <w:sz w:val="24"/>
          <w:szCs w:val="24"/>
          <w:highlight w:val="cyan"/>
          <w:lang w:val="en-US"/>
        </w:rPr>
        <w:t>Aedes aegypti</w:t>
      </w:r>
      <w:r w:rsidRPr="005D231C">
        <w:rPr>
          <w:rFonts w:ascii="Arial" w:hAnsi="Arial" w:cs="Arial"/>
          <w:sz w:val="24"/>
          <w:szCs w:val="24"/>
          <w:highlight w:val="cyan"/>
          <w:lang w:val="en-US"/>
        </w:rPr>
        <w:t xml:space="preserve"> in Latin America and the Caribbean: systematic review and meta-analysis. </w:t>
      </w:r>
      <w:r w:rsidRPr="005D231C">
        <w:rPr>
          <w:rFonts w:ascii="Arial" w:hAnsi="Arial" w:cs="Arial"/>
          <w:sz w:val="24"/>
          <w:szCs w:val="24"/>
          <w:highlight w:val="cyan"/>
        </w:rPr>
        <w:t>Tropical Medicine and International Health, volume 24 no 5 pp 530–552</w:t>
      </w:r>
    </w:p>
    <w:p w14:paraId="0ACC193D" w14:textId="77777777" w:rsidR="009F047B" w:rsidRPr="005D231C" w:rsidRDefault="009F047B" w:rsidP="006509EB">
      <w:pPr>
        <w:pStyle w:val="Sinespaciado"/>
        <w:jc w:val="both"/>
        <w:rPr>
          <w:rFonts w:ascii="Arial" w:hAnsi="Arial" w:cs="Arial"/>
          <w:color w:val="212121"/>
          <w:sz w:val="24"/>
          <w:szCs w:val="24"/>
          <w:highlight w:val="cyan"/>
          <w:shd w:val="clear" w:color="auto" w:fill="FFFFFF"/>
        </w:rPr>
      </w:pPr>
    </w:p>
    <w:p w14:paraId="52F0F8C6" w14:textId="77777777" w:rsidR="009F047B" w:rsidRPr="005D231C" w:rsidRDefault="009F047B" w:rsidP="006509EB">
      <w:pPr>
        <w:pStyle w:val="Sinespaciado"/>
        <w:jc w:val="both"/>
        <w:rPr>
          <w:rFonts w:ascii="Arial" w:hAnsi="Arial" w:cs="Arial"/>
          <w:sz w:val="24"/>
          <w:szCs w:val="24"/>
          <w:highlight w:val="cyan"/>
          <w:lang w:val="en-US"/>
        </w:rPr>
      </w:pPr>
      <w:r w:rsidRPr="005D231C">
        <w:rPr>
          <w:rFonts w:ascii="Arial" w:hAnsi="Arial" w:cs="Arial"/>
          <w:color w:val="212121"/>
          <w:sz w:val="24"/>
          <w:szCs w:val="24"/>
          <w:highlight w:val="cyan"/>
          <w:shd w:val="clear" w:color="auto" w:fill="FFFFFF"/>
        </w:rPr>
        <w:t xml:space="preserve">Cardona-Ospina JA., Arteaga-Livias K., Villamil-Gómez WE., Pérez-Díaz CE., Bonilla-Aldana D., Mondragon-Cardona Á., </w:t>
      </w:r>
      <w:r w:rsidRPr="005D231C">
        <w:rPr>
          <w:rFonts w:ascii="Arial" w:hAnsi="Arial" w:cs="Arial"/>
          <w:i/>
          <w:color w:val="212121"/>
          <w:sz w:val="24"/>
          <w:szCs w:val="24"/>
          <w:highlight w:val="cyan"/>
          <w:shd w:val="clear" w:color="auto" w:fill="FFFFFF"/>
        </w:rPr>
        <w:t>et al.,</w:t>
      </w:r>
      <w:r w:rsidRPr="005D231C">
        <w:rPr>
          <w:rFonts w:ascii="Arial" w:hAnsi="Arial" w:cs="Arial"/>
          <w:color w:val="212121"/>
          <w:sz w:val="24"/>
          <w:szCs w:val="24"/>
          <w:highlight w:val="cyan"/>
          <w:shd w:val="clear" w:color="auto" w:fill="FFFFFF"/>
        </w:rPr>
        <w:t xml:space="preserve"> 2020. </w:t>
      </w:r>
      <w:r w:rsidRPr="005D231C">
        <w:rPr>
          <w:rFonts w:ascii="Arial" w:hAnsi="Arial" w:cs="Arial"/>
          <w:color w:val="212121"/>
          <w:sz w:val="24"/>
          <w:szCs w:val="24"/>
          <w:highlight w:val="cyan"/>
          <w:shd w:val="clear" w:color="auto" w:fill="FFFFFF"/>
          <w:lang w:val="en-US"/>
        </w:rPr>
        <w:t xml:space="preserve">Dengue and COVID-19, overlapping epidemics? An analysis from Colombia. J Med </w:t>
      </w:r>
      <w:proofErr w:type="spellStart"/>
      <w:r w:rsidRPr="005D231C">
        <w:rPr>
          <w:rFonts w:ascii="Arial" w:hAnsi="Arial" w:cs="Arial"/>
          <w:color w:val="212121"/>
          <w:sz w:val="24"/>
          <w:szCs w:val="24"/>
          <w:highlight w:val="cyan"/>
          <w:shd w:val="clear" w:color="auto" w:fill="FFFFFF"/>
          <w:lang w:val="en-US"/>
        </w:rPr>
        <w:t>Virol</w:t>
      </w:r>
      <w:proofErr w:type="spellEnd"/>
      <w:r w:rsidRPr="005D231C">
        <w:rPr>
          <w:rFonts w:ascii="Arial" w:hAnsi="Arial" w:cs="Arial"/>
          <w:color w:val="212121"/>
          <w:sz w:val="24"/>
          <w:szCs w:val="24"/>
          <w:highlight w:val="cyan"/>
          <w:shd w:val="clear" w:color="auto" w:fill="FFFFFF"/>
          <w:lang w:val="en-US"/>
        </w:rPr>
        <w:t xml:space="preserve">. 2021 Jan;93(1):522-527. </w:t>
      </w:r>
      <w:proofErr w:type="spellStart"/>
      <w:r w:rsidRPr="005D231C">
        <w:rPr>
          <w:rFonts w:ascii="Arial" w:hAnsi="Arial" w:cs="Arial"/>
          <w:color w:val="212121"/>
          <w:sz w:val="24"/>
          <w:szCs w:val="24"/>
          <w:highlight w:val="cyan"/>
          <w:shd w:val="clear" w:color="auto" w:fill="FFFFFF"/>
          <w:lang w:val="en-US"/>
        </w:rPr>
        <w:t>doi</w:t>
      </w:r>
      <w:proofErr w:type="spellEnd"/>
      <w:r w:rsidRPr="005D231C">
        <w:rPr>
          <w:rFonts w:ascii="Arial" w:hAnsi="Arial" w:cs="Arial"/>
          <w:color w:val="212121"/>
          <w:sz w:val="24"/>
          <w:szCs w:val="24"/>
          <w:highlight w:val="cyan"/>
          <w:shd w:val="clear" w:color="auto" w:fill="FFFFFF"/>
          <w:lang w:val="en-US"/>
        </w:rPr>
        <w:t xml:space="preserve">: </w:t>
      </w:r>
      <w:r w:rsidRPr="005D231C">
        <w:rPr>
          <w:rFonts w:ascii="Arial" w:hAnsi="Arial" w:cs="Arial"/>
          <w:sz w:val="24"/>
          <w:szCs w:val="24"/>
          <w:highlight w:val="cyan"/>
          <w:lang w:val="en-US"/>
        </w:rPr>
        <w:t xml:space="preserve">10.1002/jmv.26194. </w:t>
      </w:r>
      <w:proofErr w:type="spellStart"/>
      <w:r w:rsidRPr="005D231C">
        <w:rPr>
          <w:rFonts w:ascii="Arial" w:hAnsi="Arial" w:cs="Arial"/>
          <w:sz w:val="24"/>
          <w:szCs w:val="24"/>
          <w:highlight w:val="cyan"/>
          <w:lang w:val="en-US"/>
        </w:rPr>
        <w:t>Epub</w:t>
      </w:r>
      <w:proofErr w:type="spellEnd"/>
      <w:r w:rsidRPr="005D231C">
        <w:rPr>
          <w:rFonts w:ascii="Arial" w:hAnsi="Arial" w:cs="Arial"/>
          <w:sz w:val="24"/>
          <w:szCs w:val="24"/>
          <w:highlight w:val="cyan"/>
          <w:lang w:val="en-US"/>
        </w:rPr>
        <w:t xml:space="preserve"> 2020 Jul 11. PMID: 32558962; PMCID: PMC7323437.</w:t>
      </w:r>
    </w:p>
    <w:p w14:paraId="7264F3A1" w14:textId="6D2A6418" w:rsidR="009F047B" w:rsidRPr="005D231C" w:rsidRDefault="009F047B" w:rsidP="006509EB">
      <w:pPr>
        <w:pStyle w:val="Sinespaciado"/>
        <w:jc w:val="both"/>
        <w:rPr>
          <w:rFonts w:ascii="Arial" w:hAnsi="Arial" w:cs="Arial"/>
          <w:sz w:val="24"/>
          <w:szCs w:val="24"/>
          <w:highlight w:val="cyan"/>
          <w:lang w:val="en-US"/>
        </w:rPr>
      </w:pPr>
    </w:p>
    <w:p w14:paraId="0E4ED519" w14:textId="3A22A2B7" w:rsidR="00614B64" w:rsidRPr="005D231C" w:rsidRDefault="00614B64" w:rsidP="00614B64">
      <w:pPr>
        <w:autoSpaceDE w:val="0"/>
        <w:autoSpaceDN w:val="0"/>
        <w:adjustRightInd w:val="0"/>
        <w:jc w:val="both"/>
        <w:rPr>
          <w:rFonts w:ascii="Arial" w:eastAsia="Calibri" w:hAnsi="Arial" w:cs="Arial"/>
          <w:color w:val="212121"/>
          <w:highlight w:val="cyan"/>
          <w:shd w:val="clear" w:color="auto" w:fill="FFFFFF"/>
          <w:lang w:val="en-US" w:eastAsia="en-US"/>
        </w:rPr>
      </w:pPr>
      <w:proofErr w:type="spellStart"/>
      <w:r w:rsidRPr="005D231C">
        <w:rPr>
          <w:rFonts w:ascii="Arial" w:eastAsia="Calibri" w:hAnsi="Arial" w:cs="Arial"/>
          <w:color w:val="212121"/>
          <w:highlight w:val="cyan"/>
          <w:shd w:val="clear" w:color="auto" w:fill="FFFFFF"/>
          <w:lang w:val="en-US" w:eastAsia="en-US"/>
        </w:rPr>
        <w:t>Hustedt</w:t>
      </w:r>
      <w:proofErr w:type="spellEnd"/>
      <w:r w:rsidRPr="005D231C">
        <w:rPr>
          <w:rFonts w:ascii="Arial" w:eastAsia="Calibri" w:hAnsi="Arial" w:cs="Arial"/>
          <w:color w:val="212121"/>
          <w:highlight w:val="cyan"/>
          <w:shd w:val="clear" w:color="auto" w:fill="FFFFFF"/>
          <w:lang w:val="en-US" w:eastAsia="en-US"/>
        </w:rPr>
        <w:t xml:space="preserve"> JC, Boyce R, Bradley J, </w:t>
      </w:r>
      <w:proofErr w:type="spellStart"/>
      <w:r w:rsidRPr="005D231C">
        <w:rPr>
          <w:rFonts w:ascii="Arial" w:eastAsia="Calibri" w:hAnsi="Arial" w:cs="Arial"/>
          <w:color w:val="212121"/>
          <w:highlight w:val="cyan"/>
          <w:shd w:val="clear" w:color="auto" w:fill="FFFFFF"/>
          <w:lang w:val="en-US" w:eastAsia="en-US"/>
        </w:rPr>
        <w:t>Hii</w:t>
      </w:r>
      <w:proofErr w:type="spellEnd"/>
      <w:r w:rsidRPr="005D231C">
        <w:rPr>
          <w:rFonts w:ascii="Arial" w:eastAsia="Calibri" w:hAnsi="Arial" w:cs="Arial"/>
          <w:color w:val="212121"/>
          <w:highlight w:val="cyan"/>
          <w:shd w:val="clear" w:color="auto" w:fill="FFFFFF"/>
          <w:lang w:val="en-US" w:eastAsia="en-US"/>
        </w:rPr>
        <w:t xml:space="preserve"> J, Alexander N. 2020. Use of pyriproxyfen in control of </w:t>
      </w:r>
      <w:r w:rsidRPr="005D231C">
        <w:rPr>
          <w:rFonts w:ascii="Arial" w:eastAsia="Calibri" w:hAnsi="Arial" w:cs="Arial"/>
          <w:i/>
          <w:color w:val="212121"/>
          <w:highlight w:val="cyan"/>
          <w:shd w:val="clear" w:color="auto" w:fill="FFFFFF"/>
          <w:lang w:val="en-US" w:eastAsia="en-US"/>
        </w:rPr>
        <w:t>Aedes</w:t>
      </w:r>
      <w:r w:rsidRPr="005D231C">
        <w:rPr>
          <w:rFonts w:ascii="Arial" w:eastAsia="Calibri" w:hAnsi="Arial" w:cs="Arial"/>
          <w:color w:val="212121"/>
          <w:highlight w:val="cyan"/>
          <w:shd w:val="clear" w:color="auto" w:fill="FFFFFF"/>
          <w:lang w:val="en-US" w:eastAsia="en-US"/>
        </w:rPr>
        <w:t xml:space="preserve"> mosquitoes: A systematic review. </w:t>
      </w:r>
      <w:proofErr w:type="spellStart"/>
      <w:r w:rsidRPr="005D231C">
        <w:rPr>
          <w:rFonts w:ascii="Arial" w:eastAsia="Calibri" w:hAnsi="Arial" w:cs="Arial"/>
          <w:color w:val="212121"/>
          <w:highlight w:val="cyan"/>
          <w:shd w:val="clear" w:color="auto" w:fill="FFFFFF"/>
          <w:lang w:val="en-US" w:eastAsia="en-US"/>
        </w:rPr>
        <w:t>PloS</w:t>
      </w:r>
      <w:proofErr w:type="spellEnd"/>
      <w:r w:rsidRPr="005D231C">
        <w:rPr>
          <w:rFonts w:ascii="Arial" w:eastAsia="Calibri" w:hAnsi="Arial" w:cs="Arial"/>
          <w:color w:val="212121"/>
          <w:highlight w:val="cyan"/>
          <w:shd w:val="clear" w:color="auto" w:fill="FFFFFF"/>
          <w:lang w:val="en-US" w:eastAsia="en-US"/>
        </w:rPr>
        <w:t xml:space="preserve"> </w:t>
      </w:r>
      <w:proofErr w:type="spellStart"/>
      <w:r w:rsidRPr="005D231C">
        <w:rPr>
          <w:rFonts w:ascii="Arial" w:eastAsia="Calibri" w:hAnsi="Arial" w:cs="Arial"/>
          <w:color w:val="212121"/>
          <w:highlight w:val="cyan"/>
          <w:shd w:val="clear" w:color="auto" w:fill="FFFFFF"/>
          <w:lang w:val="en-US" w:eastAsia="en-US"/>
        </w:rPr>
        <w:t>Negl</w:t>
      </w:r>
      <w:proofErr w:type="spellEnd"/>
      <w:r w:rsidRPr="005D231C">
        <w:rPr>
          <w:rFonts w:ascii="Arial" w:eastAsia="Calibri" w:hAnsi="Arial" w:cs="Arial"/>
          <w:color w:val="212121"/>
          <w:highlight w:val="cyan"/>
          <w:shd w:val="clear" w:color="auto" w:fill="FFFFFF"/>
          <w:lang w:val="en-US" w:eastAsia="en-US"/>
        </w:rPr>
        <w:t xml:space="preserve"> Trop Dis 14(6): e0008205. https://doi.org/ 10.1371/journal.pntd.0008205</w:t>
      </w:r>
    </w:p>
    <w:p w14:paraId="3B5624D0" w14:textId="77777777" w:rsidR="00614B64" w:rsidRPr="005D231C" w:rsidRDefault="00614B64" w:rsidP="006509EB">
      <w:pPr>
        <w:pStyle w:val="Sinespaciado"/>
        <w:jc w:val="both"/>
        <w:rPr>
          <w:rFonts w:ascii="Arial" w:hAnsi="Arial" w:cs="Arial"/>
          <w:sz w:val="24"/>
          <w:szCs w:val="24"/>
          <w:highlight w:val="cyan"/>
          <w:lang w:val="en-US"/>
        </w:rPr>
      </w:pPr>
    </w:p>
    <w:p w14:paraId="6971BFD7" w14:textId="77777777" w:rsidR="00E44E37" w:rsidRPr="005D231C" w:rsidRDefault="00E44E37" w:rsidP="00E44E37">
      <w:pPr>
        <w:pStyle w:val="Sinespaciado"/>
        <w:jc w:val="both"/>
        <w:rPr>
          <w:rFonts w:ascii="Arial" w:hAnsi="Arial" w:cs="Arial"/>
          <w:noProof/>
          <w:sz w:val="24"/>
          <w:szCs w:val="24"/>
          <w:highlight w:val="cyan"/>
        </w:rPr>
      </w:pPr>
      <w:r w:rsidRPr="005D231C">
        <w:rPr>
          <w:rFonts w:ascii="Arial" w:hAnsi="Arial" w:cs="Arial"/>
          <w:noProof/>
          <w:sz w:val="24"/>
          <w:szCs w:val="24"/>
          <w:highlight w:val="cyan"/>
        </w:rPr>
        <w:t>Ministério da Saúde do Brasil. 2009. Secretaria de Vigilância em Saúde, Departamento de Vigilância Epidemiológica. Diretrizes Nacionais para a Prevenção e Controle de</w:t>
      </w:r>
    </w:p>
    <w:p w14:paraId="4BD98847" w14:textId="77777777" w:rsidR="00E44E37" w:rsidRPr="005D231C" w:rsidRDefault="00E44E37" w:rsidP="00E44E37">
      <w:pPr>
        <w:pStyle w:val="Sinespaciado"/>
        <w:jc w:val="both"/>
        <w:rPr>
          <w:rFonts w:ascii="Arial" w:hAnsi="Arial" w:cs="Arial"/>
          <w:noProof/>
          <w:sz w:val="24"/>
          <w:szCs w:val="24"/>
          <w:highlight w:val="cyan"/>
        </w:rPr>
      </w:pPr>
      <w:r w:rsidRPr="005D231C">
        <w:rPr>
          <w:rFonts w:ascii="Arial" w:hAnsi="Arial" w:cs="Arial"/>
          <w:noProof/>
          <w:sz w:val="24"/>
          <w:szCs w:val="24"/>
          <w:highlight w:val="cyan"/>
        </w:rPr>
        <w:t>Epidemias de Dengue. Brasília</w:t>
      </w:r>
    </w:p>
    <w:p w14:paraId="2066DF1E" w14:textId="77777777" w:rsidR="009F047B" w:rsidRPr="005D231C" w:rsidRDefault="009F047B" w:rsidP="006509EB">
      <w:pPr>
        <w:pStyle w:val="Sinespaciado"/>
        <w:jc w:val="both"/>
        <w:rPr>
          <w:rFonts w:ascii="Arial" w:hAnsi="Arial" w:cs="Arial"/>
          <w:sz w:val="24"/>
          <w:szCs w:val="24"/>
          <w:highlight w:val="cyan"/>
        </w:rPr>
      </w:pPr>
    </w:p>
    <w:p w14:paraId="258A3633" w14:textId="775358A9"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sz w:val="24"/>
          <w:szCs w:val="24"/>
          <w:highlight w:val="cyan"/>
        </w:rPr>
        <w:t xml:space="preserve">Olliaro P., Fouque F., Kroeger A., Bowman L., Velayudhan R., Santelli AC., </w:t>
      </w:r>
      <w:r w:rsidRPr="005D231C">
        <w:rPr>
          <w:rFonts w:ascii="Arial" w:hAnsi="Arial" w:cs="Arial"/>
          <w:i/>
          <w:sz w:val="24"/>
          <w:szCs w:val="24"/>
          <w:highlight w:val="cyan"/>
        </w:rPr>
        <w:t>et al</w:t>
      </w:r>
      <w:r w:rsidRPr="005D231C">
        <w:rPr>
          <w:rFonts w:ascii="Arial" w:hAnsi="Arial" w:cs="Arial"/>
          <w:sz w:val="24"/>
          <w:szCs w:val="24"/>
          <w:highlight w:val="cyan"/>
        </w:rPr>
        <w:t xml:space="preserve">. 2018. </w:t>
      </w:r>
      <w:r w:rsidRPr="005D231C">
        <w:rPr>
          <w:rFonts w:ascii="Arial" w:hAnsi="Arial" w:cs="Arial"/>
          <w:sz w:val="24"/>
          <w:szCs w:val="24"/>
          <w:highlight w:val="cyan"/>
          <w:lang w:val="en-US"/>
        </w:rPr>
        <w:t xml:space="preserve">Improved tools and strategies for the prevention and control of arboviral diseases: A research-to policy forum. </w:t>
      </w:r>
      <w:r w:rsidRPr="005D231C">
        <w:rPr>
          <w:rFonts w:ascii="Arial" w:hAnsi="Arial" w:cs="Arial"/>
          <w:sz w:val="24"/>
          <w:szCs w:val="24"/>
          <w:highlight w:val="cyan"/>
        </w:rPr>
        <w:t>PLoS Negl Trop Dis 12(2): e0005967. https://doi.org/10.1371/journal. pntd.0005967</w:t>
      </w:r>
    </w:p>
    <w:p w14:paraId="2DFAB8B5" w14:textId="77777777" w:rsidR="009F047B" w:rsidRPr="005D231C" w:rsidRDefault="009F047B" w:rsidP="006509EB">
      <w:pPr>
        <w:pStyle w:val="Sinespaciado"/>
        <w:jc w:val="both"/>
        <w:rPr>
          <w:rFonts w:ascii="Arial" w:hAnsi="Arial" w:cs="Arial"/>
          <w:sz w:val="24"/>
          <w:szCs w:val="24"/>
          <w:highlight w:val="cyan"/>
        </w:rPr>
      </w:pPr>
    </w:p>
    <w:p w14:paraId="068CC323" w14:textId="77777777"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sz w:val="24"/>
          <w:szCs w:val="24"/>
          <w:highlight w:val="cyan"/>
        </w:rPr>
        <w:t xml:space="preserve">OPS (Organización Panamericana de la Salud). 2019. </w:t>
      </w:r>
      <w:r w:rsidRPr="005D231C">
        <w:rPr>
          <w:rFonts w:ascii="Arial" w:hAnsi="Arial" w:cs="Arial"/>
          <w:iCs/>
          <w:sz w:val="24"/>
          <w:szCs w:val="24"/>
          <w:highlight w:val="cyan"/>
        </w:rPr>
        <w:t>Documento operativo de aplicación del manejo integrado de vectores adaptado al contexto de las Américas</w:t>
      </w:r>
      <w:r w:rsidRPr="005D231C">
        <w:rPr>
          <w:rFonts w:ascii="Arial" w:hAnsi="Arial" w:cs="Arial"/>
          <w:i/>
          <w:iCs/>
          <w:sz w:val="24"/>
          <w:szCs w:val="24"/>
          <w:highlight w:val="cyan"/>
        </w:rPr>
        <w:t xml:space="preserve">. </w:t>
      </w:r>
      <w:r w:rsidRPr="005D231C">
        <w:rPr>
          <w:rFonts w:ascii="Arial" w:hAnsi="Arial" w:cs="Arial"/>
          <w:sz w:val="24"/>
          <w:szCs w:val="24"/>
          <w:highlight w:val="cyan"/>
        </w:rPr>
        <w:t>Washington, D.C</w:t>
      </w:r>
    </w:p>
    <w:p w14:paraId="6126BED9" w14:textId="77777777" w:rsidR="009F047B" w:rsidRPr="005D231C" w:rsidRDefault="009F047B" w:rsidP="006509EB">
      <w:pPr>
        <w:pStyle w:val="Sinespaciado"/>
        <w:jc w:val="both"/>
        <w:rPr>
          <w:rFonts w:ascii="Arial" w:hAnsi="Arial" w:cs="Arial"/>
          <w:color w:val="000000"/>
          <w:sz w:val="24"/>
          <w:szCs w:val="24"/>
          <w:highlight w:val="cyan"/>
        </w:rPr>
      </w:pPr>
    </w:p>
    <w:p w14:paraId="26748052" w14:textId="77777777"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sz w:val="24"/>
          <w:szCs w:val="24"/>
          <w:highlight w:val="cyan"/>
        </w:rPr>
        <w:t xml:space="preserve">OPS (Organización Panamericana de la Salud). 2020. Actualización epidemiológica dengue. Disponible en: </w:t>
      </w:r>
      <w:r w:rsidR="00BB0B30">
        <w:rPr>
          <w:rStyle w:val="Hipervnculo"/>
          <w:rFonts w:ascii="Arial" w:hAnsi="Arial" w:cs="Arial"/>
          <w:color w:val="auto"/>
          <w:sz w:val="24"/>
          <w:szCs w:val="24"/>
          <w:highlight w:val="cyan"/>
          <w:u w:val="none"/>
        </w:rPr>
        <w:fldChar w:fldCharType="begin"/>
      </w:r>
      <w:r w:rsidR="00BB0B30">
        <w:rPr>
          <w:rStyle w:val="Hipervnculo"/>
          <w:rFonts w:ascii="Arial" w:hAnsi="Arial" w:cs="Arial"/>
          <w:color w:val="auto"/>
          <w:sz w:val="24"/>
          <w:szCs w:val="24"/>
          <w:highlight w:val="cyan"/>
          <w:u w:val="none"/>
        </w:rPr>
        <w:instrText xml:space="preserve"> HYPERLINK "https://www.paho.org/hq/index.php?option=com_docman&amp;view=download&amp;category_slug=dengue-2158&amp;alias=51692-7-de-febrero-de-2020-dengue-actualizacion-epidemiologica-1&amp;Itemid=270&amp;lang=es" </w:instrText>
      </w:r>
      <w:r w:rsidR="00BB0B30">
        <w:rPr>
          <w:rStyle w:val="Hipervnculo"/>
          <w:rFonts w:ascii="Arial" w:hAnsi="Arial" w:cs="Arial"/>
          <w:color w:val="auto"/>
          <w:sz w:val="24"/>
          <w:szCs w:val="24"/>
          <w:highlight w:val="cyan"/>
          <w:u w:val="none"/>
        </w:rPr>
        <w:fldChar w:fldCharType="separate"/>
      </w:r>
      <w:r w:rsidRPr="005D231C">
        <w:rPr>
          <w:rStyle w:val="Hipervnculo"/>
          <w:rFonts w:ascii="Arial" w:hAnsi="Arial" w:cs="Arial"/>
          <w:color w:val="auto"/>
          <w:sz w:val="24"/>
          <w:szCs w:val="24"/>
          <w:highlight w:val="cyan"/>
          <w:u w:val="none"/>
        </w:rPr>
        <w:t>https://www.paho.org/hq/index.php?option=com_docman&amp;view=download&amp;category_slug=dengue-2158&amp;alias=51692-7-de-febrero-de-2020-dengue-actualizacion-epidemiologica-1&amp;Itemid=270&amp;lang=es</w:t>
      </w:r>
      <w:r w:rsidR="00BB0B30">
        <w:rPr>
          <w:rStyle w:val="Hipervnculo"/>
          <w:rFonts w:ascii="Arial" w:hAnsi="Arial" w:cs="Arial"/>
          <w:color w:val="auto"/>
          <w:sz w:val="24"/>
          <w:szCs w:val="24"/>
          <w:highlight w:val="cyan"/>
          <w:u w:val="none"/>
        </w:rPr>
        <w:fldChar w:fldCharType="end"/>
      </w:r>
    </w:p>
    <w:p w14:paraId="5E6B9C6F" w14:textId="49D3348B" w:rsidR="009F047B" w:rsidRPr="005D231C" w:rsidRDefault="009F047B" w:rsidP="006509EB">
      <w:pPr>
        <w:pStyle w:val="Sinespaciado"/>
        <w:jc w:val="both"/>
        <w:rPr>
          <w:rFonts w:ascii="Arial" w:hAnsi="Arial" w:cs="Arial"/>
          <w:color w:val="000000"/>
          <w:sz w:val="24"/>
          <w:szCs w:val="24"/>
          <w:highlight w:val="cyan"/>
        </w:rPr>
      </w:pPr>
    </w:p>
    <w:p w14:paraId="28980570" w14:textId="65901A83" w:rsidR="00494226" w:rsidRPr="005D231C" w:rsidRDefault="00494226" w:rsidP="006509EB">
      <w:pPr>
        <w:pStyle w:val="Sinespaciado"/>
        <w:jc w:val="both"/>
        <w:rPr>
          <w:rFonts w:ascii="Arial" w:hAnsi="Arial" w:cs="Arial"/>
          <w:sz w:val="24"/>
          <w:szCs w:val="24"/>
          <w:highlight w:val="cyan"/>
        </w:rPr>
      </w:pPr>
      <w:r w:rsidRPr="005D231C">
        <w:rPr>
          <w:rFonts w:ascii="Arial" w:hAnsi="Arial" w:cs="Arial"/>
          <w:sz w:val="24"/>
          <w:szCs w:val="24"/>
          <w:highlight w:val="cyan"/>
        </w:rPr>
        <w:t xml:space="preserve">OPS (Organización Panamericana de la Salud). 2022. Actualización epidemiológica dengue. Disponible en: </w:t>
      </w:r>
      <w:r w:rsidRPr="005D231C">
        <w:rPr>
          <w:rStyle w:val="Hipervnculo"/>
          <w:rFonts w:ascii="Arial" w:hAnsi="Arial" w:cs="Arial"/>
          <w:color w:val="auto"/>
          <w:sz w:val="24"/>
          <w:szCs w:val="24"/>
          <w:highlight w:val="cyan"/>
          <w:u w:val="none"/>
        </w:rPr>
        <w:t>https://iris.paho.org/bitstream/handle/10665.2/55639/EpiUpdate23Dec2021_spa.pdf?sequence=2&amp;isAllowed=y</w:t>
      </w:r>
    </w:p>
    <w:p w14:paraId="4693A119" w14:textId="77777777" w:rsidR="00494226" w:rsidRPr="005D231C" w:rsidRDefault="00494226" w:rsidP="006509EB">
      <w:pPr>
        <w:pStyle w:val="Sinespaciado"/>
        <w:jc w:val="both"/>
        <w:rPr>
          <w:rFonts w:ascii="Arial" w:hAnsi="Arial" w:cs="Arial"/>
          <w:color w:val="000000"/>
          <w:sz w:val="24"/>
          <w:szCs w:val="24"/>
          <w:highlight w:val="cyan"/>
        </w:rPr>
      </w:pPr>
    </w:p>
    <w:p w14:paraId="615D3593" w14:textId="77777777"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color w:val="000000"/>
          <w:sz w:val="24"/>
          <w:szCs w:val="24"/>
          <w:highlight w:val="cyan"/>
        </w:rPr>
        <w:lastRenderedPageBreak/>
        <w:t xml:space="preserve">Padilla JC., Rojas DP., Sáenz-Gómez R. 2012. </w:t>
      </w:r>
      <w:r w:rsidRPr="005D231C">
        <w:rPr>
          <w:rFonts w:ascii="Arial" w:hAnsi="Arial" w:cs="Arial"/>
          <w:sz w:val="24"/>
          <w:szCs w:val="24"/>
          <w:highlight w:val="cyan"/>
        </w:rPr>
        <w:t>Dengue en Colombia: epidemiología de la reemergencia a la hiperendemia</w:t>
      </w:r>
      <w:r w:rsidRPr="005D231C">
        <w:rPr>
          <w:rFonts w:ascii="Arial" w:hAnsi="Arial" w:cs="Arial"/>
          <w:color w:val="000000"/>
          <w:sz w:val="24"/>
          <w:szCs w:val="24"/>
          <w:highlight w:val="cyan"/>
        </w:rPr>
        <w:t>. Bogotá: Editorial: Guías de impresión Ltda. 249 pág. ISBN 9789584606617</w:t>
      </w:r>
    </w:p>
    <w:p w14:paraId="4FDD2DC8" w14:textId="77777777" w:rsidR="009F047B" w:rsidRPr="005D231C" w:rsidRDefault="009F047B" w:rsidP="006509EB">
      <w:pPr>
        <w:pStyle w:val="Sinespaciado"/>
        <w:jc w:val="both"/>
        <w:rPr>
          <w:rFonts w:ascii="Arial" w:hAnsi="Arial" w:cs="Arial"/>
          <w:sz w:val="24"/>
          <w:szCs w:val="24"/>
          <w:highlight w:val="cyan"/>
        </w:rPr>
      </w:pPr>
    </w:p>
    <w:p w14:paraId="73322247" w14:textId="77777777"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sz w:val="24"/>
          <w:szCs w:val="24"/>
          <w:highlight w:val="cyan"/>
        </w:rPr>
        <w:t xml:space="preserve">Padilla JC.; Lizarazo FE.; Murillo OL; Mendigaña FA; Pachón E.; Vera MJ. 2017. Epidemiología de las principales enfermedades transmitidas por vectores en Colombia, 1990-2016. Biomédica, 37(Supl.2):27-40. ISSN 0120-4157.  </w:t>
      </w:r>
    </w:p>
    <w:p w14:paraId="0028A404" w14:textId="77777777" w:rsidR="009F047B" w:rsidRPr="005D231C" w:rsidRDefault="009F047B" w:rsidP="006509EB">
      <w:pPr>
        <w:pStyle w:val="Sinespaciado"/>
        <w:jc w:val="both"/>
        <w:rPr>
          <w:rFonts w:ascii="Arial" w:hAnsi="Arial" w:cs="Arial"/>
          <w:color w:val="000000"/>
          <w:sz w:val="24"/>
          <w:szCs w:val="24"/>
          <w:highlight w:val="cyan"/>
        </w:rPr>
      </w:pPr>
    </w:p>
    <w:p w14:paraId="3228D9E3" w14:textId="77777777" w:rsidR="009F047B" w:rsidRPr="005D231C" w:rsidRDefault="009F047B" w:rsidP="006509EB">
      <w:pPr>
        <w:pStyle w:val="Sinespaciado"/>
        <w:jc w:val="both"/>
        <w:rPr>
          <w:rFonts w:ascii="Arial" w:hAnsi="Arial" w:cs="Arial"/>
          <w:sz w:val="24"/>
          <w:szCs w:val="24"/>
          <w:highlight w:val="cyan"/>
          <w:lang w:val="en-US"/>
        </w:rPr>
      </w:pPr>
      <w:r w:rsidRPr="005D231C">
        <w:rPr>
          <w:rFonts w:ascii="Arial" w:hAnsi="Arial" w:cs="Arial"/>
          <w:color w:val="000000"/>
          <w:sz w:val="24"/>
          <w:szCs w:val="24"/>
          <w:highlight w:val="cyan"/>
        </w:rPr>
        <w:t xml:space="preserve">Rey J., Lounibos F. 2015. Ecología de </w:t>
      </w:r>
      <w:r w:rsidRPr="005D231C">
        <w:rPr>
          <w:rFonts w:ascii="Arial" w:hAnsi="Arial" w:cs="Arial"/>
          <w:i/>
          <w:color w:val="000000"/>
          <w:sz w:val="24"/>
          <w:szCs w:val="24"/>
          <w:highlight w:val="cyan"/>
        </w:rPr>
        <w:t>Aedes aegypti</w:t>
      </w:r>
      <w:r w:rsidRPr="005D231C">
        <w:rPr>
          <w:rFonts w:ascii="Arial" w:hAnsi="Arial" w:cs="Arial"/>
          <w:color w:val="000000"/>
          <w:sz w:val="24"/>
          <w:szCs w:val="24"/>
          <w:highlight w:val="cyan"/>
        </w:rPr>
        <w:t xml:space="preserve"> y </w:t>
      </w:r>
      <w:r w:rsidRPr="005D231C">
        <w:rPr>
          <w:rFonts w:ascii="Arial" w:hAnsi="Arial" w:cs="Arial"/>
          <w:i/>
          <w:color w:val="000000"/>
          <w:sz w:val="24"/>
          <w:szCs w:val="24"/>
          <w:highlight w:val="cyan"/>
        </w:rPr>
        <w:t>Aedes albopictus</w:t>
      </w:r>
      <w:r w:rsidRPr="005D231C">
        <w:rPr>
          <w:rFonts w:ascii="Arial" w:hAnsi="Arial" w:cs="Arial"/>
          <w:color w:val="000000"/>
          <w:sz w:val="24"/>
          <w:szCs w:val="24"/>
          <w:highlight w:val="cyan"/>
        </w:rPr>
        <w:t xml:space="preserve"> en América y transmisión enfermedades. </w:t>
      </w:r>
      <w:proofErr w:type="spellStart"/>
      <w:r w:rsidRPr="005D231C">
        <w:rPr>
          <w:rFonts w:ascii="Arial" w:hAnsi="Arial" w:cs="Arial"/>
          <w:sz w:val="24"/>
          <w:szCs w:val="24"/>
          <w:highlight w:val="cyan"/>
          <w:lang w:val="en-US"/>
        </w:rPr>
        <w:t>Biomédica</w:t>
      </w:r>
      <w:proofErr w:type="spellEnd"/>
      <w:r w:rsidRPr="005D231C">
        <w:rPr>
          <w:rFonts w:ascii="Arial" w:hAnsi="Arial" w:cs="Arial"/>
          <w:sz w:val="24"/>
          <w:szCs w:val="24"/>
          <w:highlight w:val="cyan"/>
          <w:lang w:val="en-US"/>
        </w:rPr>
        <w:t xml:space="preserve">. 35:177-85. </w:t>
      </w:r>
    </w:p>
    <w:p w14:paraId="643BA84A" w14:textId="77777777" w:rsidR="009F047B" w:rsidRPr="005D231C" w:rsidRDefault="009F047B" w:rsidP="006509EB">
      <w:pPr>
        <w:pStyle w:val="Sinespaciado"/>
        <w:jc w:val="both"/>
        <w:rPr>
          <w:rFonts w:ascii="Arial" w:hAnsi="Arial" w:cs="Arial"/>
          <w:color w:val="000000"/>
          <w:sz w:val="24"/>
          <w:szCs w:val="24"/>
          <w:highlight w:val="cyan"/>
          <w:lang w:val="en-US"/>
        </w:rPr>
      </w:pPr>
      <w:proofErr w:type="spellStart"/>
      <w:r w:rsidRPr="005D231C">
        <w:rPr>
          <w:rFonts w:ascii="Arial" w:hAnsi="Arial" w:cs="Arial"/>
          <w:sz w:val="24"/>
          <w:szCs w:val="24"/>
          <w:highlight w:val="cyan"/>
          <w:lang w:val="en-US"/>
        </w:rPr>
        <w:t>doi</w:t>
      </w:r>
      <w:proofErr w:type="spellEnd"/>
      <w:r w:rsidRPr="005D231C">
        <w:rPr>
          <w:rFonts w:ascii="Arial" w:hAnsi="Arial" w:cs="Arial"/>
          <w:sz w:val="24"/>
          <w:szCs w:val="24"/>
          <w:highlight w:val="cyan"/>
          <w:lang w:val="en-US"/>
        </w:rPr>
        <w:t>: http://dx.doi.org/10.7705/biomedica.v35i2.2514</w:t>
      </w:r>
    </w:p>
    <w:p w14:paraId="5FB40A67" w14:textId="77777777" w:rsidR="009F047B" w:rsidRPr="005D231C" w:rsidRDefault="009F047B" w:rsidP="006509EB">
      <w:pPr>
        <w:pStyle w:val="Sinespaciado"/>
        <w:jc w:val="both"/>
        <w:rPr>
          <w:rFonts w:ascii="Arial" w:hAnsi="Arial" w:cs="Arial"/>
          <w:sz w:val="24"/>
          <w:szCs w:val="24"/>
          <w:highlight w:val="cyan"/>
          <w:lang w:val="en-US"/>
        </w:rPr>
      </w:pPr>
    </w:p>
    <w:p w14:paraId="1900045C" w14:textId="77777777" w:rsidR="009F047B" w:rsidRPr="005D231C" w:rsidRDefault="009F047B" w:rsidP="006509EB">
      <w:pPr>
        <w:pStyle w:val="Sinespaciado"/>
        <w:jc w:val="both"/>
        <w:rPr>
          <w:rFonts w:ascii="Arial" w:hAnsi="Arial" w:cs="Arial"/>
          <w:sz w:val="24"/>
          <w:szCs w:val="24"/>
          <w:highlight w:val="cyan"/>
        </w:rPr>
      </w:pPr>
      <w:proofErr w:type="spellStart"/>
      <w:r w:rsidRPr="005D231C">
        <w:rPr>
          <w:rFonts w:ascii="Arial" w:hAnsi="Arial" w:cs="Arial"/>
          <w:sz w:val="24"/>
          <w:szCs w:val="24"/>
          <w:highlight w:val="cyan"/>
          <w:lang w:val="en-US"/>
        </w:rPr>
        <w:t>Roiz</w:t>
      </w:r>
      <w:proofErr w:type="spellEnd"/>
      <w:r w:rsidRPr="005D231C">
        <w:rPr>
          <w:rFonts w:ascii="Arial" w:hAnsi="Arial" w:cs="Arial"/>
          <w:sz w:val="24"/>
          <w:szCs w:val="24"/>
          <w:highlight w:val="cyan"/>
          <w:lang w:val="en-US"/>
        </w:rPr>
        <w:t xml:space="preserve"> D., Wilson AL., Scott TW., Fonseca DM., Jourdain F., Müller P., </w:t>
      </w:r>
      <w:r w:rsidRPr="005D231C">
        <w:rPr>
          <w:rFonts w:ascii="Arial" w:hAnsi="Arial" w:cs="Arial"/>
          <w:i/>
          <w:sz w:val="24"/>
          <w:szCs w:val="24"/>
          <w:highlight w:val="cyan"/>
          <w:lang w:val="en-US"/>
        </w:rPr>
        <w:t>et al</w:t>
      </w:r>
      <w:r w:rsidRPr="005D231C">
        <w:rPr>
          <w:rFonts w:ascii="Arial" w:hAnsi="Arial" w:cs="Arial"/>
          <w:sz w:val="24"/>
          <w:szCs w:val="24"/>
          <w:highlight w:val="cyan"/>
          <w:lang w:val="en-US"/>
        </w:rPr>
        <w:t xml:space="preserve">. 2018. Integrated </w:t>
      </w:r>
      <w:r w:rsidRPr="005D231C">
        <w:rPr>
          <w:rFonts w:ascii="Arial" w:hAnsi="Arial" w:cs="Arial"/>
          <w:i/>
          <w:sz w:val="24"/>
          <w:szCs w:val="24"/>
          <w:highlight w:val="cyan"/>
          <w:lang w:val="en-US"/>
        </w:rPr>
        <w:t>Aedes</w:t>
      </w:r>
      <w:r w:rsidRPr="005D231C">
        <w:rPr>
          <w:rFonts w:ascii="Arial" w:hAnsi="Arial" w:cs="Arial"/>
          <w:sz w:val="24"/>
          <w:szCs w:val="24"/>
          <w:highlight w:val="cyan"/>
          <w:lang w:val="en-US"/>
        </w:rPr>
        <w:t xml:space="preserve"> management for the control of </w:t>
      </w:r>
      <w:r w:rsidRPr="005D231C">
        <w:rPr>
          <w:rFonts w:ascii="Arial" w:hAnsi="Arial" w:cs="Arial"/>
          <w:i/>
          <w:sz w:val="24"/>
          <w:szCs w:val="24"/>
          <w:highlight w:val="cyan"/>
          <w:lang w:val="en-US"/>
        </w:rPr>
        <w:t>Aedes</w:t>
      </w:r>
      <w:r w:rsidRPr="005D231C">
        <w:rPr>
          <w:rFonts w:ascii="Arial" w:hAnsi="Arial" w:cs="Arial"/>
          <w:sz w:val="24"/>
          <w:szCs w:val="24"/>
          <w:highlight w:val="cyan"/>
          <w:lang w:val="en-US"/>
        </w:rPr>
        <w:t xml:space="preserve">-borne diseases. </w:t>
      </w:r>
      <w:r w:rsidRPr="005D231C">
        <w:rPr>
          <w:rFonts w:ascii="Arial" w:hAnsi="Arial" w:cs="Arial"/>
          <w:sz w:val="24"/>
          <w:szCs w:val="24"/>
          <w:highlight w:val="cyan"/>
        </w:rPr>
        <w:t>PLoS Negl Trop Dis 12(12): e0006845. https://doi.org/10.1371/journal.pntd.0006845</w:t>
      </w:r>
    </w:p>
    <w:p w14:paraId="30B40953" w14:textId="77777777" w:rsidR="009F047B" w:rsidRPr="005D231C" w:rsidRDefault="009F047B" w:rsidP="006509EB">
      <w:pPr>
        <w:pStyle w:val="Sinespaciado"/>
        <w:jc w:val="both"/>
        <w:rPr>
          <w:rFonts w:ascii="Arial" w:hAnsi="Arial" w:cs="Arial"/>
          <w:sz w:val="24"/>
          <w:szCs w:val="24"/>
          <w:highlight w:val="cyan"/>
          <w:lang w:eastAsia="es-CO"/>
        </w:rPr>
      </w:pPr>
    </w:p>
    <w:p w14:paraId="05D68F12" w14:textId="77777777" w:rsidR="009F047B" w:rsidRPr="005D231C" w:rsidRDefault="009F047B" w:rsidP="006509EB">
      <w:pPr>
        <w:pStyle w:val="Sinespaciado"/>
        <w:jc w:val="both"/>
        <w:rPr>
          <w:rFonts w:ascii="Arial" w:hAnsi="Arial" w:cs="Arial"/>
          <w:sz w:val="24"/>
          <w:szCs w:val="24"/>
          <w:highlight w:val="cyan"/>
          <w:lang w:eastAsia="es-CO"/>
        </w:rPr>
      </w:pPr>
      <w:r w:rsidRPr="005D231C">
        <w:rPr>
          <w:rFonts w:ascii="Arial" w:hAnsi="Arial" w:cs="Arial"/>
          <w:sz w:val="24"/>
          <w:szCs w:val="24"/>
          <w:highlight w:val="cyan"/>
          <w:lang w:eastAsia="es-CO"/>
        </w:rPr>
        <w:t xml:space="preserve">Rúa-Uribe GL, Suárez-Acosta C., Chauca J., Ventosilla P., Almanza R. 2013. Modelado del efecto de la variabilidad climática local sobre la transmisión de dengue en Medellín (Colombia) mediante análisis de series temporales. </w:t>
      </w:r>
      <w:r w:rsidRPr="005D231C">
        <w:rPr>
          <w:rFonts w:ascii="Arial" w:hAnsi="Arial" w:cs="Arial"/>
          <w:sz w:val="24"/>
          <w:szCs w:val="24"/>
          <w:highlight w:val="cyan"/>
          <w:shd w:val="clear" w:color="auto" w:fill="FFFFFF"/>
        </w:rPr>
        <w:t>Biomédica 2013;33(Supl.1):142-52</w:t>
      </w:r>
      <w:r w:rsidRPr="005D231C">
        <w:rPr>
          <w:rFonts w:ascii="Arial" w:hAnsi="Arial" w:cs="Arial"/>
          <w:sz w:val="24"/>
          <w:szCs w:val="24"/>
          <w:highlight w:val="cyan"/>
          <w:lang w:eastAsia="es-CO"/>
        </w:rPr>
        <w:t>.</w:t>
      </w:r>
    </w:p>
    <w:p w14:paraId="133B57D2" w14:textId="77777777"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sz w:val="24"/>
          <w:szCs w:val="24"/>
          <w:highlight w:val="cyan"/>
        </w:rPr>
        <w:t>DOI: </w:t>
      </w:r>
      <w:r w:rsidR="00BB0B30">
        <w:rPr>
          <w:rFonts w:ascii="Arial" w:hAnsi="Arial" w:cs="Arial"/>
          <w:sz w:val="24"/>
          <w:szCs w:val="24"/>
          <w:highlight w:val="cyan"/>
        </w:rPr>
        <w:fldChar w:fldCharType="begin"/>
      </w:r>
      <w:r w:rsidR="00BB0B30">
        <w:rPr>
          <w:rFonts w:ascii="Arial" w:hAnsi="Arial" w:cs="Arial"/>
          <w:sz w:val="24"/>
          <w:szCs w:val="24"/>
          <w:highlight w:val="cyan"/>
        </w:rPr>
        <w:instrText xml:space="preserve"> HYPERLINK "https://doi.org/10.7705/biomedica.v33i0.1444" </w:instrText>
      </w:r>
      <w:r w:rsidR="00BB0B30">
        <w:rPr>
          <w:rFonts w:ascii="Arial" w:hAnsi="Arial" w:cs="Arial"/>
          <w:sz w:val="24"/>
          <w:szCs w:val="24"/>
          <w:highlight w:val="cyan"/>
        </w:rPr>
        <w:fldChar w:fldCharType="separate"/>
      </w:r>
      <w:r w:rsidRPr="005D231C">
        <w:rPr>
          <w:rFonts w:ascii="Arial" w:hAnsi="Arial" w:cs="Arial"/>
          <w:sz w:val="24"/>
          <w:szCs w:val="24"/>
          <w:highlight w:val="cyan"/>
        </w:rPr>
        <w:t>https://doi.org/10.7705/biomedica.v33i0.1444</w:t>
      </w:r>
      <w:r w:rsidR="00BB0B30">
        <w:rPr>
          <w:rFonts w:ascii="Arial" w:hAnsi="Arial" w:cs="Arial"/>
          <w:sz w:val="24"/>
          <w:szCs w:val="24"/>
          <w:highlight w:val="cyan"/>
        </w:rPr>
        <w:fldChar w:fldCharType="end"/>
      </w:r>
    </w:p>
    <w:p w14:paraId="66A4C231" w14:textId="77777777" w:rsidR="009F047B" w:rsidRPr="005D231C" w:rsidRDefault="009F047B" w:rsidP="006509EB">
      <w:pPr>
        <w:pStyle w:val="Sinespaciado"/>
        <w:jc w:val="both"/>
        <w:rPr>
          <w:rFonts w:ascii="Arial" w:hAnsi="Arial" w:cs="Arial"/>
          <w:sz w:val="24"/>
          <w:szCs w:val="24"/>
          <w:highlight w:val="cyan"/>
        </w:rPr>
      </w:pPr>
    </w:p>
    <w:p w14:paraId="59BAC6C3" w14:textId="77777777" w:rsidR="009F047B" w:rsidRPr="005D231C" w:rsidRDefault="009F047B" w:rsidP="006509EB">
      <w:pPr>
        <w:pStyle w:val="Sinespaciado"/>
        <w:jc w:val="both"/>
        <w:rPr>
          <w:rFonts w:ascii="Arial" w:hAnsi="Arial" w:cs="Arial"/>
          <w:sz w:val="24"/>
          <w:szCs w:val="24"/>
          <w:highlight w:val="cyan"/>
          <w:lang w:val="en-US"/>
        </w:rPr>
      </w:pPr>
      <w:r w:rsidRPr="005D231C">
        <w:rPr>
          <w:rFonts w:ascii="Arial" w:hAnsi="Arial" w:cs="Arial"/>
          <w:sz w:val="24"/>
          <w:szCs w:val="24"/>
          <w:highlight w:val="cyan"/>
        </w:rPr>
        <w:t xml:space="preserve">Ruiz-López F., González-Mazo A., Vélez-Mira A., Gómez GF., Zuleta L., Uribe S., Vélez-Bernal ID. 2016. Presencia de </w:t>
      </w:r>
      <w:r w:rsidRPr="005D231C">
        <w:rPr>
          <w:rFonts w:ascii="Arial" w:hAnsi="Arial" w:cs="Arial"/>
          <w:i/>
          <w:sz w:val="24"/>
          <w:szCs w:val="24"/>
          <w:highlight w:val="cyan"/>
        </w:rPr>
        <w:t>Aedes</w:t>
      </w:r>
      <w:r w:rsidRPr="005D231C">
        <w:rPr>
          <w:rFonts w:ascii="Arial" w:hAnsi="Arial" w:cs="Arial"/>
          <w:sz w:val="24"/>
          <w:szCs w:val="24"/>
          <w:highlight w:val="cyan"/>
        </w:rPr>
        <w:t xml:space="preserve"> (</w:t>
      </w:r>
      <w:r w:rsidRPr="005D231C">
        <w:rPr>
          <w:rFonts w:ascii="Arial" w:hAnsi="Arial" w:cs="Arial"/>
          <w:i/>
          <w:sz w:val="24"/>
          <w:szCs w:val="24"/>
          <w:highlight w:val="cyan"/>
        </w:rPr>
        <w:t>Stegomyia</w:t>
      </w:r>
      <w:r w:rsidRPr="005D231C">
        <w:rPr>
          <w:rFonts w:ascii="Arial" w:hAnsi="Arial" w:cs="Arial"/>
          <w:sz w:val="24"/>
          <w:szCs w:val="24"/>
          <w:highlight w:val="cyan"/>
        </w:rPr>
        <w:t xml:space="preserve">) </w:t>
      </w:r>
      <w:r w:rsidRPr="005D231C">
        <w:rPr>
          <w:rFonts w:ascii="Arial" w:hAnsi="Arial" w:cs="Arial"/>
          <w:i/>
          <w:sz w:val="24"/>
          <w:szCs w:val="24"/>
          <w:highlight w:val="cyan"/>
        </w:rPr>
        <w:t>aegypti</w:t>
      </w:r>
      <w:r w:rsidRPr="005D231C">
        <w:rPr>
          <w:rFonts w:ascii="Arial" w:hAnsi="Arial" w:cs="Arial"/>
          <w:sz w:val="24"/>
          <w:szCs w:val="24"/>
          <w:highlight w:val="cyan"/>
        </w:rPr>
        <w:t xml:space="preserve"> (Linnaeus, 1762) y su infección</w:t>
      </w:r>
      <w:r w:rsidRPr="005D231C">
        <w:rPr>
          <w:rFonts w:ascii="Arial" w:hAnsi="Arial" w:cs="Arial"/>
          <w:sz w:val="24"/>
          <w:szCs w:val="24"/>
          <w:highlight w:val="cyan"/>
          <w:lang w:val="es-ES"/>
        </w:rPr>
        <w:t xml:space="preserve"> natural con el virus del dengue en alturas no registradas para Colombia. </w:t>
      </w:r>
      <w:proofErr w:type="spellStart"/>
      <w:r w:rsidRPr="005D231C">
        <w:rPr>
          <w:rFonts w:ascii="Arial" w:hAnsi="Arial" w:cs="Arial"/>
          <w:sz w:val="24"/>
          <w:szCs w:val="24"/>
          <w:highlight w:val="cyan"/>
          <w:lang w:val="en-US"/>
        </w:rPr>
        <w:t>Biomédica</w:t>
      </w:r>
      <w:proofErr w:type="spellEnd"/>
      <w:r w:rsidRPr="005D231C">
        <w:rPr>
          <w:rFonts w:ascii="Arial" w:hAnsi="Arial" w:cs="Arial"/>
          <w:sz w:val="24"/>
          <w:szCs w:val="24"/>
          <w:highlight w:val="cyan"/>
          <w:lang w:val="en-US"/>
        </w:rPr>
        <w:t xml:space="preserve"> 36: 303-8. </w:t>
      </w:r>
    </w:p>
    <w:p w14:paraId="6D68156E" w14:textId="77777777" w:rsidR="009F047B" w:rsidRPr="005D231C" w:rsidRDefault="009F047B" w:rsidP="006509EB">
      <w:pPr>
        <w:pStyle w:val="Sinespaciado"/>
        <w:jc w:val="both"/>
        <w:rPr>
          <w:rFonts w:ascii="Arial" w:hAnsi="Arial" w:cs="Arial"/>
          <w:sz w:val="24"/>
          <w:szCs w:val="24"/>
          <w:highlight w:val="cyan"/>
          <w:lang w:val="en-US"/>
        </w:rPr>
      </w:pPr>
    </w:p>
    <w:p w14:paraId="4D0B210F" w14:textId="77777777"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sz w:val="24"/>
          <w:szCs w:val="24"/>
          <w:highlight w:val="cyan"/>
          <w:lang w:val="en-US"/>
        </w:rPr>
        <w:t xml:space="preserve">Samuel M., </w:t>
      </w:r>
      <w:proofErr w:type="spellStart"/>
      <w:r w:rsidRPr="005D231C">
        <w:rPr>
          <w:rFonts w:ascii="Arial" w:hAnsi="Arial" w:cs="Arial"/>
          <w:sz w:val="24"/>
          <w:szCs w:val="24"/>
          <w:highlight w:val="cyan"/>
          <w:lang w:val="en-US"/>
        </w:rPr>
        <w:t>Maoz</w:t>
      </w:r>
      <w:proofErr w:type="spellEnd"/>
      <w:r w:rsidRPr="005D231C">
        <w:rPr>
          <w:rFonts w:ascii="Arial" w:hAnsi="Arial" w:cs="Arial"/>
          <w:sz w:val="24"/>
          <w:szCs w:val="24"/>
          <w:highlight w:val="cyan"/>
          <w:lang w:val="en-US"/>
        </w:rPr>
        <w:t xml:space="preserve"> D., Manrique P., Ward T., Runge-</w:t>
      </w:r>
      <w:proofErr w:type="spellStart"/>
      <w:r w:rsidRPr="005D231C">
        <w:rPr>
          <w:rFonts w:ascii="Arial" w:hAnsi="Arial" w:cs="Arial"/>
          <w:sz w:val="24"/>
          <w:szCs w:val="24"/>
          <w:highlight w:val="cyan"/>
          <w:lang w:val="en-US"/>
        </w:rPr>
        <w:t>Ranzinger</w:t>
      </w:r>
      <w:proofErr w:type="spellEnd"/>
      <w:r w:rsidRPr="005D231C">
        <w:rPr>
          <w:rFonts w:ascii="Arial" w:hAnsi="Arial" w:cs="Arial"/>
          <w:sz w:val="24"/>
          <w:szCs w:val="24"/>
          <w:highlight w:val="cyan"/>
          <w:lang w:val="en-US"/>
        </w:rPr>
        <w:t xml:space="preserve"> S., Toledo J., </w:t>
      </w:r>
      <w:r w:rsidRPr="005D231C">
        <w:rPr>
          <w:rFonts w:ascii="Arial" w:hAnsi="Arial" w:cs="Arial"/>
          <w:i/>
          <w:sz w:val="24"/>
          <w:szCs w:val="24"/>
          <w:highlight w:val="cyan"/>
          <w:lang w:val="en-US"/>
        </w:rPr>
        <w:t>et al.</w:t>
      </w:r>
      <w:r w:rsidRPr="005D231C">
        <w:rPr>
          <w:rFonts w:ascii="Arial" w:hAnsi="Arial" w:cs="Arial"/>
          <w:sz w:val="24"/>
          <w:szCs w:val="24"/>
          <w:highlight w:val="cyan"/>
          <w:lang w:val="en-US"/>
        </w:rPr>
        <w:t xml:space="preserve"> 2017. Community effectiveness of indoor spraying as a dengue vector control method: A systematic review. </w:t>
      </w:r>
      <w:r w:rsidRPr="005D231C">
        <w:rPr>
          <w:rFonts w:ascii="Arial" w:hAnsi="Arial" w:cs="Arial"/>
          <w:sz w:val="24"/>
          <w:szCs w:val="24"/>
          <w:highlight w:val="cyan"/>
        </w:rPr>
        <w:t>PLoS Negl Trop Dis 11(8): e0005837. https://doi.org/10.1371/journal.pntd.0005837</w:t>
      </w:r>
    </w:p>
    <w:p w14:paraId="3F001F48" w14:textId="77777777" w:rsidR="009F047B" w:rsidRPr="005D231C" w:rsidRDefault="009F047B" w:rsidP="006509EB">
      <w:pPr>
        <w:pStyle w:val="Sinespaciado"/>
        <w:jc w:val="both"/>
        <w:rPr>
          <w:rFonts w:ascii="Arial" w:hAnsi="Arial" w:cs="Arial"/>
          <w:sz w:val="24"/>
          <w:szCs w:val="24"/>
          <w:highlight w:val="cyan"/>
          <w:shd w:val="clear" w:color="auto" w:fill="FFFFFF"/>
        </w:rPr>
      </w:pPr>
    </w:p>
    <w:p w14:paraId="5B3782FA" w14:textId="77777777" w:rsidR="005B38EE" w:rsidRPr="005D231C" w:rsidRDefault="005B38EE" w:rsidP="006509EB">
      <w:pPr>
        <w:pStyle w:val="Sinespaciado"/>
        <w:jc w:val="both"/>
        <w:rPr>
          <w:rFonts w:ascii="Arial" w:hAnsi="Arial" w:cs="Arial"/>
          <w:sz w:val="24"/>
          <w:szCs w:val="24"/>
          <w:highlight w:val="cyan"/>
          <w:shd w:val="clear" w:color="auto" w:fill="FFFFFF"/>
          <w:lang w:val="en-US"/>
        </w:rPr>
      </w:pPr>
      <w:r w:rsidRPr="005D231C">
        <w:rPr>
          <w:rFonts w:ascii="Arial" w:hAnsi="Arial" w:cs="Arial"/>
          <w:sz w:val="24"/>
          <w:szCs w:val="24"/>
          <w:highlight w:val="cyan"/>
          <w:shd w:val="clear" w:color="auto" w:fill="FFFFFF"/>
          <w:lang w:val="en-US"/>
        </w:rPr>
        <w:t>WHO (World Health Organization). 1975. Manual on Practical Entomology in Malaria. Part II: Methods and Techniques. World Health Organization. Geneva. 191 p.</w:t>
      </w:r>
    </w:p>
    <w:p w14:paraId="2AFA3106" w14:textId="77777777" w:rsidR="005B38EE" w:rsidRPr="005D231C" w:rsidRDefault="005B38EE" w:rsidP="006509EB">
      <w:pPr>
        <w:pStyle w:val="Sinespaciado"/>
        <w:jc w:val="both"/>
        <w:rPr>
          <w:rFonts w:ascii="Arial" w:hAnsi="Arial" w:cs="Arial"/>
          <w:sz w:val="24"/>
          <w:szCs w:val="24"/>
          <w:highlight w:val="cyan"/>
          <w:shd w:val="clear" w:color="auto" w:fill="FFFFFF"/>
          <w:lang w:val="en-US"/>
        </w:rPr>
      </w:pPr>
    </w:p>
    <w:p w14:paraId="02BCD70A" w14:textId="109E7BA5" w:rsidR="009F047B" w:rsidRPr="005D231C" w:rsidRDefault="009F047B" w:rsidP="006509EB">
      <w:pPr>
        <w:pStyle w:val="Sinespaciado"/>
        <w:jc w:val="both"/>
        <w:rPr>
          <w:rFonts w:ascii="Arial" w:hAnsi="Arial" w:cs="Arial"/>
          <w:sz w:val="24"/>
          <w:szCs w:val="24"/>
          <w:highlight w:val="cyan"/>
          <w:lang w:val="en-US"/>
        </w:rPr>
      </w:pPr>
      <w:r w:rsidRPr="005D231C">
        <w:rPr>
          <w:rFonts w:ascii="Arial" w:hAnsi="Arial" w:cs="Arial"/>
          <w:sz w:val="24"/>
          <w:szCs w:val="24"/>
          <w:highlight w:val="cyan"/>
          <w:shd w:val="clear" w:color="auto" w:fill="FFFFFF"/>
          <w:lang w:val="en-US"/>
        </w:rPr>
        <w:t xml:space="preserve">WHO (World Health Organization). 2006. Pesticides and their application. 6th ed. Geneva, </w:t>
      </w:r>
      <w:r w:rsidRPr="005D231C">
        <w:rPr>
          <w:rFonts w:ascii="Arial" w:hAnsi="Arial" w:cs="Arial"/>
          <w:sz w:val="24"/>
          <w:szCs w:val="24"/>
          <w:highlight w:val="cyan"/>
          <w:lang w:val="en-US"/>
        </w:rPr>
        <w:t>WHO/CDS/WHOPES/GCDPP/2006.1</w:t>
      </w:r>
    </w:p>
    <w:p w14:paraId="219251DB" w14:textId="77777777" w:rsidR="009F047B" w:rsidRPr="005D231C" w:rsidRDefault="009F047B" w:rsidP="006509EB">
      <w:pPr>
        <w:pStyle w:val="Sinespaciado"/>
        <w:jc w:val="both"/>
        <w:rPr>
          <w:rFonts w:ascii="Arial" w:hAnsi="Arial" w:cs="Arial"/>
          <w:noProof/>
          <w:sz w:val="24"/>
          <w:szCs w:val="24"/>
          <w:highlight w:val="cyan"/>
          <w:lang w:val="en-US"/>
        </w:rPr>
      </w:pPr>
    </w:p>
    <w:p w14:paraId="055B1362" w14:textId="77777777" w:rsidR="009F047B" w:rsidRPr="005D231C" w:rsidRDefault="009F047B" w:rsidP="006509EB">
      <w:pPr>
        <w:pStyle w:val="Sinespaciado"/>
        <w:jc w:val="both"/>
        <w:rPr>
          <w:rFonts w:ascii="Arial" w:hAnsi="Arial" w:cs="Arial"/>
          <w:noProof/>
          <w:sz w:val="24"/>
          <w:szCs w:val="24"/>
          <w:highlight w:val="cyan"/>
          <w:lang w:val="en-US"/>
        </w:rPr>
      </w:pPr>
      <w:r w:rsidRPr="005D231C">
        <w:rPr>
          <w:rFonts w:ascii="Arial" w:hAnsi="Arial" w:cs="Arial"/>
          <w:noProof/>
          <w:sz w:val="24"/>
          <w:szCs w:val="24"/>
          <w:highlight w:val="cyan"/>
          <w:lang w:val="en-US"/>
        </w:rPr>
        <w:t>WHO (World Health Organization) 2009. Dengue Guidelines for diagnosis, treatment, prevention and control. Washington, DC</w:t>
      </w:r>
    </w:p>
    <w:p w14:paraId="12035266" w14:textId="77777777" w:rsidR="009F047B" w:rsidRPr="005D231C" w:rsidRDefault="009F047B" w:rsidP="006509EB">
      <w:pPr>
        <w:pStyle w:val="Sinespaciado"/>
        <w:jc w:val="both"/>
        <w:rPr>
          <w:rFonts w:ascii="Arial" w:hAnsi="Arial" w:cs="Arial"/>
          <w:sz w:val="24"/>
          <w:szCs w:val="24"/>
          <w:highlight w:val="cyan"/>
          <w:lang w:val="en-US"/>
        </w:rPr>
      </w:pPr>
    </w:p>
    <w:p w14:paraId="247CC496" w14:textId="77777777" w:rsidR="009F047B" w:rsidRPr="005D231C" w:rsidRDefault="009F047B" w:rsidP="006509EB">
      <w:pPr>
        <w:pStyle w:val="Sinespaciado"/>
        <w:jc w:val="both"/>
        <w:rPr>
          <w:rFonts w:ascii="Arial" w:hAnsi="Arial" w:cs="Arial"/>
          <w:sz w:val="24"/>
          <w:szCs w:val="24"/>
          <w:highlight w:val="cyan"/>
        </w:rPr>
      </w:pPr>
      <w:r w:rsidRPr="005D231C">
        <w:rPr>
          <w:rFonts w:ascii="Arial" w:hAnsi="Arial" w:cs="Arial"/>
          <w:noProof/>
          <w:sz w:val="24"/>
          <w:szCs w:val="24"/>
          <w:highlight w:val="cyan"/>
          <w:lang w:val="en-US"/>
        </w:rPr>
        <w:t xml:space="preserve">WHO (World Health Organization). </w:t>
      </w:r>
      <w:r w:rsidRPr="005D231C">
        <w:rPr>
          <w:rFonts w:ascii="Arial" w:hAnsi="Arial" w:cs="Arial"/>
          <w:sz w:val="24"/>
          <w:szCs w:val="24"/>
          <w:highlight w:val="cyan"/>
          <w:lang w:val="en-US"/>
        </w:rPr>
        <w:t xml:space="preserve">2015. Global Strategy for dengue prevention and control, 2012–2020. </w:t>
      </w:r>
      <w:r w:rsidRPr="005D231C">
        <w:rPr>
          <w:rFonts w:ascii="Arial" w:hAnsi="Arial" w:cs="Arial"/>
          <w:sz w:val="24"/>
          <w:szCs w:val="24"/>
          <w:highlight w:val="cyan"/>
        </w:rPr>
        <w:t>WHO [Internet]. 2015 [citado 8 de julio de 2021]; Disponible en: http://www.who.int/denguecontrol/9789241504034/en/</w:t>
      </w:r>
    </w:p>
    <w:p w14:paraId="618E6470" w14:textId="77777777" w:rsidR="009F047B" w:rsidRPr="005D231C" w:rsidRDefault="009F047B" w:rsidP="006509EB">
      <w:pPr>
        <w:pStyle w:val="Sinespaciado"/>
        <w:jc w:val="both"/>
        <w:rPr>
          <w:rFonts w:ascii="Arial" w:hAnsi="Arial" w:cs="Arial"/>
          <w:noProof/>
          <w:sz w:val="24"/>
          <w:szCs w:val="24"/>
          <w:highlight w:val="cyan"/>
        </w:rPr>
      </w:pPr>
    </w:p>
    <w:p w14:paraId="2EB01480" w14:textId="77777777" w:rsidR="009F047B" w:rsidRPr="00100A8E" w:rsidRDefault="009F047B" w:rsidP="006509EB">
      <w:pPr>
        <w:pStyle w:val="Sinespaciado"/>
        <w:jc w:val="both"/>
        <w:rPr>
          <w:rFonts w:ascii="Arial" w:hAnsi="Arial" w:cs="Arial"/>
          <w:sz w:val="24"/>
          <w:szCs w:val="24"/>
        </w:rPr>
      </w:pPr>
      <w:r w:rsidRPr="005D231C">
        <w:rPr>
          <w:rFonts w:ascii="Arial" w:hAnsi="Arial" w:cs="Arial"/>
          <w:noProof/>
          <w:sz w:val="24"/>
          <w:szCs w:val="24"/>
          <w:highlight w:val="cyan"/>
          <w:lang w:val="en-US"/>
        </w:rPr>
        <w:t xml:space="preserve">WHO (World Health Organization). 2017. </w:t>
      </w:r>
      <w:r w:rsidRPr="005D231C">
        <w:rPr>
          <w:rFonts w:ascii="Arial" w:hAnsi="Arial" w:cs="Arial"/>
          <w:sz w:val="24"/>
          <w:szCs w:val="24"/>
          <w:highlight w:val="cyan"/>
          <w:lang w:val="en-US"/>
        </w:rPr>
        <w:t xml:space="preserve">Global vector control response 2017–2030. </w:t>
      </w:r>
      <w:r w:rsidRPr="005D231C">
        <w:rPr>
          <w:rFonts w:ascii="Arial" w:hAnsi="Arial" w:cs="Arial"/>
          <w:sz w:val="24"/>
          <w:szCs w:val="24"/>
          <w:highlight w:val="cyan"/>
        </w:rPr>
        <w:t>Geneva. Licence: CC BY-NC-SA 3.0 IGO</w:t>
      </w:r>
    </w:p>
    <w:p w14:paraId="340F36FC" w14:textId="77777777" w:rsidR="009F047B" w:rsidRPr="00100A8E" w:rsidRDefault="009F047B" w:rsidP="006509EB">
      <w:pPr>
        <w:pStyle w:val="Sinespaciado"/>
        <w:jc w:val="both"/>
        <w:rPr>
          <w:rFonts w:ascii="Arial" w:hAnsi="Arial" w:cs="Arial"/>
          <w:sz w:val="24"/>
          <w:szCs w:val="24"/>
        </w:rPr>
      </w:pPr>
      <w:r w:rsidRPr="00100A8E">
        <w:rPr>
          <w:rFonts w:ascii="Arial" w:hAnsi="Arial" w:cs="Arial"/>
          <w:sz w:val="24"/>
          <w:szCs w:val="24"/>
        </w:rPr>
        <w:tab/>
      </w:r>
    </w:p>
    <w:p w14:paraId="24F5264A" w14:textId="2CCE0BFB" w:rsidR="00436AFB" w:rsidRPr="00352099" w:rsidRDefault="00436AFB" w:rsidP="006509EB">
      <w:pPr>
        <w:pStyle w:val="Sinespaciado"/>
        <w:jc w:val="both"/>
        <w:rPr>
          <w:rFonts w:ascii="Arial" w:hAnsi="Arial" w:cs="Arial"/>
          <w:b/>
          <w:sz w:val="24"/>
          <w:szCs w:val="24"/>
        </w:rPr>
      </w:pPr>
      <w:r w:rsidRPr="00352099">
        <w:rPr>
          <w:rFonts w:ascii="Arial" w:hAnsi="Arial" w:cs="Arial"/>
          <w:b/>
          <w:sz w:val="24"/>
          <w:szCs w:val="24"/>
        </w:rPr>
        <w:lastRenderedPageBreak/>
        <w:t>PRESUPUESTO</w:t>
      </w:r>
    </w:p>
    <w:p w14:paraId="5CE75AEB" w14:textId="24D1738A" w:rsidR="00742E79" w:rsidRPr="00E73DB8" w:rsidRDefault="00742E79" w:rsidP="00742E79">
      <w:pPr>
        <w:pStyle w:val="Sinespaciado"/>
        <w:jc w:val="both"/>
        <w:rPr>
          <w:rFonts w:ascii="Arial" w:hAnsi="Arial" w:cs="Arial"/>
          <w:b/>
          <w:sz w:val="24"/>
          <w:szCs w:val="24"/>
          <w:lang w:val="es-ES"/>
        </w:rPr>
      </w:pPr>
      <w:r w:rsidRPr="006509EB">
        <w:rPr>
          <w:rFonts w:ascii="Arial" w:hAnsi="Arial" w:cs="Arial"/>
          <w:b/>
          <w:sz w:val="24"/>
          <w:szCs w:val="24"/>
          <w:lang w:val="es-ES"/>
        </w:rPr>
        <w:t>Presupuesto Global del Proyecto</w:t>
      </w:r>
    </w:p>
    <w:tbl>
      <w:tblPr>
        <w:tblStyle w:val="Tablaconcuadrcula"/>
        <w:tblW w:w="0" w:type="auto"/>
        <w:tblLook w:val="04A0" w:firstRow="1" w:lastRow="0" w:firstColumn="1" w:lastColumn="0" w:noHBand="0" w:noVBand="1"/>
      </w:tblPr>
      <w:tblGrid>
        <w:gridCol w:w="1844"/>
        <w:gridCol w:w="2094"/>
        <w:gridCol w:w="1815"/>
        <w:gridCol w:w="1815"/>
        <w:gridCol w:w="1826"/>
      </w:tblGrid>
      <w:tr w:rsidR="00742E79" w:rsidRPr="004B451E" w14:paraId="576A6ABC" w14:textId="77777777" w:rsidTr="00286228">
        <w:tc>
          <w:tcPr>
            <w:tcW w:w="1844" w:type="dxa"/>
            <w:vMerge w:val="restart"/>
            <w:vAlign w:val="center"/>
          </w:tcPr>
          <w:p w14:paraId="3297E06F" w14:textId="77777777" w:rsidR="00742E79" w:rsidRPr="002E442E" w:rsidRDefault="00742E79" w:rsidP="00286228">
            <w:pPr>
              <w:jc w:val="center"/>
              <w:rPr>
                <w:rFonts w:ascii="Arial" w:hAnsi="Arial" w:cs="Arial"/>
                <w:b/>
                <w:sz w:val="18"/>
                <w:szCs w:val="18"/>
              </w:rPr>
            </w:pPr>
            <w:r w:rsidRPr="002E442E">
              <w:rPr>
                <w:rFonts w:ascii="Arial" w:hAnsi="Arial" w:cs="Arial"/>
                <w:b/>
                <w:sz w:val="18"/>
                <w:szCs w:val="18"/>
              </w:rPr>
              <w:t>RUBROS</w:t>
            </w:r>
          </w:p>
        </w:tc>
        <w:tc>
          <w:tcPr>
            <w:tcW w:w="5724" w:type="dxa"/>
            <w:gridSpan w:val="3"/>
            <w:vAlign w:val="center"/>
          </w:tcPr>
          <w:p w14:paraId="0789CDDB" w14:textId="77777777" w:rsidR="00742E79" w:rsidRPr="002E442E" w:rsidRDefault="00742E79" w:rsidP="00286228">
            <w:pPr>
              <w:jc w:val="center"/>
              <w:rPr>
                <w:rFonts w:ascii="Arial" w:hAnsi="Arial" w:cs="Arial"/>
                <w:b/>
                <w:sz w:val="18"/>
                <w:szCs w:val="18"/>
              </w:rPr>
            </w:pPr>
            <w:r w:rsidRPr="002E442E">
              <w:rPr>
                <w:rFonts w:ascii="Arial" w:hAnsi="Arial" w:cs="Arial"/>
                <w:b/>
                <w:sz w:val="18"/>
                <w:szCs w:val="18"/>
              </w:rPr>
              <w:t>FUENTE</w:t>
            </w:r>
          </w:p>
        </w:tc>
        <w:tc>
          <w:tcPr>
            <w:tcW w:w="1826" w:type="dxa"/>
            <w:vMerge w:val="restart"/>
            <w:vAlign w:val="center"/>
          </w:tcPr>
          <w:p w14:paraId="4CAB01A1" w14:textId="77777777" w:rsidR="00742E79" w:rsidRPr="002E442E" w:rsidRDefault="00742E79" w:rsidP="00286228">
            <w:pPr>
              <w:jc w:val="center"/>
              <w:rPr>
                <w:rFonts w:ascii="Arial" w:hAnsi="Arial" w:cs="Arial"/>
                <w:b/>
                <w:sz w:val="18"/>
                <w:szCs w:val="18"/>
              </w:rPr>
            </w:pPr>
            <w:r w:rsidRPr="002E442E">
              <w:rPr>
                <w:rFonts w:ascii="Arial" w:hAnsi="Arial" w:cs="Arial"/>
                <w:b/>
                <w:sz w:val="18"/>
                <w:szCs w:val="18"/>
              </w:rPr>
              <w:t>TOTAL</w:t>
            </w:r>
          </w:p>
        </w:tc>
      </w:tr>
      <w:tr w:rsidR="00742E79" w:rsidRPr="004B451E" w14:paraId="70CC3786" w14:textId="77777777" w:rsidTr="00286228">
        <w:tc>
          <w:tcPr>
            <w:tcW w:w="1844" w:type="dxa"/>
            <w:vMerge/>
          </w:tcPr>
          <w:p w14:paraId="288D81B2" w14:textId="77777777" w:rsidR="00742E79" w:rsidRPr="002E442E" w:rsidRDefault="00742E79" w:rsidP="00286228">
            <w:pPr>
              <w:rPr>
                <w:rFonts w:ascii="Arial" w:hAnsi="Arial" w:cs="Arial"/>
                <w:sz w:val="18"/>
                <w:szCs w:val="18"/>
              </w:rPr>
            </w:pPr>
          </w:p>
        </w:tc>
        <w:tc>
          <w:tcPr>
            <w:tcW w:w="2094" w:type="dxa"/>
            <w:vAlign w:val="center"/>
          </w:tcPr>
          <w:p w14:paraId="57B54382" w14:textId="1835BBE8" w:rsidR="00742E79" w:rsidRPr="002E442E" w:rsidRDefault="00E73DB8" w:rsidP="00286228">
            <w:pPr>
              <w:jc w:val="center"/>
              <w:rPr>
                <w:rFonts w:ascii="Arial" w:hAnsi="Arial" w:cs="Arial"/>
                <w:b/>
                <w:bCs/>
                <w:color w:val="000000"/>
                <w:sz w:val="18"/>
                <w:szCs w:val="18"/>
              </w:rPr>
            </w:pPr>
            <w:r>
              <w:rPr>
                <w:rFonts w:ascii="Arial" w:hAnsi="Arial" w:cs="Arial"/>
                <w:b/>
                <w:bCs/>
                <w:color w:val="000000"/>
                <w:sz w:val="18"/>
                <w:szCs w:val="18"/>
              </w:rPr>
              <w:t>CODI</w:t>
            </w:r>
          </w:p>
        </w:tc>
        <w:tc>
          <w:tcPr>
            <w:tcW w:w="1815" w:type="dxa"/>
            <w:vAlign w:val="center"/>
          </w:tcPr>
          <w:p w14:paraId="5FEBB4C1" w14:textId="16EC3131" w:rsidR="00742E79" w:rsidRPr="002E442E" w:rsidRDefault="00E73DB8" w:rsidP="00286228">
            <w:pPr>
              <w:jc w:val="center"/>
              <w:rPr>
                <w:rFonts w:ascii="Arial" w:hAnsi="Arial" w:cs="Arial"/>
                <w:b/>
                <w:bCs/>
                <w:color w:val="000000"/>
                <w:sz w:val="18"/>
                <w:szCs w:val="18"/>
              </w:rPr>
            </w:pPr>
            <w:r>
              <w:rPr>
                <w:rFonts w:ascii="Arial" w:hAnsi="Arial" w:cs="Arial"/>
                <w:b/>
                <w:bCs/>
                <w:color w:val="000000"/>
                <w:sz w:val="18"/>
                <w:szCs w:val="18"/>
              </w:rPr>
              <w:t>UCC</w:t>
            </w:r>
          </w:p>
        </w:tc>
        <w:tc>
          <w:tcPr>
            <w:tcW w:w="1815" w:type="dxa"/>
            <w:vAlign w:val="center"/>
          </w:tcPr>
          <w:p w14:paraId="70824AD8" w14:textId="77777777" w:rsidR="00742E79" w:rsidRPr="002E442E" w:rsidRDefault="00742E79" w:rsidP="00286228">
            <w:pPr>
              <w:jc w:val="center"/>
              <w:rPr>
                <w:rFonts w:ascii="Arial" w:hAnsi="Arial" w:cs="Arial"/>
                <w:b/>
                <w:bCs/>
                <w:color w:val="000000"/>
                <w:sz w:val="18"/>
                <w:szCs w:val="18"/>
              </w:rPr>
            </w:pPr>
            <w:r w:rsidRPr="002E442E">
              <w:rPr>
                <w:rFonts w:ascii="Arial" w:hAnsi="Arial" w:cs="Arial"/>
                <w:b/>
                <w:bCs/>
                <w:color w:val="000000"/>
                <w:sz w:val="18"/>
                <w:szCs w:val="18"/>
              </w:rPr>
              <w:t>UDEA</w:t>
            </w:r>
          </w:p>
        </w:tc>
        <w:tc>
          <w:tcPr>
            <w:tcW w:w="1826" w:type="dxa"/>
            <w:vMerge/>
          </w:tcPr>
          <w:p w14:paraId="517E2E8A" w14:textId="77777777" w:rsidR="00742E79" w:rsidRPr="002E442E" w:rsidRDefault="00742E79" w:rsidP="00286228">
            <w:pPr>
              <w:rPr>
                <w:rFonts w:ascii="Arial" w:hAnsi="Arial" w:cs="Arial"/>
                <w:sz w:val="18"/>
                <w:szCs w:val="18"/>
              </w:rPr>
            </w:pPr>
          </w:p>
        </w:tc>
      </w:tr>
      <w:tr w:rsidR="00E50357" w:rsidRPr="004B451E" w14:paraId="6783D847" w14:textId="77777777" w:rsidTr="00286228">
        <w:tc>
          <w:tcPr>
            <w:tcW w:w="1844" w:type="dxa"/>
            <w:vAlign w:val="center"/>
          </w:tcPr>
          <w:p w14:paraId="657B1640" w14:textId="3FE0E664" w:rsidR="00E50357" w:rsidRPr="002E442E" w:rsidRDefault="00E50357" w:rsidP="00E50357">
            <w:pPr>
              <w:jc w:val="center"/>
              <w:rPr>
                <w:rFonts w:ascii="Arial" w:hAnsi="Arial" w:cs="Arial"/>
                <w:color w:val="000000"/>
                <w:sz w:val="18"/>
                <w:szCs w:val="18"/>
              </w:rPr>
            </w:pPr>
            <w:r>
              <w:rPr>
                <w:rFonts w:ascii="Arial" w:hAnsi="Arial" w:cs="Arial"/>
                <w:color w:val="000000"/>
                <w:sz w:val="20"/>
                <w:szCs w:val="20"/>
              </w:rPr>
              <w:t>Personal</w:t>
            </w:r>
          </w:p>
        </w:tc>
        <w:tc>
          <w:tcPr>
            <w:tcW w:w="2094" w:type="dxa"/>
            <w:vAlign w:val="center"/>
          </w:tcPr>
          <w:p w14:paraId="3E1177C8" w14:textId="0440181F"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3F2D0807" w14:textId="7F47E599" w:rsidR="00E50357" w:rsidRPr="002E442E" w:rsidRDefault="00E50357" w:rsidP="00E50357">
            <w:pPr>
              <w:jc w:val="right"/>
              <w:rPr>
                <w:rFonts w:ascii="Arial" w:hAnsi="Arial" w:cs="Arial"/>
                <w:color w:val="000000"/>
                <w:sz w:val="18"/>
                <w:szCs w:val="18"/>
              </w:rPr>
            </w:pPr>
          </w:p>
        </w:tc>
        <w:tc>
          <w:tcPr>
            <w:tcW w:w="1815" w:type="dxa"/>
            <w:vAlign w:val="center"/>
          </w:tcPr>
          <w:p w14:paraId="3D99BC40" w14:textId="34536B4B" w:rsidR="00E50357" w:rsidRPr="002E442E" w:rsidRDefault="00E50357" w:rsidP="00E50357">
            <w:pPr>
              <w:jc w:val="right"/>
              <w:rPr>
                <w:rFonts w:ascii="Arial" w:hAnsi="Arial" w:cs="Arial"/>
                <w:color w:val="000000"/>
                <w:sz w:val="18"/>
                <w:szCs w:val="18"/>
              </w:rPr>
            </w:pPr>
          </w:p>
        </w:tc>
        <w:tc>
          <w:tcPr>
            <w:tcW w:w="1826" w:type="dxa"/>
            <w:vAlign w:val="center"/>
          </w:tcPr>
          <w:p w14:paraId="4DD7B692" w14:textId="335E105D" w:rsidR="00E50357" w:rsidRPr="002E442E" w:rsidRDefault="00E50357" w:rsidP="00E50357">
            <w:pPr>
              <w:jc w:val="right"/>
              <w:rPr>
                <w:rFonts w:ascii="Arial" w:hAnsi="Arial" w:cs="Arial"/>
                <w:color w:val="000000"/>
                <w:sz w:val="18"/>
                <w:szCs w:val="18"/>
              </w:rPr>
            </w:pPr>
          </w:p>
        </w:tc>
      </w:tr>
      <w:tr w:rsidR="00E50357" w:rsidRPr="004B451E" w14:paraId="082904FC" w14:textId="77777777" w:rsidTr="00A273C1">
        <w:tc>
          <w:tcPr>
            <w:tcW w:w="1844" w:type="dxa"/>
            <w:vAlign w:val="center"/>
          </w:tcPr>
          <w:p w14:paraId="480D0272" w14:textId="6859E531" w:rsidR="00E50357" w:rsidRPr="002E442E" w:rsidRDefault="00E50357" w:rsidP="00E50357">
            <w:pPr>
              <w:jc w:val="center"/>
              <w:rPr>
                <w:rFonts w:ascii="Arial" w:hAnsi="Arial" w:cs="Arial"/>
                <w:color w:val="000000"/>
                <w:sz w:val="18"/>
                <w:szCs w:val="18"/>
              </w:rPr>
            </w:pPr>
            <w:r>
              <w:rPr>
                <w:rFonts w:ascii="Arial" w:hAnsi="Arial" w:cs="Arial"/>
                <w:color w:val="000000"/>
                <w:sz w:val="20"/>
                <w:szCs w:val="20"/>
              </w:rPr>
              <w:t>Equipos, Materiales y Reactivos</w:t>
            </w:r>
          </w:p>
        </w:tc>
        <w:tc>
          <w:tcPr>
            <w:tcW w:w="2094" w:type="dxa"/>
            <w:vAlign w:val="center"/>
          </w:tcPr>
          <w:p w14:paraId="3623A369" w14:textId="062ACF44"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1040BE60" w14:textId="11690D2A" w:rsidR="00E50357" w:rsidRPr="002E442E" w:rsidRDefault="00E50357" w:rsidP="00E50357">
            <w:pPr>
              <w:jc w:val="right"/>
              <w:rPr>
                <w:rFonts w:ascii="Arial" w:hAnsi="Arial" w:cs="Arial"/>
                <w:color w:val="000000"/>
                <w:sz w:val="18"/>
                <w:szCs w:val="18"/>
              </w:rPr>
            </w:pPr>
          </w:p>
        </w:tc>
        <w:tc>
          <w:tcPr>
            <w:tcW w:w="1815" w:type="dxa"/>
            <w:vAlign w:val="center"/>
          </w:tcPr>
          <w:p w14:paraId="1ED42A71" w14:textId="29EA025A" w:rsidR="00E50357" w:rsidRPr="002E442E" w:rsidRDefault="00E50357" w:rsidP="00E50357">
            <w:pPr>
              <w:jc w:val="right"/>
              <w:rPr>
                <w:rFonts w:ascii="Arial" w:hAnsi="Arial" w:cs="Arial"/>
                <w:color w:val="000000"/>
                <w:sz w:val="18"/>
                <w:szCs w:val="18"/>
              </w:rPr>
            </w:pPr>
          </w:p>
        </w:tc>
        <w:tc>
          <w:tcPr>
            <w:tcW w:w="1826" w:type="dxa"/>
            <w:vAlign w:val="center"/>
          </w:tcPr>
          <w:p w14:paraId="4C6CE20E" w14:textId="3AA67D27" w:rsidR="00E50357" w:rsidRPr="002E442E" w:rsidRDefault="00E50357" w:rsidP="00E50357">
            <w:pPr>
              <w:jc w:val="right"/>
              <w:rPr>
                <w:rFonts w:ascii="Arial" w:hAnsi="Arial" w:cs="Arial"/>
                <w:color w:val="000000"/>
                <w:sz w:val="18"/>
                <w:szCs w:val="18"/>
              </w:rPr>
            </w:pPr>
          </w:p>
        </w:tc>
      </w:tr>
      <w:tr w:rsidR="00E50357" w:rsidRPr="004B451E" w14:paraId="6EE22AE3" w14:textId="77777777" w:rsidTr="00286228">
        <w:tc>
          <w:tcPr>
            <w:tcW w:w="1844" w:type="dxa"/>
            <w:vAlign w:val="center"/>
          </w:tcPr>
          <w:p w14:paraId="28B0FF7B" w14:textId="79F6A231" w:rsidR="00E50357" w:rsidRPr="002E442E" w:rsidRDefault="00E50357" w:rsidP="00E50357">
            <w:pPr>
              <w:jc w:val="center"/>
              <w:rPr>
                <w:rFonts w:ascii="Arial" w:hAnsi="Arial" w:cs="Arial"/>
                <w:color w:val="000000"/>
                <w:sz w:val="18"/>
                <w:szCs w:val="18"/>
              </w:rPr>
            </w:pPr>
            <w:r>
              <w:rPr>
                <w:rFonts w:ascii="Arial" w:hAnsi="Arial" w:cs="Arial"/>
                <w:color w:val="000000"/>
                <w:sz w:val="20"/>
                <w:szCs w:val="20"/>
              </w:rPr>
              <w:t>Servicios Técnicos</w:t>
            </w:r>
          </w:p>
        </w:tc>
        <w:tc>
          <w:tcPr>
            <w:tcW w:w="2094" w:type="dxa"/>
            <w:vAlign w:val="center"/>
          </w:tcPr>
          <w:p w14:paraId="2945D38C" w14:textId="37676A1B"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76D16EBC" w14:textId="5D0C2EAC"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5B920A12" w14:textId="6FE91D0B" w:rsidR="00E50357" w:rsidRPr="002E442E" w:rsidRDefault="00E50357" w:rsidP="00E50357">
            <w:pPr>
              <w:jc w:val="right"/>
              <w:rPr>
                <w:rFonts w:ascii="Arial" w:hAnsi="Arial" w:cs="Arial"/>
                <w:color w:val="000000"/>
                <w:sz w:val="18"/>
                <w:szCs w:val="18"/>
              </w:rPr>
            </w:pPr>
          </w:p>
        </w:tc>
        <w:tc>
          <w:tcPr>
            <w:tcW w:w="1826" w:type="dxa"/>
            <w:vAlign w:val="center"/>
          </w:tcPr>
          <w:p w14:paraId="0C994469" w14:textId="201C11F1" w:rsidR="00E50357" w:rsidRPr="002E442E" w:rsidRDefault="00E50357" w:rsidP="00E50357">
            <w:pPr>
              <w:jc w:val="right"/>
              <w:rPr>
                <w:rFonts w:ascii="Arial" w:hAnsi="Arial" w:cs="Arial"/>
                <w:color w:val="000000"/>
                <w:sz w:val="18"/>
                <w:szCs w:val="18"/>
              </w:rPr>
            </w:pPr>
          </w:p>
        </w:tc>
      </w:tr>
      <w:tr w:rsidR="00E50357" w:rsidRPr="004B451E" w14:paraId="1F3EA954" w14:textId="77777777" w:rsidTr="00286228">
        <w:tc>
          <w:tcPr>
            <w:tcW w:w="1844" w:type="dxa"/>
            <w:vAlign w:val="center"/>
          </w:tcPr>
          <w:p w14:paraId="75942FE3" w14:textId="3BC078BC" w:rsidR="00E50357" w:rsidRPr="002E442E" w:rsidRDefault="00E50357" w:rsidP="00E50357">
            <w:pPr>
              <w:jc w:val="center"/>
              <w:rPr>
                <w:rFonts w:ascii="Arial" w:hAnsi="Arial" w:cs="Arial"/>
                <w:color w:val="000000"/>
                <w:sz w:val="18"/>
                <w:szCs w:val="18"/>
              </w:rPr>
            </w:pPr>
            <w:r>
              <w:rPr>
                <w:rFonts w:ascii="Arial" w:hAnsi="Arial" w:cs="Arial"/>
                <w:color w:val="000000"/>
                <w:sz w:val="20"/>
                <w:szCs w:val="20"/>
              </w:rPr>
              <w:t>Viajes y Trabajo de campo</w:t>
            </w:r>
          </w:p>
        </w:tc>
        <w:tc>
          <w:tcPr>
            <w:tcW w:w="2094" w:type="dxa"/>
            <w:vAlign w:val="center"/>
          </w:tcPr>
          <w:p w14:paraId="50FE072F" w14:textId="012B46E1"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3C666952" w14:textId="17BE78C1"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3FE34110" w14:textId="603CCE2D" w:rsidR="00E50357" w:rsidRPr="002E442E" w:rsidRDefault="00E50357" w:rsidP="00E50357">
            <w:pPr>
              <w:jc w:val="right"/>
              <w:rPr>
                <w:rFonts w:ascii="Arial" w:hAnsi="Arial" w:cs="Arial"/>
                <w:color w:val="000000"/>
                <w:sz w:val="18"/>
                <w:szCs w:val="18"/>
              </w:rPr>
            </w:pPr>
          </w:p>
        </w:tc>
        <w:tc>
          <w:tcPr>
            <w:tcW w:w="1826" w:type="dxa"/>
            <w:vAlign w:val="center"/>
          </w:tcPr>
          <w:p w14:paraId="0C43C73A" w14:textId="155E5DAF" w:rsidR="00E50357" w:rsidRPr="002E442E" w:rsidRDefault="00E50357" w:rsidP="00E50357">
            <w:pPr>
              <w:jc w:val="right"/>
              <w:rPr>
                <w:rFonts w:ascii="Arial" w:hAnsi="Arial" w:cs="Arial"/>
                <w:color w:val="000000"/>
                <w:sz w:val="18"/>
                <w:szCs w:val="18"/>
              </w:rPr>
            </w:pPr>
          </w:p>
        </w:tc>
      </w:tr>
      <w:tr w:rsidR="00E50357" w:rsidRPr="004B451E" w14:paraId="0395A01A" w14:textId="77777777" w:rsidTr="00286228">
        <w:tc>
          <w:tcPr>
            <w:tcW w:w="1844" w:type="dxa"/>
            <w:vAlign w:val="center"/>
          </w:tcPr>
          <w:p w14:paraId="41F2CA44" w14:textId="7C4432FB" w:rsidR="00E50357" w:rsidRPr="002E442E" w:rsidRDefault="00E50357" w:rsidP="00E50357">
            <w:pPr>
              <w:jc w:val="center"/>
              <w:rPr>
                <w:rFonts w:ascii="Arial" w:hAnsi="Arial" w:cs="Arial"/>
                <w:color w:val="000000"/>
                <w:sz w:val="18"/>
                <w:szCs w:val="18"/>
              </w:rPr>
            </w:pPr>
            <w:r>
              <w:rPr>
                <w:rFonts w:ascii="Arial" w:hAnsi="Arial" w:cs="Arial"/>
                <w:color w:val="000000"/>
                <w:sz w:val="20"/>
                <w:szCs w:val="20"/>
              </w:rPr>
              <w:t>Publicaciones</w:t>
            </w:r>
          </w:p>
        </w:tc>
        <w:tc>
          <w:tcPr>
            <w:tcW w:w="2094" w:type="dxa"/>
            <w:vAlign w:val="center"/>
          </w:tcPr>
          <w:p w14:paraId="1A4668E0" w14:textId="28439D48"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1A320882" w14:textId="25B83E88"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0C7D205F" w14:textId="75930F20" w:rsidR="00E50357" w:rsidRPr="002E442E" w:rsidRDefault="00E50357" w:rsidP="00E50357">
            <w:pPr>
              <w:jc w:val="right"/>
              <w:rPr>
                <w:rFonts w:ascii="Arial" w:hAnsi="Arial" w:cs="Arial"/>
                <w:color w:val="000000"/>
                <w:sz w:val="18"/>
                <w:szCs w:val="18"/>
              </w:rPr>
            </w:pPr>
          </w:p>
        </w:tc>
        <w:tc>
          <w:tcPr>
            <w:tcW w:w="1826" w:type="dxa"/>
            <w:vAlign w:val="center"/>
          </w:tcPr>
          <w:p w14:paraId="374F9861" w14:textId="744AD324" w:rsidR="00E50357" w:rsidRPr="002E442E" w:rsidRDefault="00E50357" w:rsidP="00E50357">
            <w:pPr>
              <w:jc w:val="right"/>
              <w:rPr>
                <w:rFonts w:ascii="Arial" w:hAnsi="Arial" w:cs="Arial"/>
                <w:color w:val="000000"/>
                <w:sz w:val="18"/>
                <w:szCs w:val="18"/>
              </w:rPr>
            </w:pPr>
          </w:p>
        </w:tc>
      </w:tr>
      <w:tr w:rsidR="00E50357" w:rsidRPr="004B451E" w14:paraId="4B41B78C" w14:textId="77777777" w:rsidTr="00286228">
        <w:tc>
          <w:tcPr>
            <w:tcW w:w="1844" w:type="dxa"/>
            <w:vAlign w:val="center"/>
          </w:tcPr>
          <w:p w14:paraId="1E2BB746" w14:textId="77777777" w:rsidR="00E50357" w:rsidRPr="002E442E" w:rsidRDefault="00E50357" w:rsidP="00E50357">
            <w:pPr>
              <w:jc w:val="center"/>
              <w:rPr>
                <w:rFonts w:ascii="Arial" w:hAnsi="Arial" w:cs="Arial"/>
                <w:color w:val="000000"/>
                <w:sz w:val="18"/>
                <w:szCs w:val="18"/>
              </w:rPr>
            </w:pPr>
            <w:r w:rsidRPr="002E442E">
              <w:rPr>
                <w:rFonts w:ascii="Arial" w:hAnsi="Arial" w:cs="Arial"/>
                <w:color w:val="000000"/>
                <w:sz w:val="18"/>
                <w:szCs w:val="18"/>
              </w:rPr>
              <w:t>Administración</w:t>
            </w:r>
          </w:p>
        </w:tc>
        <w:tc>
          <w:tcPr>
            <w:tcW w:w="2094" w:type="dxa"/>
            <w:vAlign w:val="center"/>
          </w:tcPr>
          <w:p w14:paraId="0E22CA41" w14:textId="04319B04"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67B5E093" w14:textId="1A4FD881" w:rsidR="00E50357" w:rsidRPr="002E442E" w:rsidRDefault="00E50357" w:rsidP="00E50357">
            <w:pPr>
              <w:jc w:val="right"/>
              <w:rPr>
                <w:rFonts w:ascii="Arial" w:hAnsi="Arial" w:cs="Arial"/>
                <w:color w:val="000000"/>
                <w:sz w:val="18"/>
                <w:szCs w:val="18"/>
              </w:rPr>
            </w:pPr>
          </w:p>
        </w:tc>
        <w:tc>
          <w:tcPr>
            <w:tcW w:w="1815" w:type="dxa"/>
            <w:shd w:val="clear" w:color="auto" w:fill="D9D9D9" w:themeFill="background1" w:themeFillShade="D9"/>
            <w:vAlign w:val="center"/>
          </w:tcPr>
          <w:p w14:paraId="477553C0" w14:textId="1DAD3ED3" w:rsidR="00E50357" w:rsidRPr="002E442E" w:rsidRDefault="00E50357" w:rsidP="00E50357">
            <w:pPr>
              <w:jc w:val="right"/>
              <w:rPr>
                <w:rFonts w:ascii="Arial" w:hAnsi="Arial" w:cs="Arial"/>
                <w:color w:val="000000"/>
                <w:sz w:val="18"/>
                <w:szCs w:val="18"/>
              </w:rPr>
            </w:pPr>
          </w:p>
        </w:tc>
        <w:tc>
          <w:tcPr>
            <w:tcW w:w="1826" w:type="dxa"/>
            <w:vAlign w:val="center"/>
          </w:tcPr>
          <w:p w14:paraId="7B1AB940" w14:textId="44F59DA3" w:rsidR="00E50357" w:rsidRPr="002E442E" w:rsidRDefault="00E50357" w:rsidP="00E50357">
            <w:pPr>
              <w:jc w:val="right"/>
              <w:rPr>
                <w:rFonts w:ascii="Arial" w:hAnsi="Arial" w:cs="Arial"/>
                <w:color w:val="000000"/>
                <w:sz w:val="18"/>
                <w:szCs w:val="18"/>
              </w:rPr>
            </w:pPr>
          </w:p>
        </w:tc>
      </w:tr>
      <w:tr w:rsidR="00E50357" w:rsidRPr="004B451E" w14:paraId="0004D48F" w14:textId="77777777" w:rsidTr="00286228">
        <w:tc>
          <w:tcPr>
            <w:tcW w:w="1844" w:type="dxa"/>
            <w:vAlign w:val="center"/>
          </w:tcPr>
          <w:p w14:paraId="332B53E5" w14:textId="77777777" w:rsidR="00E50357" w:rsidRPr="002E442E" w:rsidRDefault="00E50357" w:rsidP="00E50357">
            <w:pPr>
              <w:jc w:val="center"/>
              <w:rPr>
                <w:rFonts w:ascii="Arial" w:hAnsi="Arial" w:cs="Arial"/>
                <w:b/>
                <w:bCs/>
                <w:color w:val="000000"/>
                <w:sz w:val="18"/>
                <w:szCs w:val="18"/>
              </w:rPr>
            </w:pPr>
            <w:r w:rsidRPr="002E442E">
              <w:rPr>
                <w:rFonts w:ascii="Arial" w:hAnsi="Arial" w:cs="Arial"/>
                <w:b/>
                <w:bCs/>
                <w:color w:val="000000"/>
                <w:sz w:val="18"/>
                <w:szCs w:val="18"/>
              </w:rPr>
              <w:t>TOTAL</w:t>
            </w:r>
          </w:p>
        </w:tc>
        <w:tc>
          <w:tcPr>
            <w:tcW w:w="2094" w:type="dxa"/>
            <w:vAlign w:val="center"/>
          </w:tcPr>
          <w:p w14:paraId="203E5076" w14:textId="0D6F7609" w:rsidR="00E50357" w:rsidRPr="002E442E" w:rsidRDefault="00E50357" w:rsidP="00E50357">
            <w:pPr>
              <w:jc w:val="right"/>
              <w:rPr>
                <w:rFonts w:ascii="Arial" w:hAnsi="Arial" w:cs="Arial"/>
                <w:b/>
                <w:bCs/>
                <w:color w:val="000000"/>
                <w:sz w:val="18"/>
                <w:szCs w:val="18"/>
              </w:rPr>
            </w:pPr>
          </w:p>
        </w:tc>
        <w:tc>
          <w:tcPr>
            <w:tcW w:w="1815" w:type="dxa"/>
            <w:vAlign w:val="center"/>
          </w:tcPr>
          <w:p w14:paraId="11A1714C" w14:textId="093D3D90" w:rsidR="00E50357" w:rsidRPr="002E442E" w:rsidRDefault="00E50357" w:rsidP="00E50357">
            <w:pPr>
              <w:jc w:val="right"/>
              <w:rPr>
                <w:rFonts w:ascii="Arial" w:hAnsi="Arial" w:cs="Arial"/>
                <w:b/>
                <w:bCs/>
                <w:color w:val="000000"/>
                <w:sz w:val="18"/>
                <w:szCs w:val="18"/>
              </w:rPr>
            </w:pPr>
          </w:p>
        </w:tc>
        <w:tc>
          <w:tcPr>
            <w:tcW w:w="1815" w:type="dxa"/>
            <w:vAlign w:val="center"/>
          </w:tcPr>
          <w:p w14:paraId="79842D73" w14:textId="7A46CD41" w:rsidR="00E50357" w:rsidRPr="002E442E" w:rsidRDefault="00E50357" w:rsidP="00E50357">
            <w:pPr>
              <w:jc w:val="right"/>
              <w:rPr>
                <w:rFonts w:ascii="Arial" w:hAnsi="Arial" w:cs="Arial"/>
                <w:b/>
                <w:bCs/>
                <w:color w:val="000000"/>
                <w:sz w:val="18"/>
                <w:szCs w:val="18"/>
              </w:rPr>
            </w:pPr>
          </w:p>
        </w:tc>
        <w:tc>
          <w:tcPr>
            <w:tcW w:w="1826" w:type="dxa"/>
            <w:vAlign w:val="center"/>
          </w:tcPr>
          <w:p w14:paraId="5ED0817F" w14:textId="7E14AD3C" w:rsidR="00E50357" w:rsidRPr="002E442E" w:rsidRDefault="00E50357" w:rsidP="00E50357">
            <w:pPr>
              <w:jc w:val="right"/>
              <w:rPr>
                <w:rFonts w:ascii="Arial" w:hAnsi="Arial" w:cs="Arial"/>
                <w:b/>
                <w:bCs/>
                <w:color w:val="000000"/>
                <w:sz w:val="18"/>
                <w:szCs w:val="18"/>
              </w:rPr>
            </w:pPr>
          </w:p>
        </w:tc>
      </w:tr>
    </w:tbl>
    <w:p w14:paraId="545B293F" w14:textId="77777777" w:rsidR="00742E79" w:rsidRDefault="00742E79" w:rsidP="00742E79">
      <w:pPr>
        <w:rPr>
          <w:rFonts w:ascii="Arial" w:hAnsi="Arial" w:cs="Arial"/>
          <w:b/>
        </w:rPr>
      </w:pPr>
    </w:p>
    <w:p w14:paraId="484A31AD" w14:textId="62B1921E" w:rsidR="00742E79" w:rsidRPr="00B87D34" w:rsidRDefault="00742E79" w:rsidP="00232A32">
      <w:pPr>
        <w:rPr>
          <w:rFonts w:ascii="Arial" w:hAnsi="Arial" w:cs="Arial"/>
          <w:b/>
          <w:lang w:val="es-ES"/>
        </w:rPr>
      </w:pPr>
      <w:r w:rsidRPr="00B87D34">
        <w:rPr>
          <w:rFonts w:ascii="Arial" w:hAnsi="Arial" w:cs="Arial"/>
          <w:b/>
        </w:rPr>
        <w:t>Descripción de los Gastos en Personal</w:t>
      </w:r>
    </w:p>
    <w:tbl>
      <w:tblPr>
        <w:tblStyle w:val="Tablaconcuadrcula"/>
        <w:tblW w:w="10632" w:type="dxa"/>
        <w:tblInd w:w="-289" w:type="dxa"/>
        <w:tblLayout w:type="fixed"/>
        <w:tblLook w:val="04A0" w:firstRow="1" w:lastRow="0" w:firstColumn="1" w:lastColumn="0" w:noHBand="0" w:noVBand="1"/>
      </w:tblPr>
      <w:tblGrid>
        <w:gridCol w:w="1702"/>
        <w:gridCol w:w="1559"/>
        <w:gridCol w:w="1297"/>
        <w:gridCol w:w="1664"/>
        <w:gridCol w:w="1433"/>
        <w:gridCol w:w="1418"/>
        <w:gridCol w:w="1559"/>
      </w:tblGrid>
      <w:tr w:rsidR="0087306C" w:rsidRPr="004B451E" w14:paraId="577CAF1E" w14:textId="77777777" w:rsidTr="00A273C1">
        <w:tc>
          <w:tcPr>
            <w:tcW w:w="1702" w:type="dxa"/>
            <w:vMerge w:val="restart"/>
            <w:vAlign w:val="center"/>
          </w:tcPr>
          <w:p w14:paraId="61608EBD" w14:textId="77777777" w:rsidR="00742E79" w:rsidRPr="004B451E" w:rsidRDefault="00742E79" w:rsidP="00286228">
            <w:pPr>
              <w:jc w:val="center"/>
              <w:rPr>
                <w:rFonts w:ascii="Arial" w:hAnsi="Arial" w:cs="Arial"/>
                <w:b/>
                <w:sz w:val="18"/>
                <w:szCs w:val="18"/>
                <w:lang w:val="es-ES"/>
              </w:rPr>
            </w:pPr>
            <w:r w:rsidRPr="004B451E">
              <w:rPr>
                <w:rFonts w:ascii="Arial" w:hAnsi="Arial" w:cs="Arial"/>
                <w:b/>
                <w:bCs/>
                <w:color w:val="000000"/>
                <w:sz w:val="18"/>
                <w:szCs w:val="18"/>
              </w:rPr>
              <w:t>NOMBRE DEL INVESTIGADOR</w:t>
            </w:r>
          </w:p>
        </w:tc>
        <w:tc>
          <w:tcPr>
            <w:tcW w:w="1559" w:type="dxa"/>
            <w:vMerge w:val="restart"/>
          </w:tcPr>
          <w:p w14:paraId="5050E125" w14:textId="77777777" w:rsidR="00742E79" w:rsidRPr="004B451E" w:rsidRDefault="00742E79" w:rsidP="00286228">
            <w:pPr>
              <w:jc w:val="center"/>
              <w:rPr>
                <w:rFonts w:ascii="Arial" w:hAnsi="Arial" w:cs="Arial"/>
                <w:b/>
                <w:sz w:val="18"/>
                <w:szCs w:val="18"/>
                <w:lang w:val="es-ES"/>
              </w:rPr>
            </w:pPr>
            <w:r w:rsidRPr="004B451E">
              <w:rPr>
                <w:rFonts w:ascii="Arial" w:hAnsi="Arial" w:cs="Arial"/>
                <w:b/>
                <w:bCs/>
                <w:color w:val="000000"/>
                <w:sz w:val="18"/>
                <w:szCs w:val="18"/>
              </w:rPr>
              <w:t>FUNCIÓN EN EL PROYECTO</w:t>
            </w:r>
          </w:p>
        </w:tc>
        <w:tc>
          <w:tcPr>
            <w:tcW w:w="1297" w:type="dxa"/>
            <w:vMerge w:val="restart"/>
            <w:vAlign w:val="center"/>
          </w:tcPr>
          <w:p w14:paraId="66A3329C" w14:textId="77777777" w:rsidR="00A273C1" w:rsidRDefault="00A273C1" w:rsidP="00286228">
            <w:pPr>
              <w:jc w:val="center"/>
              <w:rPr>
                <w:rFonts w:ascii="Arial" w:hAnsi="Arial" w:cs="Arial"/>
                <w:b/>
                <w:bCs/>
                <w:color w:val="000000"/>
                <w:sz w:val="18"/>
                <w:szCs w:val="18"/>
              </w:rPr>
            </w:pPr>
            <w:r>
              <w:rPr>
                <w:rFonts w:ascii="Arial" w:hAnsi="Arial" w:cs="Arial"/>
                <w:b/>
                <w:bCs/>
                <w:color w:val="000000"/>
                <w:sz w:val="18"/>
                <w:szCs w:val="18"/>
              </w:rPr>
              <w:t>DEDICAC.</w:t>
            </w:r>
          </w:p>
          <w:p w14:paraId="49DA2547" w14:textId="55A99AC4" w:rsidR="00742E79" w:rsidRPr="004B451E" w:rsidRDefault="00742E79" w:rsidP="00286228">
            <w:pPr>
              <w:jc w:val="center"/>
              <w:rPr>
                <w:rFonts w:ascii="Arial" w:hAnsi="Arial" w:cs="Arial"/>
                <w:b/>
                <w:sz w:val="18"/>
                <w:szCs w:val="18"/>
                <w:lang w:val="es-ES"/>
              </w:rPr>
            </w:pPr>
            <w:r w:rsidRPr="004B451E">
              <w:rPr>
                <w:rFonts w:ascii="Arial" w:hAnsi="Arial" w:cs="Arial"/>
                <w:b/>
                <w:bCs/>
                <w:color w:val="000000"/>
                <w:sz w:val="18"/>
                <w:szCs w:val="18"/>
              </w:rPr>
              <w:t>(horas/sem)</w:t>
            </w:r>
          </w:p>
        </w:tc>
        <w:tc>
          <w:tcPr>
            <w:tcW w:w="4515" w:type="dxa"/>
            <w:gridSpan w:val="3"/>
          </w:tcPr>
          <w:p w14:paraId="50D4F0A8" w14:textId="77777777" w:rsidR="00742E79" w:rsidRPr="004B451E" w:rsidRDefault="00742E79" w:rsidP="00286228">
            <w:pPr>
              <w:jc w:val="center"/>
              <w:rPr>
                <w:rFonts w:ascii="Arial" w:hAnsi="Arial" w:cs="Arial"/>
                <w:b/>
                <w:sz w:val="18"/>
                <w:szCs w:val="18"/>
                <w:lang w:val="es-ES"/>
              </w:rPr>
            </w:pPr>
            <w:r>
              <w:rPr>
                <w:rFonts w:ascii="Arial" w:hAnsi="Arial" w:cs="Arial"/>
                <w:b/>
                <w:sz w:val="18"/>
                <w:szCs w:val="18"/>
                <w:lang w:val="es-ES"/>
              </w:rPr>
              <w:t>COSTO</w:t>
            </w:r>
          </w:p>
        </w:tc>
        <w:tc>
          <w:tcPr>
            <w:tcW w:w="1559" w:type="dxa"/>
            <w:vMerge w:val="restart"/>
            <w:vAlign w:val="center"/>
          </w:tcPr>
          <w:p w14:paraId="14212B09" w14:textId="77777777" w:rsidR="00742E79" w:rsidRPr="004B451E" w:rsidRDefault="00742E79" w:rsidP="00286228">
            <w:pPr>
              <w:jc w:val="center"/>
              <w:rPr>
                <w:rFonts w:ascii="Arial" w:hAnsi="Arial" w:cs="Arial"/>
                <w:b/>
                <w:sz w:val="18"/>
                <w:szCs w:val="18"/>
              </w:rPr>
            </w:pPr>
            <w:r w:rsidRPr="004B451E">
              <w:rPr>
                <w:rFonts w:ascii="Arial" w:hAnsi="Arial" w:cs="Arial"/>
                <w:b/>
                <w:sz w:val="18"/>
                <w:szCs w:val="18"/>
              </w:rPr>
              <w:t>TOTAL</w:t>
            </w:r>
          </w:p>
        </w:tc>
      </w:tr>
      <w:tr w:rsidR="00E73DB8" w:rsidRPr="004B451E" w14:paraId="43175473" w14:textId="77777777" w:rsidTr="00A273C1">
        <w:tc>
          <w:tcPr>
            <w:tcW w:w="1702" w:type="dxa"/>
            <w:vMerge/>
            <w:vAlign w:val="center"/>
          </w:tcPr>
          <w:p w14:paraId="6556EA3D" w14:textId="77777777" w:rsidR="00742E79" w:rsidRPr="004B451E" w:rsidRDefault="00742E79" w:rsidP="00286228">
            <w:pPr>
              <w:jc w:val="center"/>
              <w:rPr>
                <w:rFonts w:ascii="Arial" w:hAnsi="Arial" w:cs="Arial"/>
                <w:b/>
                <w:bCs/>
                <w:color w:val="000000"/>
                <w:sz w:val="18"/>
                <w:szCs w:val="18"/>
              </w:rPr>
            </w:pPr>
          </w:p>
        </w:tc>
        <w:tc>
          <w:tcPr>
            <w:tcW w:w="1559" w:type="dxa"/>
            <w:vMerge/>
            <w:vAlign w:val="center"/>
          </w:tcPr>
          <w:p w14:paraId="526505EB" w14:textId="77777777" w:rsidR="00742E79" w:rsidRPr="004B451E" w:rsidRDefault="00742E79" w:rsidP="00286228">
            <w:pPr>
              <w:jc w:val="center"/>
              <w:rPr>
                <w:rFonts w:ascii="Arial" w:hAnsi="Arial" w:cs="Arial"/>
                <w:b/>
                <w:bCs/>
                <w:color w:val="000000"/>
                <w:sz w:val="18"/>
                <w:szCs w:val="18"/>
              </w:rPr>
            </w:pPr>
          </w:p>
        </w:tc>
        <w:tc>
          <w:tcPr>
            <w:tcW w:w="1297" w:type="dxa"/>
            <w:vMerge/>
            <w:vAlign w:val="center"/>
          </w:tcPr>
          <w:p w14:paraId="08A0E775" w14:textId="77777777" w:rsidR="00742E79" w:rsidRPr="004B451E" w:rsidRDefault="00742E79" w:rsidP="00286228">
            <w:pPr>
              <w:jc w:val="center"/>
              <w:rPr>
                <w:rFonts w:ascii="Arial" w:hAnsi="Arial" w:cs="Arial"/>
                <w:b/>
                <w:bCs/>
                <w:color w:val="000000"/>
                <w:sz w:val="18"/>
                <w:szCs w:val="18"/>
              </w:rPr>
            </w:pPr>
          </w:p>
        </w:tc>
        <w:tc>
          <w:tcPr>
            <w:tcW w:w="1664" w:type="dxa"/>
            <w:vAlign w:val="center"/>
          </w:tcPr>
          <w:p w14:paraId="1FDC3A3D" w14:textId="72DB721C" w:rsidR="00742E79" w:rsidRPr="004B451E" w:rsidRDefault="00E73DB8" w:rsidP="00286228">
            <w:pPr>
              <w:jc w:val="center"/>
              <w:rPr>
                <w:rFonts w:ascii="Arial" w:hAnsi="Arial" w:cs="Arial"/>
                <w:b/>
                <w:bCs/>
                <w:color w:val="000000"/>
                <w:sz w:val="18"/>
                <w:szCs w:val="18"/>
              </w:rPr>
            </w:pPr>
            <w:r>
              <w:rPr>
                <w:rFonts w:ascii="Arial" w:hAnsi="Arial" w:cs="Arial"/>
                <w:b/>
                <w:bCs/>
                <w:color w:val="000000"/>
                <w:sz w:val="18"/>
                <w:szCs w:val="18"/>
              </w:rPr>
              <w:t>CODI</w:t>
            </w:r>
          </w:p>
        </w:tc>
        <w:tc>
          <w:tcPr>
            <w:tcW w:w="1433" w:type="dxa"/>
            <w:vAlign w:val="center"/>
          </w:tcPr>
          <w:p w14:paraId="5EB2FB9E" w14:textId="5D776263" w:rsidR="00742E79" w:rsidRPr="004B451E" w:rsidRDefault="00E73DB8" w:rsidP="00286228">
            <w:pPr>
              <w:jc w:val="center"/>
              <w:rPr>
                <w:rFonts w:ascii="Arial" w:hAnsi="Arial" w:cs="Arial"/>
                <w:b/>
                <w:bCs/>
                <w:color w:val="000000"/>
                <w:sz w:val="18"/>
                <w:szCs w:val="18"/>
              </w:rPr>
            </w:pPr>
            <w:r>
              <w:rPr>
                <w:rFonts w:ascii="Arial" w:hAnsi="Arial" w:cs="Arial"/>
                <w:b/>
                <w:bCs/>
                <w:color w:val="000000"/>
                <w:sz w:val="18"/>
                <w:szCs w:val="18"/>
              </w:rPr>
              <w:t>UCC</w:t>
            </w:r>
          </w:p>
        </w:tc>
        <w:tc>
          <w:tcPr>
            <w:tcW w:w="1418" w:type="dxa"/>
            <w:vAlign w:val="center"/>
          </w:tcPr>
          <w:p w14:paraId="136BC4DA" w14:textId="77777777" w:rsidR="00742E79" w:rsidRPr="004B451E" w:rsidRDefault="00742E79" w:rsidP="00286228">
            <w:pPr>
              <w:jc w:val="center"/>
              <w:rPr>
                <w:rFonts w:ascii="Arial" w:hAnsi="Arial" w:cs="Arial"/>
                <w:b/>
                <w:bCs/>
                <w:color w:val="000000"/>
                <w:sz w:val="18"/>
                <w:szCs w:val="18"/>
              </w:rPr>
            </w:pPr>
            <w:r w:rsidRPr="004B451E">
              <w:rPr>
                <w:rFonts w:ascii="Arial" w:hAnsi="Arial" w:cs="Arial"/>
                <w:b/>
                <w:bCs/>
                <w:color w:val="000000"/>
                <w:sz w:val="18"/>
                <w:szCs w:val="18"/>
              </w:rPr>
              <w:t>UDEA</w:t>
            </w:r>
          </w:p>
        </w:tc>
        <w:tc>
          <w:tcPr>
            <w:tcW w:w="1559" w:type="dxa"/>
            <w:vMerge/>
          </w:tcPr>
          <w:p w14:paraId="286B9A9D" w14:textId="77777777" w:rsidR="00742E79" w:rsidRPr="004B451E" w:rsidRDefault="00742E79" w:rsidP="00286228">
            <w:pPr>
              <w:jc w:val="center"/>
              <w:rPr>
                <w:rFonts w:ascii="Arial" w:hAnsi="Arial" w:cs="Arial"/>
                <w:b/>
                <w:sz w:val="18"/>
                <w:szCs w:val="18"/>
              </w:rPr>
            </w:pPr>
          </w:p>
        </w:tc>
      </w:tr>
      <w:tr w:rsidR="00E50357" w:rsidRPr="004B451E" w14:paraId="57DB6A70" w14:textId="77777777" w:rsidTr="00A273C1">
        <w:tc>
          <w:tcPr>
            <w:tcW w:w="1702" w:type="dxa"/>
            <w:vAlign w:val="center"/>
          </w:tcPr>
          <w:p w14:paraId="710F8A54" w14:textId="69D74C34" w:rsidR="00E50357" w:rsidRPr="004B451E" w:rsidRDefault="00E50357" w:rsidP="00E50357">
            <w:pPr>
              <w:rPr>
                <w:rFonts w:ascii="Arial" w:hAnsi="Arial" w:cs="Arial"/>
                <w:color w:val="000000"/>
                <w:sz w:val="18"/>
                <w:szCs w:val="18"/>
              </w:rPr>
            </w:pPr>
            <w:r>
              <w:rPr>
                <w:rFonts w:ascii="Arial" w:hAnsi="Arial" w:cs="Arial"/>
                <w:color w:val="000000"/>
                <w:sz w:val="20"/>
                <w:szCs w:val="20"/>
              </w:rPr>
              <w:t>Guillermo L. Rúa Uribe</w:t>
            </w:r>
          </w:p>
        </w:tc>
        <w:tc>
          <w:tcPr>
            <w:tcW w:w="1559" w:type="dxa"/>
            <w:vAlign w:val="center"/>
          </w:tcPr>
          <w:p w14:paraId="7C3AAE73" w14:textId="486B3AF4" w:rsidR="00E50357" w:rsidRPr="004B451E" w:rsidRDefault="00E50357" w:rsidP="00E50357">
            <w:pPr>
              <w:rPr>
                <w:rFonts w:ascii="Arial" w:hAnsi="Arial" w:cs="Arial"/>
                <w:color w:val="000000"/>
                <w:sz w:val="18"/>
                <w:szCs w:val="18"/>
              </w:rPr>
            </w:pPr>
            <w:r>
              <w:rPr>
                <w:rFonts w:ascii="Arial" w:hAnsi="Arial" w:cs="Arial"/>
                <w:color w:val="000000"/>
                <w:sz w:val="20"/>
                <w:szCs w:val="20"/>
              </w:rPr>
              <w:t>Investigador Principal</w:t>
            </w:r>
          </w:p>
        </w:tc>
        <w:tc>
          <w:tcPr>
            <w:tcW w:w="1297" w:type="dxa"/>
            <w:vAlign w:val="center"/>
          </w:tcPr>
          <w:p w14:paraId="72436E61" w14:textId="1B8F865A" w:rsidR="00E50357" w:rsidRPr="004B451E" w:rsidRDefault="00E50357" w:rsidP="00E50357">
            <w:pPr>
              <w:jc w:val="center"/>
              <w:rPr>
                <w:rFonts w:ascii="Arial" w:hAnsi="Arial" w:cs="Arial"/>
                <w:color w:val="000000"/>
                <w:sz w:val="18"/>
                <w:szCs w:val="18"/>
              </w:rPr>
            </w:pPr>
            <w:r>
              <w:rPr>
                <w:rFonts w:ascii="Arial" w:hAnsi="Arial" w:cs="Arial"/>
                <w:color w:val="000000"/>
                <w:sz w:val="20"/>
                <w:szCs w:val="20"/>
              </w:rPr>
              <w:t>10</w:t>
            </w:r>
          </w:p>
        </w:tc>
        <w:tc>
          <w:tcPr>
            <w:tcW w:w="1664" w:type="dxa"/>
            <w:shd w:val="clear" w:color="auto" w:fill="D9D9D9" w:themeFill="background1" w:themeFillShade="D9"/>
            <w:vAlign w:val="center"/>
          </w:tcPr>
          <w:p w14:paraId="1FEE8224" w14:textId="2CEB8D71" w:rsidR="00E50357" w:rsidRPr="004B451E" w:rsidRDefault="00E50357" w:rsidP="00E50357">
            <w:pPr>
              <w:jc w:val="right"/>
              <w:rPr>
                <w:rFonts w:ascii="Arial" w:hAnsi="Arial" w:cs="Arial"/>
                <w:color w:val="000000"/>
                <w:sz w:val="18"/>
                <w:szCs w:val="18"/>
              </w:rPr>
            </w:pPr>
          </w:p>
        </w:tc>
        <w:tc>
          <w:tcPr>
            <w:tcW w:w="1433" w:type="dxa"/>
            <w:shd w:val="clear" w:color="auto" w:fill="D9D9D9" w:themeFill="background1" w:themeFillShade="D9"/>
            <w:vAlign w:val="center"/>
          </w:tcPr>
          <w:p w14:paraId="1C035F25" w14:textId="7ED42DBC" w:rsidR="00E50357" w:rsidRPr="004B451E" w:rsidRDefault="00E50357" w:rsidP="00E50357">
            <w:pPr>
              <w:rPr>
                <w:rFonts w:ascii="Arial" w:hAnsi="Arial" w:cs="Arial"/>
                <w:color w:val="000000"/>
                <w:sz w:val="18"/>
                <w:szCs w:val="18"/>
              </w:rPr>
            </w:pPr>
          </w:p>
        </w:tc>
        <w:tc>
          <w:tcPr>
            <w:tcW w:w="1418" w:type="dxa"/>
            <w:vAlign w:val="center"/>
          </w:tcPr>
          <w:p w14:paraId="4865CD88" w14:textId="689031D2" w:rsidR="00E50357" w:rsidRPr="004B451E" w:rsidRDefault="00E50357" w:rsidP="00E50357">
            <w:pPr>
              <w:jc w:val="right"/>
              <w:rPr>
                <w:rFonts w:ascii="Arial" w:hAnsi="Arial" w:cs="Arial"/>
                <w:color w:val="000000"/>
                <w:sz w:val="18"/>
                <w:szCs w:val="18"/>
              </w:rPr>
            </w:pPr>
          </w:p>
        </w:tc>
        <w:tc>
          <w:tcPr>
            <w:tcW w:w="1559" w:type="dxa"/>
            <w:vAlign w:val="center"/>
          </w:tcPr>
          <w:p w14:paraId="048AB200" w14:textId="080FFE01" w:rsidR="00E50357" w:rsidRPr="004B451E" w:rsidRDefault="00E50357" w:rsidP="00E50357">
            <w:pPr>
              <w:jc w:val="right"/>
              <w:rPr>
                <w:rFonts w:ascii="Arial" w:hAnsi="Arial" w:cs="Arial"/>
                <w:color w:val="000000"/>
                <w:sz w:val="18"/>
                <w:szCs w:val="18"/>
              </w:rPr>
            </w:pPr>
          </w:p>
        </w:tc>
      </w:tr>
      <w:tr w:rsidR="00E50357" w:rsidRPr="004B451E" w14:paraId="46648CC4" w14:textId="77777777" w:rsidTr="00A273C1">
        <w:tc>
          <w:tcPr>
            <w:tcW w:w="1702" w:type="dxa"/>
            <w:vAlign w:val="center"/>
          </w:tcPr>
          <w:p w14:paraId="5C54A76F" w14:textId="75FD4D0B" w:rsidR="00E50357" w:rsidRPr="004B451E" w:rsidRDefault="00E50357" w:rsidP="00E50357">
            <w:pPr>
              <w:rPr>
                <w:rFonts w:ascii="Arial" w:hAnsi="Arial" w:cs="Arial"/>
                <w:color w:val="000000"/>
                <w:sz w:val="18"/>
                <w:szCs w:val="18"/>
              </w:rPr>
            </w:pPr>
            <w:r>
              <w:rPr>
                <w:rFonts w:ascii="Arial" w:hAnsi="Arial" w:cs="Arial"/>
                <w:color w:val="000000"/>
                <w:sz w:val="20"/>
                <w:szCs w:val="20"/>
              </w:rPr>
              <w:t>Gabriel J Parra Henao</w:t>
            </w:r>
          </w:p>
        </w:tc>
        <w:tc>
          <w:tcPr>
            <w:tcW w:w="1559" w:type="dxa"/>
            <w:vAlign w:val="center"/>
          </w:tcPr>
          <w:p w14:paraId="36A8413D" w14:textId="327DB374" w:rsidR="00E50357" w:rsidRPr="004B451E" w:rsidRDefault="00E50357" w:rsidP="00E50357">
            <w:pPr>
              <w:rPr>
                <w:rFonts w:ascii="Arial" w:hAnsi="Arial" w:cs="Arial"/>
                <w:color w:val="000000"/>
                <w:sz w:val="18"/>
                <w:szCs w:val="18"/>
              </w:rPr>
            </w:pPr>
            <w:r>
              <w:rPr>
                <w:rFonts w:ascii="Arial" w:hAnsi="Arial" w:cs="Arial"/>
                <w:color w:val="000000"/>
                <w:sz w:val="20"/>
                <w:szCs w:val="20"/>
              </w:rPr>
              <w:t>Co Investigador</w:t>
            </w:r>
          </w:p>
        </w:tc>
        <w:tc>
          <w:tcPr>
            <w:tcW w:w="1297" w:type="dxa"/>
            <w:vAlign w:val="center"/>
          </w:tcPr>
          <w:p w14:paraId="6FDB9AEC" w14:textId="6F9A966F" w:rsidR="00E50357" w:rsidRPr="004B451E" w:rsidRDefault="00E50357" w:rsidP="00E50357">
            <w:pPr>
              <w:jc w:val="center"/>
              <w:rPr>
                <w:rFonts w:ascii="Arial" w:hAnsi="Arial" w:cs="Arial"/>
                <w:color w:val="000000"/>
                <w:sz w:val="18"/>
                <w:szCs w:val="18"/>
              </w:rPr>
            </w:pPr>
            <w:r>
              <w:rPr>
                <w:rFonts w:ascii="Arial" w:hAnsi="Arial" w:cs="Arial"/>
                <w:color w:val="000000"/>
                <w:sz w:val="20"/>
                <w:szCs w:val="20"/>
              </w:rPr>
              <w:t>2</w:t>
            </w:r>
          </w:p>
        </w:tc>
        <w:tc>
          <w:tcPr>
            <w:tcW w:w="1664" w:type="dxa"/>
            <w:shd w:val="clear" w:color="auto" w:fill="D9D9D9" w:themeFill="background1" w:themeFillShade="D9"/>
            <w:vAlign w:val="center"/>
          </w:tcPr>
          <w:p w14:paraId="56D340CD" w14:textId="41384984" w:rsidR="00E50357" w:rsidRPr="004B451E" w:rsidRDefault="00E50357" w:rsidP="00E50357">
            <w:pPr>
              <w:jc w:val="right"/>
              <w:rPr>
                <w:rFonts w:ascii="Arial" w:hAnsi="Arial" w:cs="Arial"/>
                <w:color w:val="000000"/>
                <w:sz w:val="18"/>
                <w:szCs w:val="18"/>
              </w:rPr>
            </w:pPr>
          </w:p>
        </w:tc>
        <w:tc>
          <w:tcPr>
            <w:tcW w:w="1433" w:type="dxa"/>
            <w:shd w:val="clear" w:color="auto" w:fill="D9D9D9" w:themeFill="background1" w:themeFillShade="D9"/>
            <w:vAlign w:val="center"/>
          </w:tcPr>
          <w:p w14:paraId="0169D610" w14:textId="0B72767D" w:rsidR="00E50357" w:rsidRPr="004B451E" w:rsidRDefault="00E50357" w:rsidP="00E50357">
            <w:pPr>
              <w:jc w:val="right"/>
              <w:rPr>
                <w:rFonts w:ascii="Arial" w:hAnsi="Arial" w:cs="Arial"/>
                <w:color w:val="000000"/>
                <w:sz w:val="18"/>
                <w:szCs w:val="18"/>
              </w:rPr>
            </w:pPr>
          </w:p>
        </w:tc>
        <w:tc>
          <w:tcPr>
            <w:tcW w:w="1418" w:type="dxa"/>
            <w:shd w:val="clear" w:color="auto" w:fill="D9D9D9" w:themeFill="background1" w:themeFillShade="D9"/>
            <w:vAlign w:val="center"/>
          </w:tcPr>
          <w:p w14:paraId="5445D244" w14:textId="3FFA96A8" w:rsidR="00E50357" w:rsidRPr="004B451E" w:rsidRDefault="00E50357" w:rsidP="00E50357">
            <w:pPr>
              <w:jc w:val="right"/>
              <w:rPr>
                <w:rFonts w:ascii="Arial" w:hAnsi="Arial" w:cs="Arial"/>
                <w:color w:val="000000"/>
                <w:sz w:val="18"/>
                <w:szCs w:val="18"/>
              </w:rPr>
            </w:pPr>
          </w:p>
        </w:tc>
        <w:tc>
          <w:tcPr>
            <w:tcW w:w="1559" w:type="dxa"/>
            <w:vAlign w:val="center"/>
          </w:tcPr>
          <w:p w14:paraId="15A06C39" w14:textId="639E0389" w:rsidR="00E50357" w:rsidRPr="004B451E" w:rsidRDefault="00E50357" w:rsidP="00E50357">
            <w:pPr>
              <w:jc w:val="right"/>
              <w:rPr>
                <w:rFonts w:ascii="Arial" w:hAnsi="Arial" w:cs="Arial"/>
                <w:color w:val="000000"/>
                <w:sz w:val="18"/>
                <w:szCs w:val="18"/>
              </w:rPr>
            </w:pPr>
          </w:p>
        </w:tc>
      </w:tr>
      <w:tr w:rsidR="00E50357" w:rsidRPr="004B451E" w14:paraId="11848AFC" w14:textId="77777777" w:rsidTr="00A273C1">
        <w:tc>
          <w:tcPr>
            <w:tcW w:w="1702" w:type="dxa"/>
            <w:vAlign w:val="center"/>
          </w:tcPr>
          <w:p w14:paraId="3B33656B" w14:textId="5D87AC5E" w:rsidR="00E50357" w:rsidRPr="004B451E" w:rsidRDefault="00E50357" w:rsidP="00E50357">
            <w:pPr>
              <w:rPr>
                <w:rFonts w:ascii="Arial" w:hAnsi="Arial" w:cs="Arial"/>
                <w:color w:val="000000"/>
                <w:sz w:val="18"/>
                <w:szCs w:val="18"/>
              </w:rPr>
            </w:pPr>
            <w:r>
              <w:rPr>
                <w:rFonts w:ascii="Arial" w:hAnsi="Arial" w:cs="Arial"/>
                <w:color w:val="000000"/>
                <w:sz w:val="20"/>
                <w:szCs w:val="20"/>
              </w:rPr>
              <w:t>Lina Marcela Zuluaga I</w:t>
            </w:r>
          </w:p>
        </w:tc>
        <w:tc>
          <w:tcPr>
            <w:tcW w:w="1559" w:type="dxa"/>
            <w:vAlign w:val="center"/>
          </w:tcPr>
          <w:p w14:paraId="3DC68ED7" w14:textId="605C7891" w:rsidR="00E50357" w:rsidRPr="004B451E" w:rsidRDefault="00E50357" w:rsidP="00E50357">
            <w:pPr>
              <w:rPr>
                <w:rFonts w:ascii="Arial" w:hAnsi="Arial" w:cs="Arial"/>
                <w:color w:val="000000"/>
                <w:sz w:val="18"/>
                <w:szCs w:val="18"/>
              </w:rPr>
            </w:pPr>
            <w:r>
              <w:rPr>
                <w:rFonts w:ascii="Arial" w:hAnsi="Arial" w:cs="Arial"/>
                <w:color w:val="000000"/>
                <w:sz w:val="20"/>
                <w:szCs w:val="20"/>
              </w:rPr>
              <w:t>Co Investigador</w:t>
            </w:r>
          </w:p>
        </w:tc>
        <w:tc>
          <w:tcPr>
            <w:tcW w:w="1297" w:type="dxa"/>
            <w:vAlign w:val="center"/>
          </w:tcPr>
          <w:p w14:paraId="0562A733" w14:textId="11081107" w:rsidR="00E50357" w:rsidRPr="004B451E" w:rsidRDefault="00E50357" w:rsidP="00E50357">
            <w:pPr>
              <w:jc w:val="center"/>
              <w:rPr>
                <w:rFonts w:ascii="Arial" w:hAnsi="Arial" w:cs="Arial"/>
                <w:color w:val="000000"/>
                <w:sz w:val="18"/>
                <w:szCs w:val="18"/>
              </w:rPr>
            </w:pPr>
            <w:r>
              <w:rPr>
                <w:rFonts w:ascii="Arial" w:hAnsi="Arial" w:cs="Arial"/>
                <w:color w:val="000000"/>
                <w:sz w:val="20"/>
                <w:szCs w:val="20"/>
              </w:rPr>
              <w:t>2</w:t>
            </w:r>
          </w:p>
        </w:tc>
        <w:tc>
          <w:tcPr>
            <w:tcW w:w="1664" w:type="dxa"/>
            <w:shd w:val="clear" w:color="auto" w:fill="auto"/>
            <w:vAlign w:val="center"/>
          </w:tcPr>
          <w:p w14:paraId="34B501E1" w14:textId="31D48D6B" w:rsidR="00E50357" w:rsidRPr="004B451E" w:rsidRDefault="00E50357" w:rsidP="00E50357">
            <w:pPr>
              <w:jc w:val="right"/>
              <w:rPr>
                <w:rFonts w:ascii="Arial" w:hAnsi="Arial" w:cs="Arial"/>
                <w:color w:val="000000"/>
                <w:sz w:val="18"/>
                <w:szCs w:val="18"/>
              </w:rPr>
            </w:pPr>
          </w:p>
        </w:tc>
        <w:tc>
          <w:tcPr>
            <w:tcW w:w="1433" w:type="dxa"/>
            <w:shd w:val="clear" w:color="auto" w:fill="D9D9D9" w:themeFill="background1" w:themeFillShade="D9"/>
            <w:vAlign w:val="center"/>
          </w:tcPr>
          <w:p w14:paraId="1F15F0FA" w14:textId="0706FAEA" w:rsidR="00E50357" w:rsidRPr="004B451E" w:rsidRDefault="00E50357" w:rsidP="00E50357">
            <w:pPr>
              <w:rPr>
                <w:rFonts w:ascii="Arial" w:hAnsi="Arial" w:cs="Arial"/>
                <w:color w:val="000000"/>
                <w:sz w:val="18"/>
                <w:szCs w:val="18"/>
              </w:rPr>
            </w:pPr>
          </w:p>
        </w:tc>
        <w:tc>
          <w:tcPr>
            <w:tcW w:w="1418" w:type="dxa"/>
            <w:shd w:val="clear" w:color="auto" w:fill="D9D9D9" w:themeFill="background1" w:themeFillShade="D9"/>
            <w:vAlign w:val="center"/>
          </w:tcPr>
          <w:p w14:paraId="27CA714D" w14:textId="05C8E507" w:rsidR="00E50357" w:rsidRPr="004B451E" w:rsidRDefault="00E50357" w:rsidP="00E50357">
            <w:pPr>
              <w:rPr>
                <w:rFonts w:ascii="Arial" w:hAnsi="Arial" w:cs="Arial"/>
                <w:color w:val="000000"/>
                <w:sz w:val="18"/>
                <w:szCs w:val="18"/>
              </w:rPr>
            </w:pPr>
          </w:p>
        </w:tc>
        <w:tc>
          <w:tcPr>
            <w:tcW w:w="1559" w:type="dxa"/>
            <w:vAlign w:val="center"/>
          </w:tcPr>
          <w:p w14:paraId="1C695F95" w14:textId="276917F5" w:rsidR="00E50357" w:rsidRPr="004B451E" w:rsidRDefault="00E50357" w:rsidP="00E50357">
            <w:pPr>
              <w:jc w:val="right"/>
              <w:rPr>
                <w:rFonts w:ascii="Arial" w:hAnsi="Arial" w:cs="Arial"/>
                <w:color w:val="000000"/>
                <w:sz w:val="18"/>
                <w:szCs w:val="18"/>
              </w:rPr>
            </w:pPr>
          </w:p>
        </w:tc>
      </w:tr>
      <w:tr w:rsidR="00E50357" w:rsidRPr="004B451E" w14:paraId="2EE37DF0" w14:textId="77777777" w:rsidTr="00A273C1">
        <w:tc>
          <w:tcPr>
            <w:tcW w:w="1702" w:type="dxa"/>
            <w:vAlign w:val="center"/>
          </w:tcPr>
          <w:p w14:paraId="48E68772" w14:textId="68E97390" w:rsidR="00E50357" w:rsidRPr="004B451E" w:rsidRDefault="00E50357" w:rsidP="00E50357">
            <w:pPr>
              <w:rPr>
                <w:rFonts w:ascii="Arial" w:hAnsi="Arial" w:cs="Arial"/>
                <w:color w:val="000000"/>
                <w:sz w:val="18"/>
                <w:szCs w:val="18"/>
              </w:rPr>
            </w:pPr>
            <w:r>
              <w:rPr>
                <w:rFonts w:ascii="Arial" w:hAnsi="Arial" w:cs="Arial"/>
                <w:color w:val="000000"/>
                <w:sz w:val="20"/>
                <w:szCs w:val="20"/>
              </w:rPr>
              <w:t>Lizeth P. Bedoya A</w:t>
            </w:r>
          </w:p>
        </w:tc>
        <w:tc>
          <w:tcPr>
            <w:tcW w:w="1559" w:type="dxa"/>
            <w:vAlign w:val="center"/>
          </w:tcPr>
          <w:p w14:paraId="4EE6F515" w14:textId="1DB295F3" w:rsidR="00E50357" w:rsidRPr="004B451E" w:rsidRDefault="00E50357" w:rsidP="00E50357">
            <w:pPr>
              <w:rPr>
                <w:rFonts w:ascii="Arial" w:hAnsi="Arial" w:cs="Arial"/>
                <w:color w:val="000000"/>
                <w:sz w:val="18"/>
                <w:szCs w:val="18"/>
              </w:rPr>
            </w:pPr>
            <w:r>
              <w:rPr>
                <w:rFonts w:ascii="Arial" w:hAnsi="Arial" w:cs="Arial"/>
                <w:color w:val="000000"/>
                <w:sz w:val="20"/>
                <w:szCs w:val="20"/>
              </w:rPr>
              <w:t>Co Investigador</w:t>
            </w:r>
          </w:p>
        </w:tc>
        <w:tc>
          <w:tcPr>
            <w:tcW w:w="1297" w:type="dxa"/>
            <w:vAlign w:val="center"/>
          </w:tcPr>
          <w:p w14:paraId="0D550A36" w14:textId="1AD4E04C" w:rsidR="00E50357" w:rsidRPr="004B451E" w:rsidRDefault="00E50357" w:rsidP="00E50357">
            <w:pPr>
              <w:jc w:val="center"/>
              <w:rPr>
                <w:rFonts w:ascii="Arial" w:hAnsi="Arial" w:cs="Arial"/>
                <w:color w:val="000000"/>
                <w:sz w:val="18"/>
                <w:szCs w:val="18"/>
              </w:rPr>
            </w:pPr>
            <w:r>
              <w:rPr>
                <w:rFonts w:ascii="Arial" w:hAnsi="Arial" w:cs="Arial"/>
                <w:color w:val="000000"/>
                <w:sz w:val="20"/>
                <w:szCs w:val="20"/>
              </w:rPr>
              <w:t>5</w:t>
            </w:r>
          </w:p>
        </w:tc>
        <w:tc>
          <w:tcPr>
            <w:tcW w:w="1664" w:type="dxa"/>
            <w:vAlign w:val="center"/>
          </w:tcPr>
          <w:p w14:paraId="12757C75" w14:textId="62E9425B" w:rsidR="00E50357" w:rsidRPr="004B451E" w:rsidRDefault="00E50357" w:rsidP="00E50357">
            <w:pPr>
              <w:jc w:val="right"/>
              <w:rPr>
                <w:rFonts w:ascii="Arial" w:hAnsi="Arial" w:cs="Arial"/>
                <w:color w:val="000000"/>
                <w:sz w:val="18"/>
                <w:szCs w:val="18"/>
              </w:rPr>
            </w:pPr>
          </w:p>
        </w:tc>
        <w:tc>
          <w:tcPr>
            <w:tcW w:w="1433" w:type="dxa"/>
            <w:shd w:val="clear" w:color="auto" w:fill="D9D9D9" w:themeFill="background1" w:themeFillShade="D9"/>
            <w:vAlign w:val="center"/>
          </w:tcPr>
          <w:p w14:paraId="403448E1" w14:textId="2E07237D" w:rsidR="00E50357" w:rsidRPr="004B451E" w:rsidRDefault="00E50357" w:rsidP="00E50357">
            <w:pPr>
              <w:rPr>
                <w:rFonts w:ascii="Arial" w:hAnsi="Arial" w:cs="Arial"/>
                <w:color w:val="000000"/>
                <w:sz w:val="18"/>
                <w:szCs w:val="18"/>
              </w:rPr>
            </w:pPr>
          </w:p>
        </w:tc>
        <w:tc>
          <w:tcPr>
            <w:tcW w:w="1418" w:type="dxa"/>
            <w:shd w:val="clear" w:color="auto" w:fill="D9D9D9" w:themeFill="background1" w:themeFillShade="D9"/>
            <w:vAlign w:val="center"/>
          </w:tcPr>
          <w:p w14:paraId="30DCB84E" w14:textId="7C143376" w:rsidR="00E50357" w:rsidRPr="004B451E" w:rsidRDefault="00E50357" w:rsidP="00E50357">
            <w:pPr>
              <w:rPr>
                <w:rFonts w:ascii="Arial" w:hAnsi="Arial" w:cs="Arial"/>
                <w:color w:val="000000"/>
                <w:sz w:val="18"/>
                <w:szCs w:val="18"/>
              </w:rPr>
            </w:pPr>
          </w:p>
        </w:tc>
        <w:tc>
          <w:tcPr>
            <w:tcW w:w="1559" w:type="dxa"/>
            <w:vAlign w:val="center"/>
          </w:tcPr>
          <w:p w14:paraId="1E9756A3" w14:textId="4242145E" w:rsidR="00E50357" w:rsidRPr="004B451E" w:rsidRDefault="00E50357" w:rsidP="00E50357">
            <w:pPr>
              <w:jc w:val="right"/>
              <w:rPr>
                <w:rFonts w:ascii="Arial" w:hAnsi="Arial" w:cs="Arial"/>
                <w:color w:val="000000"/>
                <w:sz w:val="18"/>
                <w:szCs w:val="18"/>
              </w:rPr>
            </w:pPr>
          </w:p>
        </w:tc>
      </w:tr>
      <w:tr w:rsidR="00E50357" w:rsidRPr="004B451E" w14:paraId="360C34E5" w14:textId="77777777" w:rsidTr="00A273C1">
        <w:tc>
          <w:tcPr>
            <w:tcW w:w="1702" w:type="dxa"/>
            <w:vAlign w:val="center"/>
          </w:tcPr>
          <w:p w14:paraId="24D48D56" w14:textId="1CA16F5E" w:rsidR="00E50357" w:rsidRPr="004B451E" w:rsidRDefault="00E50357" w:rsidP="00E50357">
            <w:pPr>
              <w:rPr>
                <w:rFonts w:ascii="Arial" w:hAnsi="Arial" w:cs="Arial"/>
                <w:color w:val="000000"/>
                <w:sz w:val="18"/>
                <w:szCs w:val="18"/>
              </w:rPr>
            </w:pPr>
            <w:r>
              <w:rPr>
                <w:rFonts w:ascii="Arial" w:hAnsi="Arial" w:cs="Arial"/>
                <w:color w:val="000000"/>
                <w:sz w:val="20"/>
                <w:szCs w:val="20"/>
              </w:rPr>
              <w:t>Estudiante Posgrado NN</w:t>
            </w:r>
          </w:p>
        </w:tc>
        <w:tc>
          <w:tcPr>
            <w:tcW w:w="1559" w:type="dxa"/>
            <w:vAlign w:val="center"/>
          </w:tcPr>
          <w:p w14:paraId="093EE108" w14:textId="6A1264A8" w:rsidR="00E50357" w:rsidRPr="004B451E" w:rsidRDefault="00E50357" w:rsidP="00E50357">
            <w:pPr>
              <w:rPr>
                <w:rFonts w:ascii="Arial" w:hAnsi="Arial" w:cs="Arial"/>
                <w:color w:val="000000"/>
                <w:sz w:val="18"/>
                <w:szCs w:val="18"/>
              </w:rPr>
            </w:pPr>
            <w:r>
              <w:rPr>
                <w:rFonts w:ascii="Arial" w:hAnsi="Arial" w:cs="Arial"/>
                <w:color w:val="000000"/>
                <w:sz w:val="20"/>
                <w:szCs w:val="20"/>
              </w:rPr>
              <w:t>Co Investigador</w:t>
            </w:r>
          </w:p>
        </w:tc>
        <w:tc>
          <w:tcPr>
            <w:tcW w:w="1297" w:type="dxa"/>
            <w:vAlign w:val="bottom"/>
          </w:tcPr>
          <w:p w14:paraId="4C4B99A4" w14:textId="15B0E87B" w:rsidR="00E50357" w:rsidRPr="004B451E" w:rsidRDefault="00E50357" w:rsidP="00E50357">
            <w:pPr>
              <w:jc w:val="center"/>
              <w:rPr>
                <w:rFonts w:ascii="Arial" w:hAnsi="Arial" w:cs="Arial"/>
                <w:color w:val="000000"/>
                <w:sz w:val="18"/>
                <w:szCs w:val="18"/>
              </w:rPr>
            </w:pPr>
            <w:r>
              <w:rPr>
                <w:rFonts w:ascii="Arial" w:hAnsi="Arial" w:cs="Arial"/>
                <w:color w:val="000000"/>
                <w:sz w:val="20"/>
                <w:szCs w:val="20"/>
              </w:rPr>
              <w:t>20 (por 24 meses)</w:t>
            </w:r>
          </w:p>
        </w:tc>
        <w:tc>
          <w:tcPr>
            <w:tcW w:w="1664" w:type="dxa"/>
            <w:vAlign w:val="center"/>
          </w:tcPr>
          <w:p w14:paraId="0B520917" w14:textId="7B8A423D" w:rsidR="00E50357" w:rsidRPr="004B451E" w:rsidRDefault="00E50357" w:rsidP="00E50357">
            <w:pPr>
              <w:jc w:val="right"/>
              <w:rPr>
                <w:rFonts w:ascii="Arial" w:hAnsi="Arial" w:cs="Arial"/>
                <w:color w:val="000000"/>
                <w:sz w:val="18"/>
                <w:szCs w:val="18"/>
              </w:rPr>
            </w:pPr>
          </w:p>
        </w:tc>
        <w:tc>
          <w:tcPr>
            <w:tcW w:w="1433" w:type="dxa"/>
            <w:shd w:val="clear" w:color="auto" w:fill="D9D9D9" w:themeFill="background1" w:themeFillShade="D9"/>
            <w:vAlign w:val="center"/>
          </w:tcPr>
          <w:p w14:paraId="65336908" w14:textId="2DB45E16" w:rsidR="00E50357" w:rsidRPr="004B451E" w:rsidRDefault="00E50357" w:rsidP="00E50357">
            <w:pPr>
              <w:rPr>
                <w:rFonts w:ascii="Arial" w:hAnsi="Arial" w:cs="Arial"/>
                <w:color w:val="000000"/>
                <w:sz w:val="18"/>
                <w:szCs w:val="18"/>
              </w:rPr>
            </w:pPr>
          </w:p>
        </w:tc>
        <w:tc>
          <w:tcPr>
            <w:tcW w:w="1418" w:type="dxa"/>
            <w:shd w:val="clear" w:color="auto" w:fill="D9D9D9" w:themeFill="background1" w:themeFillShade="D9"/>
            <w:vAlign w:val="center"/>
          </w:tcPr>
          <w:p w14:paraId="00514229" w14:textId="03BE118F" w:rsidR="00E50357" w:rsidRPr="004B451E" w:rsidRDefault="00E50357" w:rsidP="00E50357">
            <w:pPr>
              <w:rPr>
                <w:rFonts w:ascii="Arial" w:hAnsi="Arial" w:cs="Arial"/>
                <w:color w:val="000000"/>
                <w:sz w:val="18"/>
                <w:szCs w:val="18"/>
              </w:rPr>
            </w:pPr>
          </w:p>
        </w:tc>
        <w:tc>
          <w:tcPr>
            <w:tcW w:w="1559" w:type="dxa"/>
            <w:vAlign w:val="center"/>
          </w:tcPr>
          <w:p w14:paraId="4863C1BC" w14:textId="29A395FF" w:rsidR="00E50357" w:rsidRPr="004B451E" w:rsidRDefault="00E50357" w:rsidP="00E50357">
            <w:pPr>
              <w:jc w:val="right"/>
              <w:rPr>
                <w:rFonts w:ascii="Arial" w:hAnsi="Arial" w:cs="Arial"/>
                <w:color w:val="000000"/>
                <w:sz w:val="18"/>
                <w:szCs w:val="18"/>
              </w:rPr>
            </w:pPr>
          </w:p>
        </w:tc>
      </w:tr>
      <w:tr w:rsidR="00E50357" w:rsidRPr="004B451E" w14:paraId="0B2361CC" w14:textId="77777777" w:rsidTr="00CD7343">
        <w:tc>
          <w:tcPr>
            <w:tcW w:w="1702" w:type="dxa"/>
            <w:vAlign w:val="center"/>
          </w:tcPr>
          <w:p w14:paraId="3A67D542" w14:textId="7EF2579D" w:rsidR="00E50357" w:rsidRPr="004B451E" w:rsidRDefault="00E50357" w:rsidP="00E50357">
            <w:pPr>
              <w:rPr>
                <w:rFonts w:ascii="Arial" w:hAnsi="Arial" w:cs="Arial"/>
                <w:color w:val="000000"/>
                <w:sz w:val="18"/>
                <w:szCs w:val="18"/>
              </w:rPr>
            </w:pPr>
            <w:r>
              <w:rPr>
                <w:rFonts w:ascii="Arial" w:hAnsi="Arial" w:cs="Arial"/>
                <w:color w:val="000000"/>
                <w:sz w:val="20"/>
                <w:szCs w:val="20"/>
              </w:rPr>
              <w:t>Estudiante Pregrado NN1</w:t>
            </w:r>
          </w:p>
        </w:tc>
        <w:tc>
          <w:tcPr>
            <w:tcW w:w="1559" w:type="dxa"/>
            <w:vAlign w:val="bottom"/>
          </w:tcPr>
          <w:p w14:paraId="3C6D0DF5" w14:textId="078EDF03" w:rsidR="00E50357" w:rsidRPr="004B451E" w:rsidRDefault="00E50357" w:rsidP="00E50357">
            <w:pPr>
              <w:rPr>
                <w:rFonts w:ascii="Arial" w:hAnsi="Arial" w:cs="Arial"/>
                <w:color w:val="000000"/>
                <w:sz w:val="18"/>
                <w:szCs w:val="18"/>
              </w:rPr>
            </w:pPr>
            <w:r>
              <w:rPr>
                <w:rFonts w:ascii="Arial" w:hAnsi="Arial" w:cs="Arial"/>
                <w:color w:val="000000"/>
                <w:sz w:val="20"/>
                <w:szCs w:val="20"/>
              </w:rPr>
              <w:t>Aux de Investigacion</w:t>
            </w:r>
          </w:p>
        </w:tc>
        <w:tc>
          <w:tcPr>
            <w:tcW w:w="1297" w:type="dxa"/>
            <w:vAlign w:val="bottom"/>
          </w:tcPr>
          <w:p w14:paraId="3EBD46B2" w14:textId="0F0E28F8" w:rsidR="00E50357" w:rsidRPr="004B451E" w:rsidRDefault="00E50357" w:rsidP="00E50357">
            <w:pPr>
              <w:jc w:val="center"/>
              <w:rPr>
                <w:rFonts w:ascii="Arial" w:hAnsi="Arial" w:cs="Arial"/>
                <w:color w:val="000000"/>
                <w:sz w:val="18"/>
                <w:szCs w:val="18"/>
              </w:rPr>
            </w:pPr>
            <w:r>
              <w:rPr>
                <w:rFonts w:ascii="Arial" w:hAnsi="Arial" w:cs="Arial"/>
                <w:color w:val="000000"/>
                <w:sz w:val="20"/>
                <w:szCs w:val="20"/>
              </w:rPr>
              <w:t>10 (por 18 meses)</w:t>
            </w:r>
          </w:p>
        </w:tc>
        <w:tc>
          <w:tcPr>
            <w:tcW w:w="1664" w:type="dxa"/>
            <w:vAlign w:val="bottom"/>
          </w:tcPr>
          <w:p w14:paraId="7E4DFA92" w14:textId="0A002624" w:rsidR="00E50357" w:rsidRPr="004B451E" w:rsidRDefault="00E50357" w:rsidP="00E50357">
            <w:pPr>
              <w:jc w:val="right"/>
              <w:rPr>
                <w:rFonts w:ascii="Arial" w:hAnsi="Arial" w:cs="Arial"/>
                <w:color w:val="000000"/>
                <w:sz w:val="18"/>
                <w:szCs w:val="18"/>
              </w:rPr>
            </w:pPr>
          </w:p>
        </w:tc>
        <w:tc>
          <w:tcPr>
            <w:tcW w:w="1433" w:type="dxa"/>
            <w:shd w:val="clear" w:color="auto" w:fill="D9D9D9" w:themeFill="background1" w:themeFillShade="D9"/>
            <w:vAlign w:val="bottom"/>
          </w:tcPr>
          <w:p w14:paraId="1092A010" w14:textId="218BC48D" w:rsidR="00E50357" w:rsidRPr="004B451E" w:rsidRDefault="00E50357" w:rsidP="00E50357">
            <w:pPr>
              <w:rPr>
                <w:rFonts w:ascii="Arial" w:hAnsi="Arial" w:cs="Arial"/>
                <w:color w:val="000000"/>
                <w:sz w:val="18"/>
                <w:szCs w:val="18"/>
              </w:rPr>
            </w:pPr>
          </w:p>
        </w:tc>
        <w:tc>
          <w:tcPr>
            <w:tcW w:w="1418" w:type="dxa"/>
            <w:shd w:val="clear" w:color="auto" w:fill="D9D9D9" w:themeFill="background1" w:themeFillShade="D9"/>
            <w:vAlign w:val="bottom"/>
          </w:tcPr>
          <w:p w14:paraId="64134460" w14:textId="091C6643" w:rsidR="00E50357" w:rsidRPr="004B451E" w:rsidRDefault="00E50357" w:rsidP="00E50357">
            <w:pPr>
              <w:rPr>
                <w:rFonts w:ascii="Arial" w:hAnsi="Arial" w:cs="Arial"/>
                <w:color w:val="000000"/>
                <w:sz w:val="18"/>
                <w:szCs w:val="18"/>
              </w:rPr>
            </w:pPr>
          </w:p>
        </w:tc>
        <w:tc>
          <w:tcPr>
            <w:tcW w:w="1559" w:type="dxa"/>
            <w:vAlign w:val="center"/>
          </w:tcPr>
          <w:p w14:paraId="52330A6A" w14:textId="021C0C9C" w:rsidR="00E50357" w:rsidRPr="004B451E" w:rsidRDefault="00E50357" w:rsidP="00E50357">
            <w:pPr>
              <w:jc w:val="right"/>
              <w:rPr>
                <w:rFonts w:ascii="Arial" w:hAnsi="Arial" w:cs="Arial"/>
                <w:color w:val="000000"/>
                <w:sz w:val="18"/>
                <w:szCs w:val="18"/>
              </w:rPr>
            </w:pPr>
          </w:p>
        </w:tc>
      </w:tr>
      <w:tr w:rsidR="00E50357" w:rsidRPr="004B451E" w14:paraId="65863EA5" w14:textId="77777777" w:rsidTr="00CD7343">
        <w:tc>
          <w:tcPr>
            <w:tcW w:w="1702" w:type="dxa"/>
            <w:vAlign w:val="center"/>
          </w:tcPr>
          <w:p w14:paraId="0D561720" w14:textId="0D4B06C5" w:rsidR="00E50357" w:rsidRPr="004B451E" w:rsidRDefault="00E50357" w:rsidP="00E50357">
            <w:pPr>
              <w:rPr>
                <w:rFonts w:ascii="Arial" w:hAnsi="Arial" w:cs="Arial"/>
                <w:color w:val="000000"/>
                <w:sz w:val="18"/>
                <w:szCs w:val="18"/>
              </w:rPr>
            </w:pPr>
            <w:r>
              <w:rPr>
                <w:rFonts w:ascii="Arial" w:hAnsi="Arial" w:cs="Arial"/>
                <w:color w:val="000000"/>
                <w:sz w:val="20"/>
                <w:szCs w:val="20"/>
              </w:rPr>
              <w:t>Estudiante Pregrado NN2</w:t>
            </w:r>
          </w:p>
        </w:tc>
        <w:tc>
          <w:tcPr>
            <w:tcW w:w="1559" w:type="dxa"/>
            <w:vAlign w:val="bottom"/>
          </w:tcPr>
          <w:p w14:paraId="3AC1E99D" w14:textId="7B51C173" w:rsidR="00E50357" w:rsidRPr="004B451E" w:rsidRDefault="00E50357" w:rsidP="00E50357">
            <w:pPr>
              <w:rPr>
                <w:rFonts w:ascii="Arial" w:hAnsi="Arial" w:cs="Arial"/>
                <w:color w:val="000000"/>
                <w:sz w:val="18"/>
                <w:szCs w:val="18"/>
              </w:rPr>
            </w:pPr>
            <w:r>
              <w:rPr>
                <w:rFonts w:ascii="Arial" w:hAnsi="Arial" w:cs="Arial"/>
                <w:color w:val="000000"/>
                <w:sz w:val="20"/>
                <w:szCs w:val="20"/>
              </w:rPr>
              <w:t>Aux de Investigacion</w:t>
            </w:r>
          </w:p>
        </w:tc>
        <w:tc>
          <w:tcPr>
            <w:tcW w:w="1297" w:type="dxa"/>
            <w:vAlign w:val="bottom"/>
          </w:tcPr>
          <w:p w14:paraId="3C2BEE59" w14:textId="1C5EAC62" w:rsidR="00E50357" w:rsidRPr="004B451E" w:rsidRDefault="00E50357" w:rsidP="00E50357">
            <w:pPr>
              <w:jc w:val="center"/>
              <w:rPr>
                <w:rFonts w:ascii="Arial" w:hAnsi="Arial" w:cs="Arial"/>
                <w:color w:val="000000"/>
                <w:sz w:val="18"/>
                <w:szCs w:val="18"/>
              </w:rPr>
            </w:pPr>
            <w:r>
              <w:rPr>
                <w:rFonts w:ascii="Arial" w:hAnsi="Arial" w:cs="Arial"/>
                <w:color w:val="000000"/>
                <w:sz w:val="20"/>
                <w:szCs w:val="20"/>
              </w:rPr>
              <w:t>10 (por 18 meses)</w:t>
            </w:r>
          </w:p>
        </w:tc>
        <w:tc>
          <w:tcPr>
            <w:tcW w:w="1664" w:type="dxa"/>
            <w:vAlign w:val="bottom"/>
          </w:tcPr>
          <w:p w14:paraId="7C639CA7" w14:textId="223CED0B" w:rsidR="00E50357" w:rsidRPr="004B451E" w:rsidRDefault="00E50357" w:rsidP="00E50357">
            <w:pPr>
              <w:jc w:val="right"/>
              <w:rPr>
                <w:rFonts w:ascii="Arial" w:hAnsi="Arial" w:cs="Arial"/>
                <w:color w:val="000000"/>
                <w:sz w:val="18"/>
                <w:szCs w:val="18"/>
              </w:rPr>
            </w:pPr>
          </w:p>
        </w:tc>
        <w:tc>
          <w:tcPr>
            <w:tcW w:w="1433" w:type="dxa"/>
            <w:shd w:val="clear" w:color="auto" w:fill="D9D9D9" w:themeFill="background1" w:themeFillShade="D9"/>
            <w:vAlign w:val="bottom"/>
          </w:tcPr>
          <w:p w14:paraId="147DA815" w14:textId="6C08A208" w:rsidR="00E50357" w:rsidRPr="004B451E" w:rsidRDefault="00E50357" w:rsidP="00E50357">
            <w:pPr>
              <w:rPr>
                <w:rFonts w:ascii="Arial" w:hAnsi="Arial" w:cs="Arial"/>
                <w:color w:val="000000"/>
                <w:sz w:val="18"/>
                <w:szCs w:val="18"/>
              </w:rPr>
            </w:pPr>
          </w:p>
        </w:tc>
        <w:tc>
          <w:tcPr>
            <w:tcW w:w="1418" w:type="dxa"/>
            <w:shd w:val="clear" w:color="auto" w:fill="D9D9D9" w:themeFill="background1" w:themeFillShade="D9"/>
            <w:vAlign w:val="bottom"/>
          </w:tcPr>
          <w:p w14:paraId="33A5F962" w14:textId="6F24A631" w:rsidR="00E50357" w:rsidRPr="004B451E" w:rsidRDefault="00E50357" w:rsidP="00E50357">
            <w:pPr>
              <w:rPr>
                <w:rFonts w:ascii="Arial" w:hAnsi="Arial" w:cs="Arial"/>
                <w:color w:val="000000"/>
                <w:sz w:val="18"/>
                <w:szCs w:val="18"/>
              </w:rPr>
            </w:pPr>
          </w:p>
        </w:tc>
        <w:tc>
          <w:tcPr>
            <w:tcW w:w="1559" w:type="dxa"/>
            <w:vAlign w:val="center"/>
          </w:tcPr>
          <w:p w14:paraId="015CF095" w14:textId="42C3DDE6" w:rsidR="00E50357" w:rsidRPr="004B451E" w:rsidRDefault="00E50357" w:rsidP="00E50357">
            <w:pPr>
              <w:jc w:val="right"/>
              <w:rPr>
                <w:rFonts w:ascii="Arial" w:hAnsi="Arial" w:cs="Arial"/>
                <w:color w:val="000000"/>
                <w:sz w:val="18"/>
                <w:szCs w:val="18"/>
              </w:rPr>
            </w:pPr>
          </w:p>
        </w:tc>
      </w:tr>
      <w:tr w:rsidR="00E50357" w:rsidRPr="004B451E" w14:paraId="285D5DF1" w14:textId="77777777" w:rsidTr="00A273C1">
        <w:tc>
          <w:tcPr>
            <w:tcW w:w="1702" w:type="dxa"/>
            <w:vAlign w:val="center"/>
          </w:tcPr>
          <w:p w14:paraId="6A1E3AD3" w14:textId="777388BA" w:rsidR="00E50357" w:rsidRPr="004B451E" w:rsidRDefault="00E50357" w:rsidP="00E50357">
            <w:pPr>
              <w:jc w:val="center"/>
              <w:rPr>
                <w:rFonts w:ascii="Arial" w:hAnsi="Arial" w:cs="Arial"/>
                <w:b/>
                <w:bCs/>
                <w:color w:val="000000"/>
                <w:sz w:val="18"/>
                <w:szCs w:val="18"/>
              </w:rPr>
            </w:pPr>
            <w:r>
              <w:rPr>
                <w:rFonts w:ascii="Arial" w:hAnsi="Arial" w:cs="Arial"/>
                <w:b/>
                <w:bCs/>
                <w:color w:val="000000"/>
                <w:sz w:val="20"/>
                <w:szCs w:val="20"/>
              </w:rPr>
              <w:t>TOTAL</w:t>
            </w:r>
          </w:p>
        </w:tc>
        <w:tc>
          <w:tcPr>
            <w:tcW w:w="1559" w:type="dxa"/>
            <w:shd w:val="clear" w:color="auto" w:fill="D9D9D9" w:themeFill="background1" w:themeFillShade="D9"/>
            <w:vAlign w:val="bottom"/>
          </w:tcPr>
          <w:p w14:paraId="24C391C3" w14:textId="1746C829" w:rsidR="00E50357" w:rsidRPr="004B451E" w:rsidRDefault="00E50357" w:rsidP="00E50357">
            <w:pPr>
              <w:rPr>
                <w:rFonts w:ascii="Arial" w:hAnsi="Arial" w:cs="Arial"/>
                <w:color w:val="000000"/>
                <w:sz w:val="18"/>
                <w:szCs w:val="18"/>
              </w:rPr>
            </w:pPr>
            <w:r>
              <w:rPr>
                <w:rFonts w:ascii="Arial" w:hAnsi="Arial" w:cs="Arial"/>
                <w:color w:val="000000"/>
                <w:sz w:val="20"/>
                <w:szCs w:val="20"/>
              </w:rPr>
              <w:t> </w:t>
            </w:r>
          </w:p>
        </w:tc>
        <w:tc>
          <w:tcPr>
            <w:tcW w:w="1297" w:type="dxa"/>
            <w:shd w:val="clear" w:color="auto" w:fill="D9D9D9" w:themeFill="background1" w:themeFillShade="D9"/>
            <w:vAlign w:val="bottom"/>
          </w:tcPr>
          <w:p w14:paraId="7DBBA8E6" w14:textId="017FFD2C" w:rsidR="00E50357" w:rsidRPr="004B451E" w:rsidRDefault="00E50357" w:rsidP="00E50357">
            <w:pPr>
              <w:rPr>
                <w:rFonts w:ascii="Arial" w:hAnsi="Arial" w:cs="Arial"/>
                <w:color w:val="000000"/>
                <w:sz w:val="18"/>
                <w:szCs w:val="18"/>
              </w:rPr>
            </w:pPr>
            <w:r>
              <w:rPr>
                <w:rFonts w:ascii="Arial" w:hAnsi="Arial" w:cs="Arial"/>
                <w:color w:val="000000"/>
                <w:sz w:val="20"/>
                <w:szCs w:val="20"/>
              </w:rPr>
              <w:t> </w:t>
            </w:r>
          </w:p>
        </w:tc>
        <w:tc>
          <w:tcPr>
            <w:tcW w:w="1664" w:type="dxa"/>
            <w:vAlign w:val="bottom"/>
          </w:tcPr>
          <w:p w14:paraId="234B6F33" w14:textId="645684D4" w:rsidR="00E50357" w:rsidRPr="004B451E" w:rsidRDefault="00E50357" w:rsidP="00E50357">
            <w:pPr>
              <w:jc w:val="right"/>
              <w:rPr>
                <w:rFonts w:ascii="Arial" w:hAnsi="Arial" w:cs="Arial"/>
                <w:b/>
                <w:bCs/>
                <w:color w:val="000000"/>
                <w:sz w:val="18"/>
                <w:szCs w:val="18"/>
              </w:rPr>
            </w:pPr>
          </w:p>
        </w:tc>
        <w:tc>
          <w:tcPr>
            <w:tcW w:w="1433" w:type="dxa"/>
            <w:shd w:val="clear" w:color="auto" w:fill="D9D9D9" w:themeFill="background1" w:themeFillShade="D9"/>
            <w:vAlign w:val="bottom"/>
          </w:tcPr>
          <w:p w14:paraId="1FF5C3E2" w14:textId="3C60B041" w:rsidR="00E50357" w:rsidRPr="004B451E" w:rsidRDefault="00E50357" w:rsidP="00E50357">
            <w:pPr>
              <w:rPr>
                <w:rFonts w:ascii="Arial" w:hAnsi="Arial" w:cs="Arial"/>
                <w:b/>
                <w:bCs/>
                <w:color w:val="000000"/>
                <w:sz w:val="18"/>
                <w:szCs w:val="18"/>
              </w:rPr>
            </w:pPr>
          </w:p>
        </w:tc>
        <w:tc>
          <w:tcPr>
            <w:tcW w:w="1418" w:type="dxa"/>
            <w:vAlign w:val="bottom"/>
          </w:tcPr>
          <w:p w14:paraId="32686C1A" w14:textId="409F5A86" w:rsidR="00E50357" w:rsidRPr="004B451E" w:rsidRDefault="00E50357" w:rsidP="00E50357">
            <w:pPr>
              <w:jc w:val="right"/>
              <w:rPr>
                <w:rFonts w:ascii="Arial" w:hAnsi="Arial" w:cs="Arial"/>
                <w:b/>
                <w:bCs/>
                <w:color w:val="000000"/>
                <w:sz w:val="18"/>
                <w:szCs w:val="18"/>
              </w:rPr>
            </w:pPr>
          </w:p>
        </w:tc>
        <w:tc>
          <w:tcPr>
            <w:tcW w:w="1559" w:type="dxa"/>
            <w:vAlign w:val="bottom"/>
          </w:tcPr>
          <w:p w14:paraId="6B07E15B" w14:textId="165E7446" w:rsidR="00E50357" w:rsidRPr="004B451E" w:rsidRDefault="00E50357" w:rsidP="00E50357">
            <w:pPr>
              <w:jc w:val="right"/>
              <w:rPr>
                <w:rFonts w:ascii="Arial" w:hAnsi="Arial" w:cs="Arial"/>
                <w:b/>
                <w:bCs/>
                <w:color w:val="000000"/>
                <w:sz w:val="18"/>
                <w:szCs w:val="18"/>
              </w:rPr>
            </w:pPr>
          </w:p>
        </w:tc>
      </w:tr>
    </w:tbl>
    <w:p w14:paraId="20E9A006" w14:textId="77777777" w:rsidR="00742E79" w:rsidRPr="004B451E" w:rsidRDefault="00742E79" w:rsidP="00742E79">
      <w:pPr>
        <w:rPr>
          <w:rFonts w:ascii="Arial" w:hAnsi="Arial" w:cs="Arial"/>
          <w:b/>
          <w:lang w:val="es-ES"/>
        </w:rPr>
      </w:pPr>
    </w:p>
    <w:p w14:paraId="3DACC5DF" w14:textId="77777777" w:rsidR="00742E79" w:rsidRPr="00BA49D3" w:rsidRDefault="00742E79" w:rsidP="00742E79">
      <w:pPr>
        <w:rPr>
          <w:rFonts w:ascii="Arial" w:hAnsi="Arial" w:cs="Arial"/>
          <w:b/>
          <w:lang w:val="es-ES"/>
        </w:rPr>
      </w:pPr>
      <w:r w:rsidRPr="00B87D34">
        <w:rPr>
          <w:rFonts w:ascii="Arial" w:hAnsi="Arial" w:cs="Arial"/>
          <w:b/>
        </w:rPr>
        <w:t xml:space="preserve">Descripción de los Gastos en </w:t>
      </w:r>
      <w:r>
        <w:rPr>
          <w:rFonts w:ascii="Arial" w:hAnsi="Arial" w:cs="Arial"/>
          <w:b/>
        </w:rPr>
        <w:t>Equipos, Materiales y Reactivos</w:t>
      </w:r>
    </w:p>
    <w:tbl>
      <w:tblPr>
        <w:tblStyle w:val="Tablaconcuadrcula"/>
        <w:tblW w:w="10201" w:type="dxa"/>
        <w:tblLayout w:type="fixed"/>
        <w:tblLook w:val="04A0" w:firstRow="1" w:lastRow="0" w:firstColumn="1" w:lastColumn="0" w:noHBand="0" w:noVBand="1"/>
      </w:tblPr>
      <w:tblGrid>
        <w:gridCol w:w="1787"/>
        <w:gridCol w:w="1043"/>
        <w:gridCol w:w="1276"/>
        <w:gridCol w:w="1967"/>
        <w:gridCol w:w="1217"/>
        <w:gridCol w:w="1494"/>
        <w:gridCol w:w="1417"/>
      </w:tblGrid>
      <w:tr w:rsidR="002E442E" w:rsidRPr="00AE3701" w14:paraId="3B0DC2A5" w14:textId="77777777" w:rsidTr="00A273C1">
        <w:tc>
          <w:tcPr>
            <w:tcW w:w="1787" w:type="dxa"/>
            <w:vMerge w:val="restart"/>
            <w:vAlign w:val="center"/>
          </w:tcPr>
          <w:p w14:paraId="282FBEA0" w14:textId="77777777" w:rsidR="00742E79" w:rsidRPr="00AE3701" w:rsidRDefault="00742E79" w:rsidP="00286228">
            <w:pPr>
              <w:jc w:val="center"/>
              <w:rPr>
                <w:rFonts w:ascii="Arial" w:hAnsi="Arial" w:cs="Arial"/>
                <w:b/>
                <w:sz w:val="18"/>
                <w:szCs w:val="18"/>
                <w:lang w:val="es-ES"/>
              </w:rPr>
            </w:pPr>
            <w:r w:rsidRPr="00AE3701">
              <w:rPr>
                <w:rFonts w:ascii="Arial" w:hAnsi="Arial" w:cs="Arial"/>
                <w:b/>
                <w:sz w:val="18"/>
                <w:szCs w:val="18"/>
                <w:lang w:val="es-ES"/>
              </w:rPr>
              <w:t>EQUIPOS, MATERIALES Y REACTIVOS</w:t>
            </w:r>
          </w:p>
        </w:tc>
        <w:tc>
          <w:tcPr>
            <w:tcW w:w="1043" w:type="dxa"/>
            <w:vMerge w:val="restart"/>
            <w:vAlign w:val="center"/>
          </w:tcPr>
          <w:p w14:paraId="4AB0C5F5" w14:textId="77777777" w:rsidR="00742E79" w:rsidRPr="00AE3701" w:rsidRDefault="00742E79" w:rsidP="00286228">
            <w:pPr>
              <w:jc w:val="center"/>
              <w:rPr>
                <w:rFonts w:ascii="Arial" w:hAnsi="Arial" w:cs="Arial"/>
                <w:b/>
                <w:sz w:val="18"/>
                <w:szCs w:val="18"/>
                <w:lang w:val="es-ES"/>
              </w:rPr>
            </w:pPr>
            <w:r w:rsidRPr="00AE3701">
              <w:rPr>
                <w:rFonts w:ascii="Arial" w:hAnsi="Arial" w:cs="Arial"/>
                <w:b/>
                <w:sz w:val="18"/>
                <w:szCs w:val="18"/>
                <w:lang w:val="es-ES"/>
              </w:rPr>
              <w:t>CANT.</w:t>
            </w:r>
          </w:p>
        </w:tc>
        <w:tc>
          <w:tcPr>
            <w:tcW w:w="1276" w:type="dxa"/>
            <w:vMerge w:val="restart"/>
            <w:vAlign w:val="center"/>
          </w:tcPr>
          <w:p w14:paraId="7AA72CEE" w14:textId="77777777" w:rsidR="00742E79" w:rsidRPr="00AE3701" w:rsidRDefault="00742E79" w:rsidP="00286228">
            <w:pPr>
              <w:jc w:val="center"/>
              <w:rPr>
                <w:rFonts w:ascii="Arial" w:hAnsi="Arial" w:cs="Arial"/>
                <w:b/>
                <w:sz w:val="18"/>
                <w:szCs w:val="18"/>
                <w:lang w:val="es-ES"/>
              </w:rPr>
            </w:pPr>
            <w:r w:rsidRPr="00AE3701">
              <w:rPr>
                <w:rFonts w:ascii="Arial" w:hAnsi="Arial" w:cs="Arial"/>
                <w:b/>
                <w:sz w:val="18"/>
                <w:szCs w:val="18"/>
                <w:lang w:val="es-ES"/>
              </w:rPr>
              <w:t>VALOR UNITARIO</w:t>
            </w:r>
          </w:p>
        </w:tc>
        <w:tc>
          <w:tcPr>
            <w:tcW w:w="4678" w:type="dxa"/>
            <w:gridSpan w:val="3"/>
          </w:tcPr>
          <w:p w14:paraId="7A7399FF" w14:textId="77777777" w:rsidR="00742E79" w:rsidRPr="004B451E" w:rsidRDefault="00742E79" w:rsidP="00286228">
            <w:pPr>
              <w:jc w:val="center"/>
              <w:rPr>
                <w:rFonts w:ascii="Arial" w:hAnsi="Arial" w:cs="Arial"/>
                <w:b/>
                <w:sz w:val="18"/>
                <w:szCs w:val="18"/>
                <w:lang w:val="es-ES"/>
              </w:rPr>
            </w:pPr>
            <w:r>
              <w:rPr>
                <w:rFonts w:ascii="Arial" w:hAnsi="Arial" w:cs="Arial"/>
                <w:b/>
                <w:sz w:val="18"/>
                <w:szCs w:val="18"/>
                <w:lang w:val="es-ES"/>
              </w:rPr>
              <w:t>COSTO</w:t>
            </w:r>
          </w:p>
        </w:tc>
        <w:tc>
          <w:tcPr>
            <w:tcW w:w="1417" w:type="dxa"/>
            <w:vMerge w:val="restart"/>
            <w:vAlign w:val="center"/>
          </w:tcPr>
          <w:p w14:paraId="3FE7CF70" w14:textId="77777777" w:rsidR="00742E79" w:rsidRPr="004B451E" w:rsidRDefault="00742E79" w:rsidP="00286228">
            <w:pPr>
              <w:jc w:val="center"/>
              <w:rPr>
                <w:rFonts w:ascii="Arial" w:hAnsi="Arial" w:cs="Arial"/>
                <w:b/>
                <w:sz w:val="18"/>
                <w:szCs w:val="18"/>
              </w:rPr>
            </w:pPr>
            <w:r w:rsidRPr="004B451E">
              <w:rPr>
                <w:rFonts w:ascii="Arial" w:hAnsi="Arial" w:cs="Arial"/>
                <w:b/>
                <w:sz w:val="18"/>
                <w:szCs w:val="18"/>
              </w:rPr>
              <w:t>TOTAL</w:t>
            </w:r>
          </w:p>
        </w:tc>
      </w:tr>
      <w:tr w:rsidR="002E442E" w:rsidRPr="00AE3701" w14:paraId="33F1950E" w14:textId="77777777" w:rsidTr="00A273C1">
        <w:tc>
          <w:tcPr>
            <w:tcW w:w="1787" w:type="dxa"/>
            <w:vMerge/>
          </w:tcPr>
          <w:p w14:paraId="19F10E4F" w14:textId="77777777" w:rsidR="00742E79" w:rsidRPr="00AE3701" w:rsidRDefault="00742E79" w:rsidP="00286228">
            <w:pPr>
              <w:rPr>
                <w:rFonts w:ascii="Arial" w:hAnsi="Arial" w:cs="Arial"/>
                <w:sz w:val="18"/>
                <w:szCs w:val="18"/>
                <w:lang w:val="es-ES"/>
              </w:rPr>
            </w:pPr>
          </w:p>
        </w:tc>
        <w:tc>
          <w:tcPr>
            <w:tcW w:w="1043" w:type="dxa"/>
            <w:vMerge/>
          </w:tcPr>
          <w:p w14:paraId="4FBEA26C" w14:textId="77777777" w:rsidR="00742E79" w:rsidRPr="00AE3701" w:rsidRDefault="00742E79" w:rsidP="00286228">
            <w:pPr>
              <w:rPr>
                <w:rFonts w:ascii="Arial" w:hAnsi="Arial" w:cs="Arial"/>
                <w:sz w:val="18"/>
                <w:szCs w:val="18"/>
                <w:lang w:val="es-ES"/>
              </w:rPr>
            </w:pPr>
          </w:p>
        </w:tc>
        <w:tc>
          <w:tcPr>
            <w:tcW w:w="1276" w:type="dxa"/>
            <w:vMerge/>
          </w:tcPr>
          <w:p w14:paraId="5F69EC23" w14:textId="77777777" w:rsidR="00742E79" w:rsidRPr="00AE3701" w:rsidRDefault="00742E79" w:rsidP="00286228">
            <w:pPr>
              <w:rPr>
                <w:rFonts w:ascii="Arial" w:hAnsi="Arial" w:cs="Arial"/>
                <w:sz w:val="18"/>
                <w:szCs w:val="18"/>
                <w:lang w:val="es-ES"/>
              </w:rPr>
            </w:pPr>
          </w:p>
        </w:tc>
        <w:tc>
          <w:tcPr>
            <w:tcW w:w="1967" w:type="dxa"/>
            <w:vAlign w:val="center"/>
          </w:tcPr>
          <w:p w14:paraId="7D94F1EC" w14:textId="413FE8BA" w:rsidR="00742E79" w:rsidRPr="004B451E" w:rsidRDefault="00105700" w:rsidP="00286228">
            <w:pPr>
              <w:jc w:val="center"/>
              <w:rPr>
                <w:rFonts w:ascii="Arial" w:hAnsi="Arial" w:cs="Arial"/>
                <w:b/>
                <w:bCs/>
                <w:color w:val="000000"/>
                <w:sz w:val="18"/>
                <w:szCs w:val="18"/>
              </w:rPr>
            </w:pPr>
            <w:r>
              <w:rPr>
                <w:rFonts w:ascii="Arial" w:hAnsi="Arial" w:cs="Arial"/>
                <w:b/>
                <w:bCs/>
                <w:color w:val="000000"/>
                <w:sz w:val="18"/>
                <w:szCs w:val="18"/>
              </w:rPr>
              <w:t>CODI</w:t>
            </w:r>
          </w:p>
        </w:tc>
        <w:tc>
          <w:tcPr>
            <w:tcW w:w="1217" w:type="dxa"/>
            <w:vAlign w:val="center"/>
          </w:tcPr>
          <w:p w14:paraId="5611EA90" w14:textId="0D3BD983" w:rsidR="00742E79" w:rsidRPr="004B451E" w:rsidRDefault="00105700" w:rsidP="00286228">
            <w:pPr>
              <w:jc w:val="center"/>
              <w:rPr>
                <w:rFonts w:ascii="Arial" w:hAnsi="Arial" w:cs="Arial"/>
                <w:b/>
                <w:bCs/>
                <w:color w:val="000000"/>
                <w:sz w:val="18"/>
                <w:szCs w:val="18"/>
              </w:rPr>
            </w:pPr>
            <w:r>
              <w:rPr>
                <w:rFonts w:ascii="Arial" w:hAnsi="Arial" w:cs="Arial"/>
                <w:b/>
                <w:bCs/>
                <w:color w:val="000000"/>
                <w:sz w:val="18"/>
                <w:szCs w:val="18"/>
              </w:rPr>
              <w:t>UCC</w:t>
            </w:r>
          </w:p>
        </w:tc>
        <w:tc>
          <w:tcPr>
            <w:tcW w:w="1494" w:type="dxa"/>
            <w:vAlign w:val="center"/>
          </w:tcPr>
          <w:p w14:paraId="08606BA9" w14:textId="77777777" w:rsidR="00742E79" w:rsidRPr="004B451E" w:rsidRDefault="00742E79" w:rsidP="00286228">
            <w:pPr>
              <w:jc w:val="center"/>
              <w:rPr>
                <w:rFonts w:ascii="Arial" w:hAnsi="Arial" w:cs="Arial"/>
                <w:b/>
                <w:bCs/>
                <w:color w:val="000000"/>
                <w:sz w:val="18"/>
                <w:szCs w:val="18"/>
              </w:rPr>
            </w:pPr>
            <w:r>
              <w:rPr>
                <w:rFonts w:ascii="Arial" w:hAnsi="Arial" w:cs="Arial"/>
                <w:b/>
                <w:bCs/>
                <w:color w:val="000000"/>
                <w:sz w:val="18"/>
                <w:szCs w:val="18"/>
              </w:rPr>
              <w:t>UDEA</w:t>
            </w:r>
          </w:p>
        </w:tc>
        <w:tc>
          <w:tcPr>
            <w:tcW w:w="1417" w:type="dxa"/>
            <w:vMerge/>
            <w:vAlign w:val="center"/>
          </w:tcPr>
          <w:p w14:paraId="760EE199" w14:textId="77777777" w:rsidR="00742E79" w:rsidRPr="004B451E" w:rsidRDefault="00742E79" w:rsidP="00286228">
            <w:pPr>
              <w:jc w:val="center"/>
              <w:rPr>
                <w:rFonts w:ascii="Arial" w:hAnsi="Arial" w:cs="Arial"/>
                <w:b/>
                <w:bCs/>
                <w:color w:val="000000"/>
                <w:sz w:val="18"/>
                <w:szCs w:val="18"/>
              </w:rPr>
            </w:pPr>
          </w:p>
        </w:tc>
      </w:tr>
      <w:tr w:rsidR="00A273C1" w:rsidRPr="00AE3701" w14:paraId="5E5FB76E" w14:textId="77777777" w:rsidTr="00A273C1">
        <w:tc>
          <w:tcPr>
            <w:tcW w:w="1787" w:type="dxa"/>
            <w:vAlign w:val="center"/>
          </w:tcPr>
          <w:p w14:paraId="1D55110B" w14:textId="3B80F600" w:rsidR="00A273C1" w:rsidRPr="00AE3701" w:rsidRDefault="00A273C1" w:rsidP="00A273C1">
            <w:pPr>
              <w:rPr>
                <w:rFonts w:ascii="Arial" w:hAnsi="Arial" w:cs="Arial"/>
                <w:color w:val="000000"/>
                <w:sz w:val="18"/>
                <w:szCs w:val="18"/>
              </w:rPr>
            </w:pPr>
            <w:r>
              <w:rPr>
                <w:rFonts w:ascii="Arial" w:hAnsi="Arial" w:cs="Arial"/>
                <w:color w:val="000000"/>
                <w:sz w:val="20"/>
                <w:szCs w:val="20"/>
              </w:rPr>
              <w:t>Elaboración de ED y Ovitrampas</w:t>
            </w:r>
          </w:p>
        </w:tc>
        <w:tc>
          <w:tcPr>
            <w:tcW w:w="1043" w:type="dxa"/>
            <w:vAlign w:val="center"/>
          </w:tcPr>
          <w:p w14:paraId="637BA45E" w14:textId="0DB2C04B" w:rsidR="00A273C1" w:rsidRPr="00AE3701" w:rsidRDefault="00A273C1" w:rsidP="00A273C1">
            <w:pPr>
              <w:jc w:val="center"/>
              <w:rPr>
                <w:rFonts w:ascii="Arial" w:hAnsi="Arial" w:cs="Arial"/>
                <w:color w:val="000000"/>
                <w:sz w:val="18"/>
                <w:szCs w:val="18"/>
              </w:rPr>
            </w:pPr>
          </w:p>
        </w:tc>
        <w:tc>
          <w:tcPr>
            <w:tcW w:w="1276" w:type="dxa"/>
            <w:vAlign w:val="center"/>
          </w:tcPr>
          <w:p w14:paraId="195D8E08" w14:textId="6BCD65AB" w:rsidR="00A273C1" w:rsidRPr="00AE3701" w:rsidRDefault="00A273C1" w:rsidP="00A273C1">
            <w:pPr>
              <w:jc w:val="right"/>
              <w:rPr>
                <w:rFonts w:ascii="Arial" w:hAnsi="Arial" w:cs="Arial"/>
                <w:color w:val="000000"/>
                <w:sz w:val="18"/>
                <w:szCs w:val="18"/>
              </w:rPr>
            </w:pPr>
          </w:p>
        </w:tc>
        <w:tc>
          <w:tcPr>
            <w:tcW w:w="1967" w:type="dxa"/>
            <w:shd w:val="clear" w:color="auto" w:fill="D9D9D9" w:themeFill="background1" w:themeFillShade="D9"/>
            <w:vAlign w:val="center"/>
          </w:tcPr>
          <w:p w14:paraId="351E8141" w14:textId="7BFB1E7C" w:rsidR="00A273C1" w:rsidRPr="00AE3701" w:rsidRDefault="00A273C1" w:rsidP="00A273C1">
            <w:pPr>
              <w:jc w:val="right"/>
              <w:rPr>
                <w:rFonts w:ascii="Arial" w:hAnsi="Arial" w:cs="Arial"/>
                <w:color w:val="000000"/>
                <w:sz w:val="18"/>
                <w:szCs w:val="18"/>
              </w:rPr>
            </w:pPr>
          </w:p>
        </w:tc>
        <w:tc>
          <w:tcPr>
            <w:tcW w:w="1217" w:type="dxa"/>
            <w:vAlign w:val="center"/>
          </w:tcPr>
          <w:p w14:paraId="6E5164DD" w14:textId="06DD89C6" w:rsidR="00A273C1" w:rsidRPr="00AE3701" w:rsidRDefault="00A273C1" w:rsidP="00A273C1">
            <w:pPr>
              <w:jc w:val="right"/>
              <w:rPr>
                <w:rFonts w:ascii="Arial" w:hAnsi="Arial" w:cs="Arial"/>
                <w:color w:val="000000"/>
                <w:sz w:val="18"/>
                <w:szCs w:val="18"/>
              </w:rPr>
            </w:pPr>
          </w:p>
        </w:tc>
        <w:tc>
          <w:tcPr>
            <w:tcW w:w="1494" w:type="dxa"/>
            <w:shd w:val="clear" w:color="auto" w:fill="D9D9D9" w:themeFill="background1" w:themeFillShade="D9"/>
            <w:vAlign w:val="center"/>
          </w:tcPr>
          <w:p w14:paraId="439772B6" w14:textId="3FB110C7" w:rsidR="00A273C1" w:rsidRPr="00AE3701" w:rsidRDefault="00A273C1" w:rsidP="00A273C1">
            <w:pPr>
              <w:jc w:val="right"/>
              <w:rPr>
                <w:rFonts w:ascii="Arial" w:hAnsi="Arial" w:cs="Arial"/>
                <w:color w:val="000000"/>
                <w:sz w:val="18"/>
                <w:szCs w:val="18"/>
              </w:rPr>
            </w:pPr>
          </w:p>
        </w:tc>
        <w:tc>
          <w:tcPr>
            <w:tcW w:w="1417" w:type="dxa"/>
            <w:vAlign w:val="center"/>
          </w:tcPr>
          <w:p w14:paraId="241896D9" w14:textId="6632A356" w:rsidR="00A273C1" w:rsidRPr="00AE3701" w:rsidRDefault="00A273C1" w:rsidP="00A273C1">
            <w:pPr>
              <w:jc w:val="right"/>
              <w:rPr>
                <w:rFonts w:ascii="Arial" w:hAnsi="Arial" w:cs="Arial"/>
                <w:color w:val="000000"/>
                <w:sz w:val="18"/>
                <w:szCs w:val="18"/>
              </w:rPr>
            </w:pPr>
          </w:p>
        </w:tc>
      </w:tr>
      <w:tr w:rsidR="00A273C1" w:rsidRPr="00AE3701" w14:paraId="583DF4F7" w14:textId="77777777" w:rsidTr="00A273C1">
        <w:tc>
          <w:tcPr>
            <w:tcW w:w="1787" w:type="dxa"/>
            <w:vAlign w:val="center"/>
          </w:tcPr>
          <w:p w14:paraId="190CE46F" w14:textId="42AC6196" w:rsidR="00A273C1" w:rsidRPr="00AE3701" w:rsidRDefault="00A273C1" w:rsidP="00A273C1">
            <w:pPr>
              <w:rPr>
                <w:rFonts w:ascii="Arial" w:hAnsi="Arial" w:cs="Arial"/>
                <w:color w:val="000000"/>
                <w:sz w:val="18"/>
                <w:szCs w:val="18"/>
              </w:rPr>
            </w:pPr>
            <w:r>
              <w:rPr>
                <w:rFonts w:ascii="Arial" w:hAnsi="Arial" w:cs="Arial"/>
                <w:color w:val="000000"/>
                <w:sz w:val="20"/>
                <w:szCs w:val="20"/>
              </w:rPr>
              <w:t>Redes y jamas entomológicas</w:t>
            </w:r>
          </w:p>
        </w:tc>
        <w:tc>
          <w:tcPr>
            <w:tcW w:w="1043" w:type="dxa"/>
            <w:vAlign w:val="center"/>
          </w:tcPr>
          <w:p w14:paraId="1EA43843" w14:textId="1D87C5B4" w:rsidR="00A273C1" w:rsidRPr="00AE3701" w:rsidRDefault="00A273C1" w:rsidP="00A273C1">
            <w:pPr>
              <w:jc w:val="center"/>
              <w:rPr>
                <w:rFonts w:ascii="Arial" w:hAnsi="Arial" w:cs="Arial"/>
                <w:color w:val="000000"/>
                <w:sz w:val="18"/>
                <w:szCs w:val="18"/>
              </w:rPr>
            </w:pPr>
          </w:p>
        </w:tc>
        <w:tc>
          <w:tcPr>
            <w:tcW w:w="1276" w:type="dxa"/>
            <w:vAlign w:val="center"/>
          </w:tcPr>
          <w:p w14:paraId="1D0F3630" w14:textId="2D7BF1C6" w:rsidR="00A273C1" w:rsidRPr="00AE3701" w:rsidRDefault="00A273C1" w:rsidP="00A273C1">
            <w:pPr>
              <w:jc w:val="right"/>
              <w:rPr>
                <w:rFonts w:ascii="Arial" w:hAnsi="Arial" w:cs="Arial"/>
                <w:color w:val="000000"/>
                <w:sz w:val="18"/>
                <w:szCs w:val="18"/>
              </w:rPr>
            </w:pPr>
          </w:p>
        </w:tc>
        <w:tc>
          <w:tcPr>
            <w:tcW w:w="1967" w:type="dxa"/>
            <w:shd w:val="clear" w:color="auto" w:fill="D9D9D9" w:themeFill="background1" w:themeFillShade="D9"/>
            <w:vAlign w:val="center"/>
          </w:tcPr>
          <w:p w14:paraId="6B9E8CBA" w14:textId="544D1DC5" w:rsidR="00A273C1" w:rsidRPr="00AE3701" w:rsidRDefault="00A273C1" w:rsidP="00A273C1">
            <w:pPr>
              <w:jc w:val="right"/>
              <w:rPr>
                <w:rFonts w:ascii="Arial" w:hAnsi="Arial" w:cs="Arial"/>
                <w:color w:val="000000"/>
                <w:sz w:val="18"/>
                <w:szCs w:val="18"/>
              </w:rPr>
            </w:pPr>
          </w:p>
        </w:tc>
        <w:tc>
          <w:tcPr>
            <w:tcW w:w="1217" w:type="dxa"/>
            <w:shd w:val="clear" w:color="auto" w:fill="D9D9D9" w:themeFill="background1" w:themeFillShade="D9"/>
            <w:vAlign w:val="center"/>
          </w:tcPr>
          <w:p w14:paraId="3C89ABBD" w14:textId="47A9B337" w:rsidR="00A273C1" w:rsidRPr="00AE3701" w:rsidRDefault="00A273C1" w:rsidP="00A273C1">
            <w:pPr>
              <w:jc w:val="right"/>
              <w:rPr>
                <w:rFonts w:ascii="Arial" w:hAnsi="Arial" w:cs="Arial"/>
                <w:color w:val="000000"/>
                <w:sz w:val="18"/>
                <w:szCs w:val="18"/>
              </w:rPr>
            </w:pPr>
          </w:p>
        </w:tc>
        <w:tc>
          <w:tcPr>
            <w:tcW w:w="1494" w:type="dxa"/>
            <w:vAlign w:val="center"/>
          </w:tcPr>
          <w:p w14:paraId="088E485B" w14:textId="53B4518F" w:rsidR="00A273C1" w:rsidRPr="00AE3701" w:rsidRDefault="00A273C1" w:rsidP="00A273C1">
            <w:pPr>
              <w:jc w:val="right"/>
              <w:rPr>
                <w:rFonts w:ascii="Arial" w:hAnsi="Arial" w:cs="Arial"/>
                <w:color w:val="000000"/>
                <w:sz w:val="18"/>
                <w:szCs w:val="18"/>
              </w:rPr>
            </w:pPr>
          </w:p>
        </w:tc>
        <w:tc>
          <w:tcPr>
            <w:tcW w:w="1417" w:type="dxa"/>
            <w:vAlign w:val="center"/>
          </w:tcPr>
          <w:p w14:paraId="557A849A" w14:textId="41C23D3E" w:rsidR="00A273C1" w:rsidRPr="00AE3701" w:rsidRDefault="00A273C1" w:rsidP="00A273C1">
            <w:pPr>
              <w:jc w:val="right"/>
              <w:rPr>
                <w:rFonts w:ascii="Arial" w:hAnsi="Arial" w:cs="Arial"/>
                <w:color w:val="000000"/>
                <w:sz w:val="18"/>
                <w:szCs w:val="18"/>
              </w:rPr>
            </w:pPr>
          </w:p>
        </w:tc>
      </w:tr>
      <w:tr w:rsidR="00A273C1" w:rsidRPr="00AE3701" w14:paraId="563E2814" w14:textId="77777777" w:rsidTr="00A273C1">
        <w:tc>
          <w:tcPr>
            <w:tcW w:w="1787" w:type="dxa"/>
            <w:vAlign w:val="center"/>
          </w:tcPr>
          <w:p w14:paraId="5BEB8C95" w14:textId="5993247A" w:rsidR="00A273C1" w:rsidRPr="00AE3701" w:rsidRDefault="00A273C1" w:rsidP="00A273C1">
            <w:pPr>
              <w:rPr>
                <w:rFonts w:ascii="Arial" w:hAnsi="Arial" w:cs="Arial"/>
                <w:color w:val="000000"/>
                <w:sz w:val="18"/>
                <w:szCs w:val="18"/>
              </w:rPr>
            </w:pPr>
            <w:r>
              <w:rPr>
                <w:rFonts w:ascii="Arial" w:hAnsi="Arial" w:cs="Arial"/>
                <w:color w:val="000000"/>
                <w:sz w:val="20"/>
                <w:szCs w:val="20"/>
              </w:rPr>
              <w:t>Pyriproxypen</w:t>
            </w:r>
          </w:p>
        </w:tc>
        <w:tc>
          <w:tcPr>
            <w:tcW w:w="1043" w:type="dxa"/>
            <w:vAlign w:val="center"/>
          </w:tcPr>
          <w:p w14:paraId="767D1CB2" w14:textId="7CB856AA" w:rsidR="00A273C1" w:rsidRPr="00AE3701" w:rsidRDefault="00A273C1" w:rsidP="00A273C1">
            <w:pPr>
              <w:jc w:val="center"/>
              <w:rPr>
                <w:rFonts w:ascii="Arial" w:hAnsi="Arial" w:cs="Arial"/>
                <w:color w:val="000000"/>
                <w:sz w:val="18"/>
                <w:szCs w:val="18"/>
              </w:rPr>
            </w:pPr>
          </w:p>
        </w:tc>
        <w:tc>
          <w:tcPr>
            <w:tcW w:w="1276" w:type="dxa"/>
            <w:vAlign w:val="center"/>
          </w:tcPr>
          <w:p w14:paraId="38C2E06F" w14:textId="305D2898" w:rsidR="00A273C1" w:rsidRPr="00AE3701" w:rsidRDefault="00A273C1" w:rsidP="00A273C1">
            <w:pPr>
              <w:jc w:val="right"/>
              <w:rPr>
                <w:rFonts w:ascii="Arial" w:hAnsi="Arial" w:cs="Arial"/>
                <w:color w:val="000000"/>
                <w:sz w:val="18"/>
                <w:szCs w:val="18"/>
              </w:rPr>
            </w:pPr>
          </w:p>
        </w:tc>
        <w:tc>
          <w:tcPr>
            <w:tcW w:w="1967" w:type="dxa"/>
            <w:shd w:val="clear" w:color="auto" w:fill="D9D9D9" w:themeFill="background1" w:themeFillShade="D9"/>
            <w:vAlign w:val="center"/>
          </w:tcPr>
          <w:p w14:paraId="2728E143" w14:textId="5A880CBA" w:rsidR="00A273C1" w:rsidRPr="00AE3701" w:rsidRDefault="00A273C1" w:rsidP="00A273C1">
            <w:pPr>
              <w:jc w:val="right"/>
              <w:rPr>
                <w:rFonts w:ascii="Arial" w:hAnsi="Arial" w:cs="Arial"/>
                <w:color w:val="000000"/>
                <w:sz w:val="18"/>
                <w:szCs w:val="18"/>
              </w:rPr>
            </w:pPr>
          </w:p>
        </w:tc>
        <w:tc>
          <w:tcPr>
            <w:tcW w:w="1217" w:type="dxa"/>
            <w:shd w:val="clear" w:color="auto" w:fill="D9D9D9" w:themeFill="background1" w:themeFillShade="D9"/>
            <w:vAlign w:val="center"/>
          </w:tcPr>
          <w:p w14:paraId="66568022" w14:textId="11252EFB" w:rsidR="00A273C1" w:rsidRPr="00AE3701" w:rsidRDefault="00A273C1" w:rsidP="00A273C1">
            <w:pPr>
              <w:jc w:val="right"/>
              <w:rPr>
                <w:rFonts w:ascii="Arial" w:hAnsi="Arial" w:cs="Arial"/>
                <w:color w:val="000000"/>
                <w:sz w:val="18"/>
                <w:szCs w:val="18"/>
              </w:rPr>
            </w:pPr>
          </w:p>
        </w:tc>
        <w:tc>
          <w:tcPr>
            <w:tcW w:w="1494" w:type="dxa"/>
            <w:vAlign w:val="center"/>
          </w:tcPr>
          <w:p w14:paraId="1F7E8C6B" w14:textId="4CAC82DD" w:rsidR="00A273C1" w:rsidRPr="00AE3701" w:rsidRDefault="00A273C1" w:rsidP="00A273C1">
            <w:pPr>
              <w:jc w:val="right"/>
              <w:rPr>
                <w:rFonts w:ascii="Arial" w:hAnsi="Arial" w:cs="Arial"/>
                <w:color w:val="000000"/>
                <w:sz w:val="18"/>
                <w:szCs w:val="18"/>
              </w:rPr>
            </w:pPr>
          </w:p>
        </w:tc>
        <w:tc>
          <w:tcPr>
            <w:tcW w:w="1417" w:type="dxa"/>
            <w:vAlign w:val="center"/>
          </w:tcPr>
          <w:p w14:paraId="54DDA635" w14:textId="06F6FF4B" w:rsidR="00A273C1" w:rsidRPr="00AE3701" w:rsidRDefault="00A273C1" w:rsidP="00A273C1">
            <w:pPr>
              <w:jc w:val="right"/>
              <w:rPr>
                <w:rFonts w:ascii="Arial" w:hAnsi="Arial" w:cs="Arial"/>
                <w:color w:val="000000"/>
                <w:sz w:val="18"/>
                <w:szCs w:val="18"/>
              </w:rPr>
            </w:pPr>
          </w:p>
        </w:tc>
      </w:tr>
      <w:tr w:rsidR="00A273C1" w:rsidRPr="00AE3701" w14:paraId="7488A74E" w14:textId="77777777" w:rsidTr="00A273C1">
        <w:tc>
          <w:tcPr>
            <w:tcW w:w="1787" w:type="dxa"/>
            <w:vAlign w:val="center"/>
          </w:tcPr>
          <w:p w14:paraId="3D6952E9" w14:textId="631B90F7" w:rsidR="00A273C1" w:rsidRPr="00AE3701" w:rsidRDefault="00A273C1" w:rsidP="00A273C1">
            <w:pPr>
              <w:rPr>
                <w:rFonts w:ascii="Arial" w:hAnsi="Arial" w:cs="Arial"/>
                <w:color w:val="000000"/>
                <w:sz w:val="18"/>
                <w:szCs w:val="18"/>
              </w:rPr>
            </w:pPr>
            <w:r>
              <w:rPr>
                <w:rFonts w:ascii="Arial" w:hAnsi="Arial" w:cs="Arial"/>
                <w:color w:val="000000"/>
                <w:sz w:val="20"/>
                <w:szCs w:val="20"/>
              </w:rPr>
              <w:t>Equipo mant. de colonias</w:t>
            </w:r>
          </w:p>
        </w:tc>
        <w:tc>
          <w:tcPr>
            <w:tcW w:w="1043" w:type="dxa"/>
            <w:vAlign w:val="center"/>
          </w:tcPr>
          <w:p w14:paraId="0C9E98AD" w14:textId="46E1B483" w:rsidR="00A273C1" w:rsidRPr="00AE3701" w:rsidRDefault="00A273C1" w:rsidP="00A273C1">
            <w:pPr>
              <w:jc w:val="center"/>
              <w:rPr>
                <w:rFonts w:ascii="Arial" w:hAnsi="Arial" w:cs="Arial"/>
                <w:color w:val="000000"/>
                <w:sz w:val="18"/>
                <w:szCs w:val="18"/>
              </w:rPr>
            </w:pPr>
          </w:p>
        </w:tc>
        <w:tc>
          <w:tcPr>
            <w:tcW w:w="1276" w:type="dxa"/>
            <w:vAlign w:val="center"/>
          </w:tcPr>
          <w:p w14:paraId="3B53EB22" w14:textId="1D9A977A" w:rsidR="00A273C1" w:rsidRPr="00AE3701" w:rsidRDefault="00A273C1" w:rsidP="00A273C1">
            <w:pPr>
              <w:jc w:val="right"/>
              <w:rPr>
                <w:rFonts w:ascii="Arial" w:hAnsi="Arial" w:cs="Arial"/>
                <w:color w:val="000000"/>
                <w:sz w:val="18"/>
                <w:szCs w:val="18"/>
              </w:rPr>
            </w:pPr>
          </w:p>
        </w:tc>
        <w:tc>
          <w:tcPr>
            <w:tcW w:w="1967" w:type="dxa"/>
            <w:shd w:val="clear" w:color="auto" w:fill="D9D9D9" w:themeFill="background1" w:themeFillShade="D9"/>
            <w:vAlign w:val="center"/>
          </w:tcPr>
          <w:p w14:paraId="1D70395E" w14:textId="6A677258" w:rsidR="00A273C1" w:rsidRPr="00AE3701" w:rsidRDefault="00A273C1" w:rsidP="00A273C1">
            <w:pPr>
              <w:jc w:val="right"/>
              <w:rPr>
                <w:rFonts w:ascii="Arial" w:hAnsi="Arial" w:cs="Arial"/>
                <w:color w:val="000000"/>
                <w:sz w:val="18"/>
                <w:szCs w:val="18"/>
              </w:rPr>
            </w:pPr>
          </w:p>
        </w:tc>
        <w:tc>
          <w:tcPr>
            <w:tcW w:w="1217" w:type="dxa"/>
            <w:shd w:val="clear" w:color="auto" w:fill="D9D9D9" w:themeFill="background1" w:themeFillShade="D9"/>
            <w:vAlign w:val="center"/>
          </w:tcPr>
          <w:p w14:paraId="75557F98" w14:textId="5E93E28F" w:rsidR="00A273C1" w:rsidRPr="00AE3701" w:rsidRDefault="00A273C1" w:rsidP="00A273C1">
            <w:pPr>
              <w:jc w:val="right"/>
              <w:rPr>
                <w:rFonts w:ascii="Arial" w:hAnsi="Arial" w:cs="Arial"/>
                <w:color w:val="000000"/>
                <w:sz w:val="18"/>
                <w:szCs w:val="18"/>
              </w:rPr>
            </w:pPr>
          </w:p>
        </w:tc>
        <w:tc>
          <w:tcPr>
            <w:tcW w:w="1494" w:type="dxa"/>
            <w:vAlign w:val="center"/>
          </w:tcPr>
          <w:p w14:paraId="6C0CF01D" w14:textId="5479C553" w:rsidR="00A273C1" w:rsidRPr="00AE3701" w:rsidRDefault="00A273C1" w:rsidP="00A273C1">
            <w:pPr>
              <w:jc w:val="right"/>
              <w:rPr>
                <w:rFonts w:ascii="Arial" w:hAnsi="Arial" w:cs="Arial"/>
                <w:color w:val="000000"/>
                <w:sz w:val="18"/>
                <w:szCs w:val="18"/>
              </w:rPr>
            </w:pPr>
          </w:p>
        </w:tc>
        <w:tc>
          <w:tcPr>
            <w:tcW w:w="1417" w:type="dxa"/>
            <w:vAlign w:val="center"/>
          </w:tcPr>
          <w:p w14:paraId="47647927" w14:textId="00EB0DB7" w:rsidR="00A273C1" w:rsidRPr="00AE3701" w:rsidRDefault="00A273C1" w:rsidP="00A273C1">
            <w:pPr>
              <w:jc w:val="right"/>
              <w:rPr>
                <w:rFonts w:ascii="Arial" w:hAnsi="Arial" w:cs="Arial"/>
                <w:color w:val="000000"/>
                <w:sz w:val="18"/>
                <w:szCs w:val="18"/>
              </w:rPr>
            </w:pPr>
          </w:p>
        </w:tc>
      </w:tr>
      <w:tr w:rsidR="00A273C1" w:rsidRPr="00AE3701" w14:paraId="2A34942F" w14:textId="77777777" w:rsidTr="00A273C1">
        <w:tc>
          <w:tcPr>
            <w:tcW w:w="1787" w:type="dxa"/>
            <w:vAlign w:val="center"/>
          </w:tcPr>
          <w:p w14:paraId="398748E2" w14:textId="0D2C3475" w:rsidR="00A273C1" w:rsidRPr="00AE3701" w:rsidRDefault="00A273C1" w:rsidP="00A273C1">
            <w:pPr>
              <w:rPr>
                <w:rFonts w:ascii="Arial" w:hAnsi="Arial" w:cs="Arial"/>
                <w:color w:val="000000"/>
                <w:sz w:val="18"/>
                <w:szCs w:val="18"/>
              </w:rPr>
            </w:pPr>
            <w:r>
              <w:rPr>
                <w:rFonts w:ascii="Arial" w:hAnsi="Arial" w:cs="Arial"/>
                <w:color w:val="000000"/>
                <w:sz w:val="20"/>
                <w:szCs w:val="20"/>
              </w:rPr>
              <w:t>Reactivos mant. de colonias</w:t>
            </w:r>
          </w:p>
        </w:tc>
        <w:tc>
          <w:tcPr>
            <w:tcW w:w="1043" w:type="dxa"/>
            <w:vAlign w:val="center"/>
          </w:tcPr>
          <w:p w14:paraId="1603CF29" w14:textId="5BD6F010" w:rsidR="00A273C1" w:rsidRPr="00AE3701" w:rsidRDefault="00A273C1" w:rsidP="00A273C1">
            <w:pPr>
              <w:jc w:val="center"/>
              <w:rPr>
                <w:rFonts w:ascii="Arial" w:hAnsi="Arial" w:cs="Arial"/>
                <w:color w:val="000000"/>
                <w:sz w:val="18"/>
                <w:szCs w:val="18"/>
              </w:rPr>
            </w:pPr>
          </w:p>
        </w:tc>
        <w:tc>
          <w:tcPr>
            <w:tcW w:w="1276" w:type="dxa"/>
            <w:vAlign w:val="center"/>
          </w:tcPr>
          <w:p w14:paraId="2B2F0F31" w14:textId="163B971C" w:rsidR="00A273C1" w:rsidRPr="00AE3701" w:rsidRDefault="00A273C1" w:rsidP="00A273C1">
            <w:pPr>
              <w:jc w:val="right"/>
              <w:rPr>
                <w:rFonts w:ascii="Arial" w:hAnsi="Arial" w:cs="Arial"/>
                <w:color w:val="000000"/>
                <w:sz w:val="18"/>
                <w:szCs w:val="18"/>
              </w:rPr>
            </w:pPr>
          </w:p>
        </w:tc>
        <w:tc>
          <w:tcPr>
            <w:tcW w:w="1967" w:type="dxa"/>
            <w:shd w:val="clear" w:color="auto" w:fill="D9D9D9" w:themeFill="background1" w:themeFillShade="D9"/>
            <w:vAlign w:val="center"/>
          </w:tcPr>
          <w:p w14:paraId="4766A696" w14:textId="0C759757" w:rsidR="00A273C1" w:rsidRPr="00AE3701" w:rsidRDefault="00A273C1" w:rsidP="00A273C1">
            <w:pPr>
              <w:jc w:val="right"/>
              <w:rPr>
                <w:rFonts w:ascii="Arial" w:hAnsi="Arial" w:cs="Arial"/>
                <w:color w:val="000000"/>
                <w:sz w:val="18"/>
                <w:szCs w:val="18"/>
              </w:rPr>
            </w:pPr>
          </w:p>
        </w:tc>
        <w:tc>
          <w:tcPr>
            <w:tcW w:w="1217" w:type="dxa"/>
            <w:shd w:val="clear" w:color="auto" w:fill="D9D9D9" w:themeFill="background1" w:themeFillShade="D9"/>
            <w:vAlign w:val="center"/>
          </w:tcPr>
          <w:p w14:paraId="4811B5E3" w14:textId="5E2D5729" w:rsidR="00A273C1" w:rsidRPr="00AE3701" w:rsidRDefault="00A273C1" w:rsidP="00A273C1">
            <w:pPr>
              <w:jc w:val="right"/>
              <w:rPr>
                <w:rFonts w:ascii="Arial" w:hAnsi="Arial" w:cs="Arial"/>
                <w:color w:val="000000"/>
                <w:sz w:val="18"/>
                <w:szCs w:val="18"/>
              </w:rPr>
            </w:pPr>
          </w:p>
        </w:tc>
        <w:tc>
          <w:tcPr>
            <w:tcW w:w="1494" w:type="dxa"/>
            <w:vAlign w:val="center"/>
          </w:tcPr>
          <w:p w14:paraId="6A7BA6CB" w14:textId="18F7315C" w:rsidR="00A273C1" w:rsidRPr="00AE3701" w:rsidRDefault="00A273C1" w:rsidP="00A273C1">
            <w:pPr>
              <w:jc w:val="right"/>
              <w:rPr>
                <w:rFonts w:ascii="Arial" w:hAnsi="Arial" w:cs="Arial"/>
                <w:color w:val="000000"/>
                <w:sz w:val="18"/>
                <w:szCs w:val="18"/>
              </w:rPr>
            </w:pPr>
          </w:p>
        </w:tc>
        <w:tc>
          <w:tcPr>
            <w:tcW w:w="1417" w:type="dxa"/>
            <w:vAlign w:val="center"/>
          </w:tcPr>
          <w:p w14:paraId="24BAB814" w14:textId="4EB1E050" w:rsidR="00A273C1" w:rsidRPr="00AE3701" w:rsidRDefault="00A273C1" w:rsidP="00A273C1">
            <w:pPr>
              <w:jc w:val="right"/>
              <w:rPr>
                <w:rFonts w:ascii="Arial" w:hAnsi="Arial" w:cs="Arial"/>
                <w:color w:val="000000"/>
                <w:sz w:val="18"/>
                <w:szCs w:val="18"/>
              </w:rPr>
            </w:pPr>
          </w:p>
        </w:tc>
      </w:tr>
      <w:tr w:rsidR="00A273C1" w:rsidRPr="00AE3701" w14:paraId="0D5FE8BE" w14:textId="77777777" w:rsidTr="00A273C1">
        <w:tc>
          <w:tcPr>
            <w:tcW w:w="1787" w:type="dxa"/>
            <w:vAlign w:val="center"/>
          </w:tcPr>
          <w:p w14:paraId="3E259C67" w14:textId="5EF67891" w:rsidR="00A273C1" w:rsidRPr="00AE3701" w:rsidRDefault="00A273C1" w:rsidP="00A273C1">
            <w:pPr>
              <w:rPr>
                <w:rFonts w:ascii="Arial" w:hAnsi="Arial" w:cs="Arial"/>
                <w:color w:val="000000"/>
                <w:sz w:val="18"/>
                <w:szCs w:val="18"/>
              </w:rPr>
            </w:pPr>
            <w:r>
              <w:rPr>
                <w:rFonts w:ascii="Arial" w:hAnsi="Arial" w:cs="Arial"/>
                <w:color w:val="000000"/>
                <w:sz w:val="20"/>
                <w:szCs w:val="20"/>
              </w:rPr>
              <w:t>Esteromicrosc.</w:t>
            </w:r>
          </w:p>
        </w:tc>
        <w:tc>
          <w:tcPr>
            <w:tcW w:w="1043" w:type="dxa"/>
            <w:vAlign w:val="center"/>
          </w:tcPr>
          <w:p w14:paraId="43EDE047" w14:textId="5FC473EC" w:rsidR="00A273C1" w:rsidRPr="00AE3701" w:rsidRDefault="00A273C1" w:rsidP="00A273C1">
            <w:pPr>
              <w:jc w:val="center"/>
              <w:rPr>
                <w:rFonts w:ascii="Arial" w:hAnsi="Arial" w:cs="Arial"/>
                <w:color w:val="000000"/>
                <w:sz w:val="18"/>
                <w:szCs w:val="18"/>
              </w:rPr>
            </w:pPr>
          </w:p>
        </w:tc>
        <w:tc>
          <w:tcPr>
            <w:tcW w:w="1276" w:type="dxa"/>
            <w:vAlign w:val="center"/>
          </w:tcPr>
          <w:p w14:paraId="17C1DADD" w14:textId="3C4BC6D0" w:rsidR="00A273C1" w:rsidRPr="00AE3701" w:rsidRDefault="00A273C1" w:rsidP="00A273C1">
            <w:pPr>
              <w:jc w:val="right"/>
              <w:rPr>
                <w:rFonts w:ascii="Arial" w:hAnsi="Arial" w:cs="Arial"/>
                <w:color w:val="000000"/>
                <w:sz w:val="18"/>
                <w:szCs w:val="18"/>
              </w:rPr>
            </w:pPr>
          </w:p>
        </w:tc>
        <w:tc>
          <w:tcPr>
            <w:tcW w:w="1967" w:type="dxa"/>
            <w:shd w:val="clear" w:color="auto" w:fill="D9D9D9" w:themeFill="background1" w:themeFillShade="D9"/>
            <w:vAlign w:val="center"/>
          </w:tcPr>
          <w:p w14:paraId="02F60650" w14:textId="7020FB0B" w:rsidR="00A273C1" w:rsidRPr="00AE3701" w:rsidRDefault="00A273C1" w:rsidP="00A273C1">
            <w:pPr>
              <w:jc w:val="right"/>
              <w:rPr>
                <w:rFonts w:ascii="Arial" w:hAnsi="Arial" w:cs="Arial"/>
                <w:color w:val="000000"/>
                <w:sz w:val="18"/>
                <w:szCs w:val="18"/>
              </w:rPr>
            </w:pPr>
          </w:p>
        </w:tc>
        <w:tc>
          <w:tcPr>
            <w:tcW w:w="1217" w:type="dxa"/>
            <w:shd w:val="clear" w:color="auto" w:fill="D9D9D9" w:themeFill="background1" w:themeFillShade="D9"/>
            <w:vAlign w:val="center"/>
          </w:tcPr>
          <w:p w14:paraId="335CDD1E" w14:textId="7E96895F" w:rsidR="00A273C1" w:rsidRPr="00AE3701" w:rsidRDefault="00A273C1" w:rsidP="00A273C1">
            <w:pPr>
              <w:jc w:val="right"/>
              <w:rPr>
                <w:rFonts w:ascii="Arial" w:hAnsi="Arial" w:cs="Arial"/>
                <w:color w:val="000000"/>
                <w:sz w:val="18"/>
                <w:szCs w:val="18"/>
              </w:rPr>
            </w:pPr>
          </w:p>
        </w:tc>
        <w:tc>
          <w:tcPr>
            <w:tcW w:w="1494" w:type="dxa"/>
            <w:vAlign w:val="center"/>
          </w:tcPr>
          <w:p w14:paraId="0C9B8845" w14:textId="10FE15C9" w:rsidR="00A273C1" w:rsidRPr="00AE3701" w:rsidRDefault="00A273C1" w:rsidP="00A273C1">
            <w:pPr>
              <w:jc w:val="right"/>
              <w:rPr>
                <w:rFonts w:ascii="Arial" w:hAnsi="Arial" w:cs="Arial"/>
                <w:color w:val="000000"/>
                <w:sz w:val="18"/>
                <w:szCs w:val="18"/>
              </w:rPr>
            </w:pPr>
          </w:p>
        </w:tc>
        <w:tc>
          <w:tcPr>
            <w:tcW w:w="1417" w:type="dxa"/>
            <w:vAlign w:val="center"/>
          </w:tcPr>
          <w:p w14:paraId="45C7644E" w14:textId="0720D0FC" w:rsidR="00A273C1" w:rsidRPr="00AE3701" w:rsidRDefault="00A273C1" w:rsidP="00A273C1">
            <w:pPr>
              <w:jc w:val="right"/>
              <w:rPr>
                <w:rFonts w:ascii="Arial" w:hAnsi="Arial" w:cs="Arial"/>
                <w:color w:val="000000"/>
                <w:sz w:val="18"/>
                <w:szCs w:val="18"/>
              </w:rPr>
            </w:pPr>
          </w:p>
        </w:tc>
      </w:tr>
      <w:tr w:rsidR="00A273C1" w:rsidRPr="00AE3701" w14:paraId="5D3EBF75" w14:textId="77777777" w:rsidTr="00A273C1">
        <w:tc>
          <w:tcPr>
            <w:tcW w:w="1787" w:type="dxa"/>
            <w:vAlign w:val="center"/>
          </w:tcPr>
          <w:p w14:paraId="337083C9" w14:textId="39FCDEC1" w:rsidR="00A273C1" w:rsidRPr="00AE3701" w:rsidRDefault="00A273C1" w:rsidP="00A273C1">
            <w:pPr>
              <w:rPr>
                <w:rFonts w:ascii="Arial" w:hAnsi="Arial" w:cs="Arial"/>
                <w:color w:val="000000"/>
                <w:sz w:val="18"/>
                <w:szCs w:val="18"/>
              </w:rPr>
            </w:pPr>
            <w:r>
              <w:rPr>
                <w:rFonts w:ascii="Arial" w:hAnsi="Arial" w:cs="Arial"/>
                <w:color w:val="000000"/>
                <w:sz w:val="20"/>
                <w:szCs w:val="20"/>
              </w:rPr>
              <w:t>Computador</w:t>
            </w:r>
          </w:p>
        </w:tc>
        <w:tc>
          <w:tcPr>
            <w:tcW w:w="1043" w:type="dxa"/>
            <w:vAlign w:val="center"/>
          </w:tcPr>
          <w:p w14:paraId="7E7C89C9" w14:textId="0EA003F9" w:rsidR="00A273C1" w:rsidRPr="00AE3701" w:rsidRDefault="00A273C1" w:rsidP="00A273C1">
            <w:pPr>
              <w:jc w:val="center"/>
              <w:rPr>
                <w:rFonts w:ascii="Arial" w:hAnsi="Arial" w:cs="Arial"/>
                <w:color w:val="000000"/>
                <w:sz w:val="18"/>
                <w:szCs w:val="18"/>
              </w:rPr>
            </w:pPr>
          </w:p>
        </w:tc>
        <w:tc>
          <w:tcPr>
            <w:tcW w:w="1276" w:type="dxa"/>
            <w:vAlign w:val="center"/>
          </w:tcPr>
          <w:p w14:paraId="0ABEE713" w14:textId="75BA728D" w:rsidR="00A273C1" w:rsidRPr="00AE3701" w:rsidRDefault="00A273C1" w:rsidP="00A273C1">
            <w:pPr>
              <w:jc w:val="right"/>
              <w:rPr>
                <w:rFonts w:ascii="Arial" w:hAnsi="Arial" w:cs="Arial"/>
                <w:color w:val="000000"/>
                <w:sz w:val="18"/>
                <w:szCs w:val="18"/>
              </w:rPr>
            </w:pPr>
          </w:p>
        </w:tc>
        <w:tc>
          <w:tcPr>
            <w:tcW w:w="1967" w:type="dxa"/>
            <w:shd w:val="clear" w:color="auto" w:fill="D9D9D9" w:themeFill="background1" w:themeFillShade="D9"/>
            <w:vAlign w:val="center"/>
          </w:tcPr>
          <w:p w14:paraId="58B36B8A" w14:textId="6F8FABB0" w:rsidR="00A273C1" w:rsidRPr="00AE3701" w:rsidRDefault="00A273C1" w:rsidP="00A273C1">
            <w:pPr>
              <w:jc w:val="right"/>
              <w:rPr>
                <w:rFonts w:ascii="Arial" w:hAnsi="Arial" w:cs="Arial"/>
                <w:color w:val="000000"/>
                <w:sz w:val="18"/>
                <w:szCs w:val="18"/>
              </w:rPr>
            </w:pPr>
          </w:p>
        </w:tc>
        <w:tc>
          <w:tcPr>
            <w:tcW w:w="1217" w:type="dxa"/>
            <w:shd w:val="clear" w:color="auto" w:fill="D9D9D9" w:themeFill="background1" w:themeFillShade="D9"/>
            <w:vAlign w:val="center"/>
          </w:tcPr>
          <w:p w14:paraId="76316A57" w14:textId="544B808E" w:rsidR="00A273C1" w:rsidRPr="00AE3701" w:rsidRDefault="00A273C1" w:rsidP="00A273C1">
            <w:pPr>
              <w:jc w:val="right"/>
              <w:rPr>
                <w:rFonts w:ascii="Arial" w:hAnsi="Arial" w:cs="Arial"/>
                <w:color w:val="000000"/>
                <w:sz w:val="18"/>
                <w:szCs w:val="18"/>
              </w:rPr>
            </w:pPr>
          </w:p>
        </w:tc>
        <w:tc>
          <w:tcPr>
            <w:tcW w:w="1494" w:type="dxa"/>
            <w:vAlign w:val="center"/>
          </w:tcPr>
          <w:p w14:paraId="60C98A4F" w14:textId="05060DC9" w:rsidR="00A273C1" w:rsidRPr="00AE3701" w:rsidRDefault="00A273C1" w:rsidP="00A273C1">
            <w:pPr>
              <w:jc w:val="right"/>
              <w:rPr>
                <w:rFonts w:ascii="Arial" w:hAnsi="Arial" w:cs="Arial"/>
                <w:color w:val="000000"/>
                <w:sz w:val="18"/>
                <w:szCs w:val="18"/>
              </w:rPr>
            </w:pPr>
          </w:p>
        </w:tc>
        <w:tc>
          <w:tcPr>
            <w:tcW w:w="1417" w:type="dxa"/>
            <w:vAlign w:val="center"/>
          </w:tcPr>
          <w:p w14:paraId="2ECBD889" w14:textId="4216F01B" w:rsidR="00A273C1" w:rsidRPr="00AE3701" w:rsidRDefault="00A273C1" w:rsidP="00A273C1">
            <w:pPr>
              <w:jc w:val="right"/>
              <w:rPr>
                <w:rFonts w:ascii="Arial" w:hAnsi="Arial" w:cs="Arial"/>
                <w:color w:val="000000"/>
                <w:sz w:val="18"/>
                <w:szCs w:val="18"/>
              </w:rPr>
            </w:pPr>
          </w:p>
        </w:tc>
      </w:tr>
      <w:tr w:rsidR="00A273C1" w:rsidRPr="00AE3701" w14:paraId="755C987E" w14:textId="77777777" w:rsidTr="00A273C1">
        <w:tc>
          <w:tcPr>
            <w:tcW w:w="1787" w:type="dxa"/>
            <w:vAlign w:val="center"/>
          </w:tcPr>
          <w:p w14:paraId="4B43D47A" w14:textId="02BB3E3C" w:rsidR="00A273C1" w:rsidRPr="00AE3701" w:rsidRDefault="00A273C1" w:rsidP="00A273C1">
            <w:pPr>
              <w:rPr>
                <w:rFonts w:ascii="Arial" w:hAnsi="Arial" w:cs="Arial"/>
                <w:color w:val="000000"/>
                <w:sz w:val="18"/>
                <w:szCs w:val="18"/>
              </w:rPr>
            </w:pPr>
            <w:r>
              <w:rPr>
                <w:rFonts w:ascii="Arial" w:hAnsi="Arial" w:cs="Arial"/>
                <w:color w:val="000000"/>
                <w:sz w:val="20"/>
                <w:szCs w:val="20"/>
              </w:rPr>
              <w:t>Papelería</w:t>
            </w:r>
          </w:p>
        </w:tc>
        <w:tc>
          <w:tcPr>
            <w:tcW w:w="1043" w:type="dxa"/>
            <w:vAlign w:val="center"/>
          </w:tcPr>
          <w:p w14:paraId="043B3885" w14:textId="2BC515C4" w:rsidR="00A273C1" w:rsidRPr="00AE3701" w:rsidRDefault="00A273C1" w:rsidP="00A273C1">
            <w:pPr>
              <w:jc w:val="center"/>
              <w:rPr>
                <w:rFonts w:ascii="Arial" w:hAnsi="Arial" w:cs="Arial"/>
                <w:color w:val="000000"/>
                <w:sz w:val="18"/>
                <w:szCs w:val="18"/>
              </w:rPr>
            </w:pPr>
          </w:p>
        </w:tc>
        <w:tc>
          <w:tcPr>
            <w:tcW w:w="1276" w:type="dxa"/>
            <w:vAlign w:val="center"/>
          </w:tcPr>
          <w:p w14:paraId="6EF404E1" w14:textId="65AB589F" w:rsidR="00A273C1" w:rsidRPr="00AE3701" w:rsidRDefault="00A273C1" w:rsidP="00A273C1">
            <w:pPr>
              <w:jc w:val="right"/>
              <w:rPr>
                <w:rFonts w:ascii="Arial" w:hAnsi="Arial" w:cs="Arial"/>
                <w:color w:val="000000"/>
                <w:sz w:val="18"/>
                <w:szCs w:val="18"/>
              </w:rPr>
            </w:pPr>
          </w:p>
        </w:tc>
        <w:tc>
          <w:tcPr>
            <w:tcW w:w="1967" w:type="dxa"/>
            <w:vAlign w:val="center"/>
          </w:tcPr>
          <w:p w14:paraId="226C1F48" w14:textId="3542FB31" w:rsidR="00A273C1" w:rsidRPr="00AE3701" w:rsidRDefault="00A273C1" w:rsidP="00A273C1">
            <w:pPr>
              <w:jc w:val="right"/>
              <w:rPr>
                <w:rFonts w:ascii="Arial" w:hAnsi="Arial" w:cs="Arial"/>
                <w:color w:val="000000"/>
                <w:sz w:val="18"/>
                <w:szCs w:val="18"/>
              </w:rPr>
            </w:pPr>
          </w:p>
        </w:tc>
        <w:tc>
          <w:tcPr>
            <w:tcW w:w="1217" w:type="dxa"/>
            <w:shd w:val="clear" w:color="auto" w:fill="D9D9D9" w:themeFill="background1" w:themeFillShade="D9"/>
            <w:vAlign w:val="center"/>
          </w:tcPr>
          <w:p w14:paraId="28F8C43B" w14:textId="15067F01" w:rsidR="00A273C1" w:rsidRPr="00AE3701" w:rsidRDefault="00A273C1" w:rsidP="00A273C1">
            <w:pPr>
              <w:jc w:val="right"/>
              <w:rPr>
                <w:rFonts w:ascii="Arial" w:hAnsi="Arial" w:cs="Arial"/>
                <w:color w:val="000000"/>
                <w:sz w:val="18"/>
                <w:szCs w:val="18"/>
              </w:rPr>
            </w:pPr>
          </w:p>
        </w:tc>
        <w:tc>
          <w:tcPr>
            <w:tcW w:w="1494" w:type="dxa"/>
            <w:shd w:val="clear" w:color="auto" w:fill="D9D9D9" w:themeFill="background1" w:themeFillShade="D9"/>
            <w:vAlign w:val="center"/>
          </w:tcPr>
          <w:p w14:paraId="6A8CD250" w14:textId="26C95675" w:rsidR="00A273C1" w:rsidRPr="00AE3701" w:rsidRDefault="00A273C1" w:rsidP="00A273C1">
            <w:pPr>
              <w:jc w:val="right"/>
              <w:rPr>
                <w:rFonts w:ascii="Arial" w:hAnsi="Arial" w:cs="Arial"/>
                <w:color w:val="000000"/>
                <w:sz w:val="18"/>
                <w:szCs w:val="18"/>
              </w:rPr>
            </w:pPr>
          </w:p>
        </w:tc>
        <w:tc>
          <w:tcPr>
            <w:tcW w:w="1417" w:type="dxa"/>
            <w:vAlign w:val="center"/>
          </w:tcPr>
          <w:p w14:paraId="376D40D2" w14:textId="0CC96F8E" w:rsidR="00A273C1" w:rsidRPr="00AE3701" w:rsidRDefault="00A273C1" w:rsidP="00A273C1">
            <w:pPr>
              <w:jc w:val="right"/>
              <w:rPr>
                <w:rFonts w:ascii="Arial" w:hAnsi="Arial" w:cs="Arial"/>
                <w:color w:val="000000"/>
                <w:sz w:val="18"/>
                <w:szCs w:val="18"/>
              </w:rPr>
            </w:pPr>
          </w:p>
        </w:tc>
      </w:tr>
      <w:tr w:rsidR="00A273C1" w:rsidRPr="00AE3701" w14:paraId="7F5AD320" w14:textId="77777777" w:rsidTr="00A273C1">
        <w:tc>
          <w:tcPr>
            <w:tcW w:w="1787" w:type="dxa"/>
            <w:vAlign w:val="center"/>
          </w:tcPr>
          <w:p w14:paraId="7C5322AA" w14:textId="19B2F172" w:rsidR="00A273C1" w:rsidRPr="00AE3701" w:rsidRDefault="00A273C1" w:rsidP="00A273C1">
            <w:pPr>
              <w:jc w:val="center"/>
              <w:rPr>
                <w:rFonts w:ascii="Arial" w:hAnsi="Arial" w:cs="Arial"/>
                <w:b/>
                <w:bCs/>
                <w:color w:val="000000"/>
                <w:sz w:val="18"/>
                <w:szCs w:val="18"/>
              </w:rPr>
            </w:pPr>
            <w:r>
              <w:rPr>
                <w:rFonts w:ascii="Arial" w:hAnsi="Arial" w:cs="Arial"/>
                <w:b/>
                <w:bCs/>
                <w:color w:val="000000"/>
                <w:sz w:val="20"/>
                <w:szCs w:val="20"/>
              </w:rPr>
              <w:t>TOTAL</w:t>
            </w:r>
          </w:p>
        </w:tc>
        <w:tc>
          <w:tcPr>
            <w:tcW w:w="1043" w:type="dxa"/>
            <w:shd w:val="clear" w:color="auto" w:fill="D9D9D9" w:themeFill="background1" w:themeFillShade="D9"/>
            <w:vAlign w:val="center"/>
          </w:tcPr>
          <w:p w14:paraId="1C65CE91" w14:textId="78BB21E5" w:rsidR="00A273C1" w:rsidRPr="00AE3701" w:rsidRDefault="00A273C1" w:rsidP="00A273C1">
            <w:pPr>
              <w:jc w:val="center"/>
              <w:rPr>
                <w:rFonts w:ascii="Calibri" w:hAnsi="Calibri" w:cs="Calibri"/>
                <w:color w:val="000000"/>
                <w:sz w:val="18"/>
                <w:szCs w:val="18"/>
              </w:rPr>
            </w:pPr>
            <w:r>
              <w:rPr>
                <w:rFonts w:ascii="Arial" w:hAnsi="Arial" w:cs="Arial"/>
                <w:color w:val="000000"/>
                <w:sz w:val="20"/>
                <w:szCs w:val="20"/>
              </w:rPr>
              <w:t> </w:t>
            </w:r>
          </w:p>
        </w:tc>
        <w:tc>
          <w:tcPr>
            <w:tcW w:w="1276" w:type="dxa"/>
            <w:shd w:val="clear" w:color="auto" w:fill="D9D9D9" w:themeFill="background1" w:themeFillShade="D9"/>
            <w:vAlign w:val="center"/>
          </w:tcPr>
          <w:p w14:paraId="08B25F6E" w14:textId="4543B9A0" w:rsidR="00A273C1" w:rsidRPr="00AE3701" w:rsidRDefault="00A273C1" w:rsidP="00A273C1">
            <w:pPr>
              <w:jc w:val="right"/>
              <w:rPr>
                <w:rFonts w:ascii="Arial" w:hAnsi="Arial" w:cs="Arial"/>
                <w:color w:val="000000"/>
                <w:sz w:val="18"/>
                <w:szCs w:val="18"/>
              </w:rPr>
            </w:pPr>
          </w:p>
        </w:tc>
        <w:tc>
          <w:tcPr>
            <w:tcW w:w="1967" w:type="dxa"/>
            <w:vAlign w:val="center"/>
          </w:tcPr>
          <w:p w14:paraId="3E03AEC4" w14:textId="166BEBDA" w:rsidR="00A273C1" w:rsidRPr="00AE3701" w:rsidRDefault="00A273C1" w:rsidP="00A273C1">
            <w:pPr>
              <w:jc w:val="right"/>
              <w:rPr>
                <w:rFonts w:ascii="Arial" w:hAnsi="Arial" w:cs="Arial"/>
                <w:b/>
                <w:bCs/>
                <w:color w:val="000000"/>
                <w:sz w:val="18"/>
                <w:szCs w:val="18"/>
              </w:rPr>
            </w:pPr>
          </w:p>
        </w:tc>
        <w:tc>
          <w:tcPr>
            <w:tcW w:w="1217" w:type="dxa"/>
            <w:vAlign w:val="center"/>
          </w:tcPr>
          <w:p w14:paraId="2E546AB3" w14:textId="2C4CB942" w:rsidR="00A273C1" w:rsidRPr="00AE3701" w:rsidRDefault="00A273C1" w:rsidP="00A273C1">
            <w:pPr>
              <w:rPr>
                <w:rFonts w:ascii="Arial" w:hAnsi="Arial" w:cs="Arial"/>
                <w:b/>
                <w:bCs/>
                <w:color w:val="000000"/>
                <w:sz w:val="18"/>
                <w:szCs w:val="18"/>
              </w:rPr>
            </w:pPr>
          </w:p>
        </w:tc>
        <w:tc>
          <w:tcPr>
            <w:tcW w:w="1494" w:type="dxa"/>
            <w:vAlign w:val="center"/>
          </w:tcPr>
          <w:p w14:paraId="778E122A" w14:textId="66AA3F56" w:rsidR="00A273C1" w:rsidRPr="00AE3701" w:rsidRDefault="00A273C1" w:rsidP="00A273C1">
            <w:pPr>
              <w:rPr>
                <w:rFonts w:ascii="Arial" w:hAnsi="Arial" w:cs="Arial"/>
                <w:b/>
                <w:bCs/>
                <w:color w:val="000000"/>
                <w:sz w:val="18"/>
                <w:szCs w:val="18"/>
              </w:rPr>
            </w:pPr>
          </w:p>
        </w:tc>
        <w:tc>
          <w:tcPr>
            <w:tcW w:w="1417" w:type="dxa"/>
            <w:vAlign w:val="center"/>
          </w:tcPr>
          <w:p w14:paraId="205BDDDB" w14:textId="7973B316" w:rsidR="00A273C1" w:rsidRPr="00AE3701" w:rsidRDefault="00A273C1" w:rsidP="00A273C1">
            <w:pPr>
              <w:rPr>
                <w:rFonts w:ascii="Arial" w:hAnsi="Arial" w:cs="Arial"/>
                <w:b/>
                <w:bCs/>
                <w:color w:val="000000"/>
                <w:sz w:val="18"/>
                <w:szCs w:val="18"/>
              </w:rPr>
            </w:pPr>
          </w:p>
        </w:tc>
      </w:tr>
    </w:tbl>
    <w:p w14:paraId="5649216A" w14:textId="77777777" w:rsidR="002E442E" w:rsidRDefault="002E442E">
      <w:pPr>
        <w:rPr>
          <w:rFonts w:ascii="Arial" w:eastAsia="Calibri" w:hAnsi="Arial" w:cs="Arial"/>
          <w:b/>
          <w:lang w:val="es-ES"/>
        </w:rPr>
      </w:pPr>
      <w:r>
        <w:rPr>
          <w:rFonts w:ascii="Arial" w:hAnsi="Arial" w:cs="Arial"/>
          <w:b/>
          <w:lang w:val="es-ES"/>
        </w:rPr>
        <w:br w:type="page"/>
      </w:r>
    </w:p>
    <w:p w14:paraId="5F424D45" w14:textId="77777777" w:rsidR="004D5731" w:rsidRDefault="004D5731" w:rsidP="008D6DF9">
      <w:pPr>
        <w:pStyle w:val="Sinespaciado"/>
        <w:jc w:val="both"/>
        <w:rPr>
          <w:rFonts w:ascii="Arial" w:hAnsi="Arial" w:cs="Arial"/>
          <w:b/>
          <w:sz w:val="24"/>
          <w:szCs w:val="24"/>
          <w:lang w:val="es-ES"/>
        </w:rPr>
        <w:sectPr w:rsidR="004D5731" w:rsidSect="0000527E">
          <w:pgSz w:w="12240" w:h="15840"/>
          <w:pgMar w:top="1418" w:right="1418" w:bottom="1418" w:left="1418" w:header="709" w:footer="709" w:gutter="0"/>
          <w:cols w:space="708"/>
          <w:docGrid w:linePitch="360"/>
        </w:sectPr>
      </w:pPr>
    </w:p>
    <w:p w14:paraId="2537D283" w14:textId="211289EF" w:rsidR="00436AFB" w:rsidRPr="00C41B01" w:rsidRDefault="00436AFB" w:rsidP="008D6DF9">
      <w:pPr>
        <w:pStyle w:val="Sinespaciado"/>
        <w:jc w:val="both"/>
        <w:rPr>
          <w:rFonts w:ascii="Arial" w:hAnsi="Arial" w:cs="Arial"/>
          <w:b/>
          <w:sz w:val="24"/>
          <w:szCs w:val="24"/>
          <w:lang w:val="es-ES"/>
        </w:rPr>
      </w:pPr>
      <w:r w:rsidRPr="00C41B01">
        <w:rPr>
          <w:rFonts w:ascii="Arial" w:hAnsi="Arial" w:cs="Arial"/>
          <w:b/>
          <w:sz w:val="24"/>
          <w:szCs w:val="24"/>
          <w:lang w:val="es-ES"/>
        </w:rPr>
        <w:lastRenderedPageBreak/>
        <w:t>CRONOGRAMA</w:t>
      </w:r>
    </w:p>
    <w:p w14:paraId="34E79666" w14:textId="77777777" w:rsidR="003305A3" w:rsidRPr="00C41B01" w:rsidRDefault="003305A3" w:rsidP="003305A3">
      <w:pPr>
        <w:pStyle w:val="Sinespaciado"/>
        <w:jc w:val="both"/>
        <w:rPr>
          <w:rFonts w:ascii="Arial" w:hAnsi="Arial" w:cs="Arial"/>
          <w:sz w:val="24"/>
          <w:szCs w:val="24"/>
          <w:lang w:val="es-ES"/>
        </w:rPr>
      </w:pPr>
    </w:p>
    <w:p w14:paraId="3B29EDB9" w14:textId="41C16FB7" w:rsidR="003305A3" w:rsidRPr="00C41B01" w:rsidRDefault="003305A3" w:rsidP="003305A3">
      <w:pPr>
        <w:pStyle w:val="Sinespaciado"/>
        <w:jc w:val="both"/>
        <w:rPr>
          <w:rFonts w:ascii="Arial" w:hAnsi="Arial" w:cs="Arial"/>
          <w:sz w:val="24"/>
          <w:szCs w:val="24"/>
          <w:lang w:val="es-ES"/>
        </w:rPr>
      </w:pPr>
      <w:r w:rsidRPr="00C41B01">
        <w:rPr>
          <w:rFonts w:ascii="Arial" w:hAnsi="Arial" w:cs="Arial"/>
          <w:sz w:val="24"/>
          <w:szCs w:val="24"/>
          <w:lang w:val="es-ES"/>
        </w:rPr>
        <w:t>El siguiente es el cronograma de actividades que se propone para el presente estudio:</w:t>
      </w:r>
    </w:p>
    <w:p w14:paraId="52919A23" w14:textId="77777777" w:rsidR="003305A3" w:rsidRDefault="003305A3" w:rsidP="003305A3">
      <w:pPr>
        <w:pStyle w:val="Sinespaciado"/>
        <w:jc w:val="both"/>
        <w:rPr>
          <w:rFonts w:ascii="Arial" w:hAnsi="Arial" w:cs="Arial"/>
          <w:b/>
          <w:highlight w:val="yellow"/>
          <w:lang w:val="es-ES"/>
        </w:rPr>
      </w:pPr>
    </w:p>
    <w:p w14:paraId="0959C86F" w14:textId="546AFAF4" w:rsidR="004D5731" w:rsidRDefault="004D5731" w:rsidP="008D6DF9">
      <w:pPr>
        <w:pStyle w:val="Sinespaciado"/>
        <w:jc w:val="both"/>
        <w:rPr>
          <w:rFonts w:ascii="Arial" w:hAnsi="Arial" w:cs="Arial"/>
          <w:b/>
          <w:sz w:val="24"/>
          <w:szCs w:val="24"/>
          <w:lang w:val="es-ES"/>
        </w:rPr>
      </w:pPr>
    </w:p>
    <w:tbl>
      <w:tblPr>
        <w:tblStyle w:val="Tablaconcuadrcula"/>
        <w:tblW w:w="12560" w:type="dxa"/>
        <w:tblInd w:w="-5" w:type="dxa"/>
        <w:tblLook w:val="04A0" w:firstRow="1" w:lastRow="0" w:firstColumn="1" w:lastColumn="0" w:noHBand="0" w:noVBand="1"/>
      </w:tblPr>
      <w:tblGrid>
        <w:gridCol w:w="2732"/>
        <w:gridCol w:w="397"/>
        <w:gridCol w:w="397"/>
        <w:gridCol w:w="397"/>
        <w:gridCol w:w="397"/>
        <w:gridCol w:w="397"/>
        <w:gridCol w:w="397"/>
        <w:gridCol w:w="397"/>
        <w:gridCol w:w="397"/>
        <w:gridCol w:w="397"/>
        <w:gridCol w:w="417"/>
        <w:gridCol w:w="417"/>
        <w:gridCol w:w="417"/>
        <w:gridCol w:w="417"/>
        <w:gridCol w:w="417"/>
        <w:gridCol w:w="417"/>
        <w:gridCol w:w="417"/>
        <w:gridCol w:w="417"/>
        <w:gridCol w:w="417"/>
        <w:gridCol w:w="417"/>
        <w:gridCol w:w="417"/>
        <w:gridCol w:w="417"/>
        <w:gridCol w:w="417"/>
        <w:gridCol w:w="417"/>
        <w:gridCol w:w="417"/>
      </w:tblGrid>
      <w:tr w:rsidR="004D5731" w:rsidRPr="0044075C" w14:paraId="4C692CB1" w14:textId="77777777" w:rsidTr="00FB72E6">
        <w:tc>
          <w:tcPr>
            <w:tcW w:w="2732" w:type="dxa"/>
            <w:vMerge w:val="restart"/>
            <w:vAlign w:val="center"/>
          </w:tcPr>
          <w:p w14:paraId="3EDF3C2F" w14:textId="30C38F6E" w:rsidR="004D5731" w:rsidRPr="0044075C" w:rsidRDefault="004D5731" w:rsidP="00FB72E6">
            <w:pPr>
              <w:jc w:val="center"/>
              <w:rPr>
                <w:rFonts w:ascii="Arial" w:hAnsi="Arial" w:cs="Arial"/>
                <w:sz w:val="18"/>
                <w:szCs w:val="18"/>
                <w:lang w:val="es-ES"/>
              </w:rPr>
            </w:pPr>
            <w:r w:rsidRPr="0044075C">
              <w:rPr>
                <w:rFonts w:ascii="Arial" w:hAnsi="Arial" w:cs="Arial"/>
                <w:b/>
                <w:sz w:val="18"/>
                <w:szCs w:val="18"/>
                <w:lang w:val="es-ES"/>
              </w:rPr>
              <w:t>Actividades</w:t>
            </w:r>
          </w:p>
        </w:tc>
        <w:tc>
          <w:tcPr>
            <w:tcW w:w="9828" w:type="dxa"/>
            <w:gridSpan w:val="24"/>
            <w:shd w:val="clear" w:color="auto" w:fill="FFFFFF" w:themeFill="background1"/>
            <w:vAlign w:val="center"/>
          </w:tcPr>
          <w:p w14:paraId="164411BD" w14:textId="091920FE" w:rsidR="004D5731" w:rsidRPr="00FB72E6" w:rsidRDefault="00FB72E6" w:rsidP="00FB72E6">
            <w:pPr>
              <w:jc w:val="center"/>
              <w:rPr>
                <w:rFonts w:ascii="Arial" w:hAnsi="Arial" w:cs="Arial"/>
                <w:b/>
                <w:sz w:val="18"/>
                <w:szCs w:val="18"/>
                <w:lang w:val="es-ES"/>
              </w:rPr>
            </w:pPr>
            <w:r w:rsidRPr="00FB72E6">
              <w:rPr>
                <w:rFonts w:ascii="Arial" w:hAnsi="Arial" w:cs="Arial"/>
                <w:b/>
                <w:sz w:val="18"/>
                <w:szCs w:val="18"/>
                <w:lang w:val="es-ES"/>
              </w:rPr>
              <w:t>Meses</w:t>
            </w:r>
          </w:p>
        </w:tc>
      </w:tr>
      <w:tr w:rsidR="004D5731" w:rsidRPr="0044075C" w14:paraId="725C698D" w14:textId="77777777" w:rsidTr="00FB72E6">
        <w:tc>
          <w:tcPr>
            <w:tcW w:w="2732" w:type="dxa"/>
            <w:vMerge/>
          </w:tcPr>
          <w:p w14:paraId="66F4B25C" w14:textId="77777777" w:rsidR="004D5731" w:rsidRPr="0044075C" w:rsidRDefault="004D5731" w:rsidP="00BC7DC6">
            <w:pPr>
              <w:jc w:val="right"/>
              <w:rPr>
                <w:rFonts w:ascii="Arial" w:hAnsi="Arial" w:cs="Arial"/>
                <w:sz w:val="18"/>
                <w:szCs w:val="18"/>
                <w:lang w:val="es-ES"/>
              </w:rPr>
            </w:pPr>
          </w:p>
        </w:tc>
        <w:tc>
          <w:tcPr>
            <w:tcW w:w="397" w:type="dxa"/>
            <w:shd w:val="clear" w:color="auto" w:fill="FFFFFF" w:themeFill="background1"/>
          </w:tcPr>
          <w:p w14:paraId="546B6CE1" w14:textId="3751E4DA"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w:t>
            </w:r>
          </w:p>
        </w:tc>
        <w:tc>
          <w:tcPr>
            <w:tcW w:w="397" w:type="dxa"/>
            <w:shd w:val="clear" w:color="auto" w:fill="FFFFFF" w:themeFill="background1"/>
          </w:tcPr>
          <w:p w14:paraId="383CDE70" w14:textId="5BC5507E"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2</w:t>
            </w:r>
          </w:p>
        </w:tc>
        <w:tc>
          <w:tcPr>
            <w:tcW w:w="397" w:type="dxa"/>
            <w:shd w:val="clear" w:color="auto" w:fill="FFFFFF" w:themeFill="background1"/>
          </w:tcPr>
          <w:p w14:paraId="122E3B58" w14:textId="3BADCEAF"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3</w:t>
            </w:r>
          </w:p>
        </w:tc>
        <w:tc>
          <w:tcPr>
            <w:tcW w:w="397" w:type="dxa"/>
            <w:shd w:val="clear" w:color="auto" w:fill="FFFFFF" w:themeFill="background1"/>
          </w:tcPr>
          <w:p w14:paraId="12A74B7B" w14:textId="15DEF268"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4</w:t>
            </w:r>
          </w:p>
        </w:tc>
        <w:tc>
          <w:tcPr>
            <w:tcW w:w="397" w:type="dxa"/>
            <w:shd w:val="clear" w:color="auto" w:fill="FFFFFF" w:themeFill="background1"/>
          </w:tcPr>
          <w:p w14:paraId="37075D1D" w14:textId="250649AA"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5</w:t>
            </w:r>
          </w:p>
        </w:tc>
        <w:tc>
          <w:tcPr>
            <w:tcW w:w="397" w:type="dxa"/>
            <w:shd w:val="clear" w:color="auto" w:fill="FFFFFF" w:themeFill="background1"/>
          </w:tcPr>
          <w:p w14:paraId="308BFA8D" w14:textId="7D44B5FA"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6</w:t>
            </w:r>
          </w:p>
        </w:tc>
        <w:tc>
          <w:tcPr>
            <w:tcW w:w="397" w:type="dxa"/>
            <w:shd w:val="clear" w:color="auto" w:fill="FFFFFF" w:themeFill="background1"/>
          </w:tcPr>
          <w:p w14:paraId="0517C4F9" w14:textId="50063300"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7</w:t>
            </w:r>
          </w:p>
        </w:tc>
        <w:tc>
          <w:tcPr>
            <w:tcW w:w="397" w:type="dxa"/>
            <w:shd w:val="clear" w:color="auto" w:fill="FFFFFF" w:themeFill="background1"/>
          </w:tcPr>
          <w:p w14:paraId="7BEC3E73" w14:textId="18DF7885"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8</w:t>
            </w:r>
          </w:p>
        </w:tc>
        <w:tc>
          <w:tcPr>
            <w:tcW w:w="397" w:type="dxa"/>
          </w:tcPr>
          <w:p w14:paraId="3124B23F" w14:textId="501F40E9"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9</w:t>
            </w:r>
          </w:p>
        </w:tc>
        <w:tc>
          <w:tcPr>
            <w:tcW w:w="417" w:type="dxa"/>
          </w:tcPr>
          <w:p w14:paraId="67D6E716" w14:textId="4D9A17DF"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10</w:t>
            </w:r>
          </w:p>
        </w:tc>
        <w:tc>
          <w:tcPr>
            <w:tcW w:w="417" w:type="dxa"/>
          </w:tcPr>
          <w:p w14:paraId="3A6C2CC8" w14:textId="36A3167C"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11</w:t>
            </w:r>
          </w:p>
        </w:tc>
        <w:tc>
          <w:tcPr>
            <w:tcW w:w="417" w:type="dxa"/>
          </w:tcPr>
          <w:p w14:paraId="62FEBCCF" w14:textId="54FEEBBE"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12</w:t>
            </w:r>
          </w:p>
        </w:tc>
        <w:tc>
          <w:tcPr>
            <w:tcW w:w="417" w:type="dxa"/>
          </w:tcPr>
          <w:p w14:paraId="619E4E54" w14:textId="617DABE2"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13</w:t>
            </w:r>
          </w:p>
        </w:tc>
        <w:tc>
          <w:tcPr>
            <w:tcW w:w="417" w:type="dxa"/>
          </w:tcPr>
          <w:p w14:paraId="112FD365" w14:textId="56E3B7AE"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14</w:t>
            </w:r>
          </w:p>
        </w:tc>
        <w:tc>
          <w:tcPr>
            <w:tcW w:w="417" w:type="dxa"/>
          </w:tcPr>
          <w:p w14:paraId="72CD8C3A" w14:textId="223D6A41"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15</w:t>
            </w:r>
          </w:p>
        </w:tc>
        <w:tc>
          <w:tcPr>
            <w:tcW w:w="417" w:type="dxa"/>
          </w:tcPr>
          <w:p w14:paraId="5289724C" w14:textId="1A1AE121"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16</w:t>
            </w:r>
          </w:p>
        </w:tc>
        <w:tc>
          <w:tcPr>
            <w:tcW w:w="417" w:type="dxa"/>
          </w:tcPr>
          <w:p w14:paraId="7DF2B6BB" w14:textId="464B74BF"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17</w:t>
            </w:r>
          </w:p>
        </w:tc>
        <w:tc>
          <w:tcPr>
            <w:tcW w:w="417" w:type="dxa"/>
          </w:tcPr>
          <w:p w14:paraId="63591E11" w14:textId="125D92FD"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18</w:t>
            </w:r>
          </w:p>
        </w:tc>
        <w:tc>
          <w:tcPr>
            <w:tcW w:w="417" w:type="dxa"/>
          </w:tcPr>
          <w:p w14:paraId="6CE34F02" w14:textId="6E141260"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19</w:t>
            </w:r>
          </w:p>
        </w:tc>
        <w:tc>
          <w:tcPr>
            <w:tcW w:w="417" w:type="dxa"/>
          </w:tcPr>
          <w:p w14:paraId="675B01F3" w14:textId="30737904"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20</w:t>
            </w:r>
          </w:p>
        </w:tc>
        <w:tc>
          <w:tcPr>
            <w:tcW w:w="417" w:type="dxa"/>
          </w:tcPr>
          <w:p w14:paraId="2966BBCB" w14:textId="7DEC8F5B"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21</w:t>
            </w:r>
          </w:p>
        </w:tc>
        <w:tc>
          <w:tcPr>
            <w:tcW w:w="417" w:type="dxa"/>
          </w:tcPr>
          <w:p w14:paraId="653F1F87" w14:textId="1EF1A6BF"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22</w:t>
            </w:r>
          </w:p>
        </w:tc>
        <w:tc>
          <w:tcPr>
            <w:tcW w:w="417" w:type="dxa"/>
          </w:tcPr>
          <w:p w14:paraId="41A97481" w14:textId="288F10FE"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23</w:t>
            </w:r>
          </w:p>
        </w:tc>
        <w:tc>
          <w:tcPr>
            <w:tcW w:w="417" w:type="dxa"/>
          </w:tcPr>
          <w:p w14:paraId="1CE75960" w14:textId="718F864B" w:rsidR="004D5731" w:rsidRPr="00FB72E6" w:rsidRDefault="00FB72E6" w:rsidP="00BC7DC6">
            <w:pPr>
              <w:rPr>
                <w:rFonts w:ascii="Arial" w:hAnsi="Arial" w:cs="Arial"/>
                <w:b/>
                <w:sz w:val="18"/>
                <w:szCs w:val="18"/>
                <w:lang w:val="es-ES"/>
              </w:rPr>
            </w:pPr>
            <w:r w:rsidRPr="00FB72E6">
              <w:rPr>
                <w:rFonts w:ascii="Arial" w:hAnsi="Arial" w:cs="Arial"/>
                <w:b/>
                <w:sz w:val="18"/>
                <w:szCs w:val="18"/>
                <w:lang w:val="es-ES"/>
              </w:rPr>
              <w:t>24</w:t>
            </w:r>
          </w:p>
        </w:tc>
      </w:tr>
      <w:tr w:rsidR="004D5731" w:rsidRPr="0044075C" w14:paraId="5ED26329" w14:textId="77777777" w:rsidTr="00FB72E6">
        <w:tc>
          <w:tcPr>
            <w:tcW w:w="2732" w:type="dxa"/>
          </w:tcPr>
          <w:p w14:paraId="55B0AC36" w14:textId="67152E93" w:rsidR="004D5731" w:rsidRPr="0044075C" w:rsidRDefault="004D5731" w:rsidP="004D5731">
            <w:pPr>
              <w:rPr>
                <w:rFonts w:ascii="Arial" w:hAnsi="Arial" w:cs="Arial"/>
                <w:sz w:val="18"/>
                <w:szCs w:val="18"/>
                <w:lang w:val="es-ES"/>
              </w:rPr>
            </w:pPr>
            <w:r w:rsidRPr="0044075C">
              <w:rPr>
                <w:rFonts w:ascii="Arial" w:hAnsi="Arial" w:cs="Arial"/>
                <w:b/>
                <w:sz w:val="18"/>
                <w:szCs w:val="18"/>
                <w:lang w:val="es-ES"/>
              </w:rPr>
              <w:t>Etapa</w:t>
            </w:r>
            <w:r>
              <w:rPr>
                <w:rFonts w:ascii="Arial" w:hAnsi="Arial" w:cs="Arial"/>
                <w:b/>
                <w:sz w:val="18"/>
                <w:szCs w:val="18"/>
                <w:lang w:val="es-ES"/>
              </w:rPr>
              <w:t xml:space="preserve"> 1.</w:t>
            </w:r>
            <w:r w:rsidRPr="0044075C">
              <w:rPr>
                <w:rFonts w:ascii="Arial" w:hAnsi="Arial" w:cs="Arial"/>
                <w:b/>
                <w:sz w:val="18"/>
                <w:szCs w:val="18"/>
                <w:lang w:val="es-ES"/>
              </w:rPr>
              <w:t xml:space="preserve"> </w:t>
            </w:r>
            <w:r>
              <w:rPr>
                <w:rFonts w:ascii="Arial" w:hAnsi="Arial" w:cs="Arial"/>
                <w:b/>
                <w:sz w:val="18"/>
                <w:szCs w:val="18"/>
                <w:lang w:val="es-ES"/>
              </w:rPr>
              <w:t>Levantamiento de la Línea Base</w:t>
            </w:r>
          </w:p>
        </w:tc>
        <w:tc>
          <w:tcPr>
            <w:tcW w:w="397" w:type="dxa"/>
            <w:shd w:val="clear" w:color="auto" w:fill="808080" w:themeFill="background1" w:themeFillShade="80"/>
          </w:tcPr>
          <w:p w14:paraId="75CB6549" w14:textId="77777777" w:rsidR="004D5731" w:rsidRPr="0044075C" w:rsidRDefault="004D5731" w:rsidP="00BC7DC6">
            <w:pPr>
              <w:rPr>
                <w:rFonts w:ascii="Arial" w:hAnsi="Arial" w:cs="Arial"/>
                <w:sz w:val="18"/>
                <w:szCs w:val="18"/>
                <w:lang w:val="es-ES"/>
              </w:rPr>
            </w:pPr>
          </w:p>
        </w:tc>
        <w:tc>
          <w:tcPr>
            <w:tcW w:w="397" w:type="dxa"/>
            <w:shd w:val="clear" w:color="auto" w:fill="808080" w:themeFill="background1" w:themeFillShade="80"/>
          </w:tcPr>
          <w:p w14:paraId="16F9A146" w14:textId="77777777" w:rsidR="004D5731" w:rsidRPr="0044075C" w:rsidRDefault="004D5731" w:rsidP="00BC7DC6">
            <w:pPr>
              <w:rPr>
                <w:rFonts w:ascii="Arial" w:hAnsi="Arial" w:cs="Arial"/>
                <w:sz w:val="18"/>
                <w:szCs w:val="18"/>
                <w:lang w:val="es-ES"/>
              </w:rPr>
            </w:pPr>
          </w:p>
        </w:tc>
        <w:tc>
          <w:tcPr>
            <w:tcW w:w="397" w:type="dxa"/>
            <w:shd w:val="clear" w:color="auto" w:fill="808080" w:themeFill="background1" w:themeFillShade="80"/>
          </w:tcPr>
          <w:p w14:paraId="01ACC8BC" w14:textId="77777777" w:rsidR="004D5731" w:rsidRPr="0044075C" w:rsidRDefault="004D5731" w:rsidP="00BC7DC6">
            <w:pPr>
              <w:rPr>
                <w:rFonts w:ascii="Arial" w:hAnsi="Arial" w:cs="Arial"/>
                <w:sz w:val="18"/>
                <w:szCs w:val="18"/>
                <w:lang w:val="es-ES"/>
              </w:rPr>
            </w:pPr>
          </w:p>
        </w:tc>
        <w:tc>
          <w:tcPr>
            <w:tcW w:w="397" w:type="dxa"/>
            <w:shd w:val="clear" w:color="auto" w:fill="808080" w:themeFill="background1" w:themeFillShade="80"/>
          </w:tcPr>
          <w:p w14:paraId="5C9D80A7" w14:textId="77777777" w:rsidR="004D5731" w:rsidRPr="0044075C" w:rsidRDefault="004D5731" w:rsidP="00BC7DC6">
            <w:pPr>
              <w:rPr>
                <w:rFonts w:ascii="Arial" w:hAnsi="Arial" w:cs="Arial"/>
                <w:sz w:val="18"/>
                <w:szCs w:val="18"/>
                <w:lang w:val="es-ES"/>
              </w:rPr>
            </w:pPr>
          </w:p>
        </w:tc>
        <w:tc>
          <w:tcPr>
            <w:tcW w:w="397" w:type="dxa"/>
            <w:shd w:val="clear" w:color="auto" w:fill="808080" w:themeFill="background1" w:themeFillShade="80"/>
          </w:tcPr>
          <w:p w14:paraId="215D74E4" w14:textId="77777777" w:rsidR="004D5731" w:rsidRPr="0044075C" w:rsidRDefault="004D5731" w:rsidP="00BC7DC6">
            <w:pPr>
              <w:rPr>
                <w:rFonts w:ascii="Arial" w:hAnsi="Arial" w:cs="Arial"/>
                <w:sz w:val="18"/>
                <w:szCs w:val="18"/>
                <w:lang w:val="es-ES"/>
              </w:rPr>
            </w:pPr>
          </w:p>
        </w:tc>
        <w:tc>
          <w:tcPr>
            <w:tcW w:w="397" w:type="dxa"/>
            <w:shd w:val="clear" w:color="auto" w:fill="808080" w:themeFill="background1" w:themeFillShade="80"/>
          </w:tcPr>
          <w:p w14:paraId="195A20BA" w14:textId="77777777" w:rsidR="004D5731" w:rsidRPr="0044075C" w:rsidRDefault="004D5731" w:rsidP="00BC7DC6">
            <w:pPr>
              <w:rPr>
                <w:rFonts w:ascii="Arial" w:hAnsi="Arial" w:cs="Arial"/>
                <w:sz w:val="18"/>
                <w:szCs w:val="18"/>
                <w:lang w:val="es-ES"/>
              </w:rPr>
            </w:pPr>
          </w:p>
        </w:tc>
        <w:tc>
          <w:tcPr>
            <w:tcW w:w="397" w:type="dxa"/>
          </w:tcPr>
          <w:p w14:paraId="31A64781" w14:textId="77777777" w:rsidR="004D5731" w:rsidRPr="0044075C" w:rsidRDefault="004D5731" w:rsidP="00BC7DC6">
            <w:pPr>
              <w:rPr>
                <w:rFonts w:ascii="Arial" w:hAnsi="Arial" w:cs="Arial"/>
                <w:sz w:val="18"/>
                <w:szCs w:val="18"/>
                <w:lang w:val="es-ES"/>
              </w:rPr>
            </w:pPr>
          </w:p>
        </w:tc>
        <w:tc>
          <w:tcPr>
            <w:tcW w:w="397" w:type="dxa"/>
          </w:tcPr>
          <w:p w14:paraId="5311E1B9" w14:textId="77777777" w:rsidR="004D5731" w:rsidRPr="0044075C" w:rsidRDefault="004D5731" w:rsidP="00BC7DC6">
            <w:pPr>
              <w:rPr>
                <w:rFonts w:ascii="Arial" w:hAnsi="Arial" w:cs="Arial"/>
                <w:sz w:val="18"/>
                <w:szCs w:val="18"/>
                <w:lang w:val="es-ES"/>
              </w:rPr>
            </w:pPr>
          </w:p>
        </w:tc>
        <w:tc>
          <w:tcPr>
            <w:tcW w:w="397" w:type="dxa"/>
          </w:tcPr>
          <w:p w14:paraId="700D6972" w14:textId="77777777" w:rsidR="004D5731" w:rsidRPr="0044075C" w:rsidRDefault="004D5731" w:rsidP="00BC7DC6">
            <w:pPr>
              <w:rPr>
                <w:rFonts w:ascii="Arial" w:hAnsi="Arial" w:cs="Arial"/>
                <w:sz w:val="18"/>
                <w:szCs w:val="18"/>
                <w:lang w:val="es-ES"/>
              </w:rPr>
            </w:pPr>
          </w:p>
        </w:tc>
        <w:tc>
          <w:tcPr>
            <w:tcW w:w="417" w:type="dxa"/>
          </w:tcPr>
          <w:p w14:paraId="4D932230" w14:textId="77777777" w:rsidR="004D5731" w:rsidRPr="0044075C" w:rsidRDefault="004D5731" w:rsidP="00BC7DC6">
            <w:pPr>
              <w:rPr>
                <w:rFonts w:ascii="Arial" w:hAnsi="Arial" w:cs="Arial"/>
                <w:sz w:val="18"/>
                <w:szCs w:val="18"/>
                <w:lang w:val="es-ES"/>
              </w:rPr>
            </w:pPr>
          </w:p>
        </w:tc>
        <w:tc>
          <w:tcPr>
            <w:tcW w:w="417" w:type="dxa"/>
          </w:tcPr>
          <w:p w14:paraId="20937B4F" w14:textId="77777777" w:rsidR="004D5731" w:rsidRPr="0044075C" w:rsidRDefault="004D5731" w:rsidP="00BC7DC6">
            <w:pPr>
              <w:rPr>
                <w:rFonts w:ascii="Arial" w:hAnsi="Arial" w:cs="Arial"/>
                <w:sz w:val="18"/>
                <w:szCs w:val="18"/>
                <w:lang w:val="es-ES"/>
              </w:rPr>
            </w:pPr>
          </w:p>
        </w:tc>
        <w:tc>
          <w:tcPr>
            <w:tcW w:w="417" w:type="dxa"/>
          </w:tcPr>
          <w:p w14:paraId="54EE4071" w14:textId="77777777" w:rsidR="004D5731" w:rsidRPr="0044075C" w:rsidRDefault="004D5731" w:rsidP="00BC7DC6">
            <w:pPr>
              <w:rPr>
                <w:rFonts w:ascii="Arial" w:hAnsi="Arial" w:cs="Arial"/>
                <w:sz w:val="18"/>
                <w:szCs w:val="18"/>
                <w:lang w:val="es-ES"/>
              </w:rPr>
            </w:pPr>
          </w:p>
        </w:tc>
        <w:tc>
          <w:tcPr>
            <w:tcW w:w="417" w:type="dxa"/>
          </w:tcPr>
          <w:p w14:paraId="532B1879" w14:textId="77777777" w:rsidR="004D5731" w:rsidRPr="0044075C" w:rsidRDefault="004D5731" w:rsidP="00BC7DC6">
            <w:pPr>
              <w:rPr>
                <w:rFonts w:ascii="Arial" w:hAnsi="Arial" w:cs="Arial"/>
                <w:sz w:val="18"/>
                <w:szCs w:val="18"/>
                <w:lang w:val="es-ES"/>
              </w:rPr>
            </w:pPr>
          </w:p>
        </w:tc>
        <w:tc>
          <w:tcPr>
            <w:tcW w:w="417" w:type="dxa"/>
          </w:tcPr>
          <w:p w14:paraId="3756C99A" w14:textId="77777777" w:rsidR="004D5731" w:rsidRPr="0044075C" w:rsidRDefault="004D5731" w:rsidP="00BC7DC6">
            <w:pPr>
              <w:rPr>
                <w:rFonts w:ascii="Arial" w:hAnsi="Arial" w:cs="Arial"/>
                <w:sz w:val="18"/>
                <w:szCs w:val="18"/>
                <w:lang w:val="es-ES"/>
              </w:rPr>
            </w:pPr>
          </w:p>
        </w:tc>
        <w:tc>
          <w:tcPr>
            <w:tcW w:w="417" w:type="dxa"/>
          </w:tcPr>
          <w:p w14:paraId="1780E526" w14:textId="77777777" w:rsidR="004D5731" w:rsidRPr="0044075C" w:rsidRDefault="004D5731" w:rsidP="00BC7DC6">
            <w:pPr>
              <w:rPr>
                <w:rFonts w:ascii="Arial" w:hAnsi="Arial" w:cs="Arial"/>
                <w:sz w:val="18"/>
                <w:szCs w:val="18"/>
                <w:lang w:val="es-ES"/>
              </w:rPr>
            </w:pPr>
          </w:p>
        </w:tc>
        <w:tc>
          <w:tcPr>
            <w:tcW w:w="417" w:type="dxa"/>
          </w:tcPr>
          <w:p w14:paraId="46E3B23B" w14:textId="77777777" w:rsidR="004D5731" w:rsidRPr="0044075C" w:rsidRDefault="004D5731" w:rsidP="00BC7DC6">
            <w:pPr>
              <w:rPr>
                <w:rFonts w:ascii="Arial" w:hAnsi="Arial" w:cs="Arial"/>
                <w:sz w:val="18"/>
                <w:szCs w:val="18"/>
                <w:lang w:val="es-ES"/>
              </w:rPr>
            </w:pPr>
          </w:p>
        </w:tc>
        <w:tc>
          <w:tcPr>
            <w:tcW w:w="417" w:type="dxa"/>
          </w:tcPr>
          <w:p w14:paraId="28394997" w14:textId="77777777" w:rsidR="004D5731" w:rsidRPr="0044075C" w:rsidRDefault="004D5731" w:rsidP="00BC7DC6">
            <w:pPr>
              <w:rPr>
                <w:rFonts w:ascii="Arial" w:hAnsi="Arial" w:cs="Arial"/>
                <w:sz w:val="18"/>
                <w:szCs w:val="18"/>
                <w:lang w:val="es-ES"/>
              </w:rPr>
            </w:pPr>
          </w:p>
        </w:tc>
        <w:tc>
          <w:tcPr>
            <w:tcW w:w="417" w:type="dxa"/>
          </w:tcPr>
          <w:p w14:paraId="38C8FCA0" w14:textId="77777777" w:rsidR="004D5731" w:rsidRPr="0044075C" w:rsidRDefault="004D5731" w:rsidP="00BC7DC6">
            <w:pPr>
              <w:rPr>
                <w:rFonts w:ascii="Arial" w:hAnsi="Arial" w:cs="Arial"/>
                <w:sz w:val="18"/>
                <w:szCs w:val="18"/>
                <w:lang w:val="es-ES"/>
              </w:rPr>
            </w:pPr>
          </w:p>
        </w:tc>
        <w:tc>
          <w:tcPr>
            <w:tcW w:w="417" w:type="dxa"/>
          </w:tcPr>
          <w:p w14:paraId="119046A4" w14:textId="77777777" w:rsidR="004D5731" w:rsidRPr="0044075C" w:rsidRDefault="004D5731" w:rsidP="00BC7DC6">
            <w:pPr>
              <w:rPr>
                <w:rFonts w:ascii="Arial" w:hAnsi="Arial" w:cs="Arial"/>
                <w:sz w:val="18"/>
                <w:szCs w:val="18"/>
                <w:lang w:val="es-ES"/>
              </w:rPr>
            </w:pPr>
          </w:p>
        </w:tc>
        <w:tc>
          <w:tcPr>
            <w:tcW w:w="417" w:type="dxa"/>
          </w:tcPr>
          <w:p w14:paraId="66F2C41D" w14:textId="77777777" w:rsidR="004D5731" w:rsidRPr="0044075C" w:rsidRDefault="004D5731" w:rsidP="00BC7DC6">
            <w:pPr>
              <w:rPr>
                <w:rFonts w:ascii="Arial" w:hAnsi="Arial" w:cs="Arial"/>
                <w:sz w:val="18"/>
                <w:szCs w:val="18"/>
                <w:lang w:val="es-ES"/>
              </w:rPr>
            </w:pPr>
          </w:p>
        </w:tc>
        <w:tc>
          <w:tcPr>
            <w:tcW w:w="417" w:type="dxa"/>
          </w:tcPr>
          <w:p w14:paraId="0A5A71C4" w14:textId="77777777" w:rsidR="004D5731" w:rsidRPr="0044075C" w:rsidRDefault="004D5731" w:rsidP="00BC7DC6">
            <w:pPr>
              <w:rPr>
                <w:rFonts w:ascii="Arial" w:hAnsi="Arial" w:cs="Arial"/>
                <w:sz w:val="18"/>
                <w:szCs w:val="18"/>
                <w:lang w:val="es-ES"/>
              </w:rPr>
            </w:pPr>
          </w:p>
        </w:tc>
        <w:tc>
          <w:tcPr>
            <w:tcW w:w="417" w:type="dxa"/>
          </w:tcPr>
          <w:p w14:paraId="4ACB2EE4" w14:textId="77777777" w:rsidR="004D5731" w:rsidRPr="0044075C" w:rsidRDefault="004D5731" w:rsidP="00BC7DC6">
            <w:pPr>
              <w:rPr>
                <w:rFonts w:ascii="Arial" w:hAnsi="Arial" w:cs="Arial"/>
                <w:sz w:val="18"/>
                <w:szCs w:val="18"/>
                <w:lang w:val="es-ES"/>
              </w:rPr>
            </w:pPr>
          </w:p>
        </w:tc>
        <w:tc>
          <w:tcPr>
            <w:tcW w:w="417" w:type="dxa"/>
          </w:tcPr>
          <w:p w14:paraId="6FD2ADA1" w14:textId="77777777" w:rsidR="004D5731" w:rsidRPr="0044075C" w:rsidRDefault="004D5731" w:rsidP="00BC7DC6">
            <w:pPr>
              <w:rPr>
                <w:rFonts w:ascii="Arial" w:hAnsi="Arial" w:cs="Arial"/>
                <w:sz w:val="18"/>
                <w:szCs w:val="18"/>
                <w:lang w:val="es-ES"/>
              </w:rPr>
            </w:pPr>
          </w:p>
        </w:tc>
        <w:tc>
          <w:tcPr>
            <w:tcW w:w="417" w:type="dxa"/>
          </w:tcPr>
          <w:p w14:paraId="005BDA4D" w14:textId="77777777" w:rsidR="004D5731" w:rsidRPr="0044075C" w:rsidRDefault="004D5731" w:rsidP="00BC7DC6">
            <w:pPr>
              <w:rPr>
                <w:rFonts w:ascii="Arial" w:hAnsi="Arial" w:cs="Arial"/>
                <w:sz w:val="18"/>
                <w:szCs w:val="18"/>
                <w:lang w:val="es-ES"/>
              </w:rPr>
            </w:pPr>
          </w:p>
        </w:tc>
      </w:tr>
      <w:tr w:rsidR="004D5731" w:rsidRPr="0044075C" w14:paraId="3B4EDFCF" w14:textId="4F97BF37" w:rsidTr="004D5731">
        <w:tc>
          <w:tcPr>
            <w:tcW w:w="2732" w:type="dxa"/>
          </w:tcPr>
          <w:p w14:paraId="7415E8DF" w14:textId="77777777" w:rsidR="004D5731" w:rsidRPr="0044075C" w:rsidRDefault="004D5731" w:rsidP="00BC7DC6">
            <w:pPr>
              <w:jc w:val="right"/>
              <w:rPr>
                <w:rFonts w:ascii="Arial" w:hAnsi="Arial" w:cs="Arial"/>
                <w:sz w:val="18"/>
                <w:szCs w:val="18"/>
                <w:lang w:val="es-ES"/>
              </w:rPr>
            </w:pPr>
            <w:r w:rsidRPr="0044075C">
              <w:rPr>
                <w:rFonts w:ascii="Arial" w:hAnsi="Arial" w:cs="Arial"/>
                <w:sz w:val="18"/>
                <w:szCs w:val="18"/>
                <w:lang w:val="es-ES"/>
              </w:rPr>
              <w:t xml:space="preserve">Evaluación Entomológica </w:t>
            </w:r>
          </w:p>
        </w:tc>
        <w:tc>
          <w:tcPr>
            <w:tcW w:w="397" w:type="dxa"/>
            <w:shd w:val="clear" w:color="auto" w:fill="D9D9D9" w:themeFill="background1" w:themeFillShade="D9"/>
          </w:tcPr>
          <w:p w14:paraId="079398C5"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44586474"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0E129A66"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7AB9EFE0"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4A3466C0"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5756AFB0" w14:textId="77777777" w:rsidR="004D5731" w:rsidRPr="0044075C" w:rsidRDefault="004D5731" w:rsidP="00BC7DC6">
            <w:pPr>
              <w:rPr>
                <w:rFonts w:ascii="Arial" w:hAnsi="Arial" w:cs="Arial"/>
                <w:sz w:val="18"/>
                <w:szCs w:val="18"/>
                <w:lang w:val="es-ES"/>
              </w:rPr>
            </w:pPr>
          </w:p>
        </w:tc>
        <w:tc>
          <w:tcPr>
            <w:tcW w:w="397" w:type="dxa"/>
          </w:tcPr>
          <w:p w14:paraId="339EC7E8" w14:textId="77777777" w:rsidR="004D5731" w:rsidRPr="0044075C" w:rsidRDefault="004D5731" w:rsidP="00BC7DC6">
            <w:pPr>
              <w:rPr>
                <w:rFonts w:ascii="Arial" w:hAnsi="Arial" w:cs="Arial"/>
                <w:sz w:val="18"/>
                <w:szCs w:val="18"/>
                <w:lang w:val="es-ES"/>
              </w:rPr>
            </w:pPr>
          </w:p>
        </w:tc>
        <w:tc>
          <w:tcPr>
            <w:tcW w:w="397" w:type="dxa"/>
          </w:tcPr>
          <w:p w14:paraId="6D67E85E" w14:textId="77777777" w:rsidR="004D5731" w:rsidRPr="0044075C" w:rsidRDefault="004D5731" w:rsidP="00BC7DC6">
            <w:pPr>
              <w:rPr>
                <w:rFonts w:ascii="Arial" w:hAnsi="Arial" w:cs="Arial"/>
                <w:sz w:val="18"/>
                <w:szCs w:val="18"/>
                <w:lang w:val="es-ES"/>
              </w:rPr>
            </w:pPr>
          </w:p>
        </w:tc>
        <w:tc>
          <w:tcPr>
            <w:tcW w:w="397" w:type="dxa"/>
          </w:tcPr>
          <w:p w14:paraId="464A5D3A" w14:textId="77777777" w:rsidR="004D5731" w:rsidRPr="0044075C" w:rsidRDefault="004D5731" w:rsidP="00BC7DC6">
            <w:pPr>
              <w:rPr>
                <w:rFonts w:ascii="Arial" w:hAnsi="Arial" w:cs="Arial"/>
                <w:sz w:val="18"/>
                <w:szCs w:val="18"/>
                <w:lang w:val="es-ES"/>
              </w:rPr>
            </w:pPr>
          </w:p>
        </w:tc>
        <w:tc>
          <w:tcPr>
            <w:tcW w:w="417" w:type="dxa"/>
          </w:tcPr>
          <w:p w14:paraId="2DE7564F" w14:textId="77777777" w:rsidR="004D5731" w:rsidRPr="0044075C" w:rsidRDefault="004D5731" w:rsidP="00BC7DC6">
            <w:pPr>
              <w:rPr>
                <w:rFonts w:ascii="Arial" w:hAnsi="Arial" w:cs="Arial"/>
                <w:sz w:val="18"/>
                <w:szCs w:val="18"/>
                <w:lang w:val="es-ES"/>
              </w:rPr>
            </w:pPr>
          </w:p>
        </w:tc>
        <w:tc>
          <w:tcPr>
            <w:tcW w:w="417" w:type="dxa"/>
          </w:tcPr>
          <w:p w14:paraId="1EE6DF2E" w14:textId="77777777" w:rsidR="004D5731" w:rsidRPr="0044075C" w:rsidRDefault="004D5731" w:rsidP="00BC7DC6">
            <w:pPr>
              <w:rPr>
                <w:rFonts w:ascii="Arial" w:hAnsi="Arial" w:cs="Arial"/>
                <w:sz w:val="18"/>
                <w:szCs w:val="18"/>
                <w:lang w:val="es-ES"/>
              </w:rPr>
            </w:pPr>
          </w:p>
        </w:tc>
        <w:tc>
          <w:tcPr>
            <w:tcW w:w="417" w:type="dxa"/>
          </w:tcPr>
          <w:p w14:paraId="1A0CB052" w14:textId="77777777" w:rsidR="004D5731" w:rsidRPr="0044075C" w:rsidRDefault="004D5731" w:rsidP="00BC7DC6">
            <w:pPr>
              <w:rPr>
                <w:rFonts w:ascii="Arial" w:hAnsi="Arial" w:cs="Arial"/>
                <w:sz w:val="18"/>
                <w:szCs w:val="18"/>
                <w:lang w:val="es-ES"/>
              </w:rPr>
            </w:pPr>
          </w:p>
        </w:tc>
        <w:tc>
          <w:tcPr>
            <w:tcW w:w="417" w:type="dxa"/>
          </w:tcPr>
          <w:p w14:paraId="73D4EDA3" w14:textId="77777777" w:rsidR="004D5731" w:rsidRPr="0044075C" w:rsidRDefault="004D5731" w:rsidP="00BC7DC6">
            <w:pPr>
              <w:rPr>
                <w:rFonts w:ascii="Arial" w:hAnsi="Arial" w:cs="Arial"/>
                <w:sz w:val="18"/>
                <w:szCs w:val="18"/>
                <w:lang w:val="es-ES"/>
              </w:rPr>
            </w:pPr>
          </w:p>
        </w:tc>
        <w:tc>
          <w:tcPr>
            <w:tcW w:w="417" w:type="dxa"/>
          </w:tcPr>
          <w:p w14:paraId="4AAD7ABA" w14:textId="77777777" w:rsidR="004D5731" w:rsidRPr="0044075C" w:rsidRDefault="004D5731" w:rsidP="00BC7DC6">
            <w:pPr>
              <w:rPr>
                <w:rFonts w:ascii="Arial" w:hAnsi="Arial" w:cs="Arial"/>
                <w:sz w:val="18"/>
                <w:szCs w:val="18"/>
                <w:lang w:val="es-ES"/>
              </w:rPr>
            </w:pPr>
          </w:p>
        </w:tc>
        <w:tc>
          <w:tcPr>
            <w:tcW w:w="417" w:type="dxa"/>
          </w:tcPr>
          <w:p w14:paraId="7C4A1CCA" w14:textId="77777777" w:rsidR="004D5731" w:rsidRPr="0044075C" w:rsidRDefault="004D5731" w:rsidP="00BC7DC6">
            <w:pPr>
              <w:rPr>
                <w:rFonts w:ascii="Arial" w:hAnsi="Arial" w:cs="Arial"/>
                <w:sz w:val="18"/>
                <w:szCs w:val="18"/>
                <w:lang w:val="es-ES"/>
              </w:rPr>
            </w:pPr>
          </w:p>
        </w:tc>
        <w:tc>
          <w:tcPr>
            <w:tcW w:w="417" w:type="dxa"/>
          </w:tcPr>
          <w:p w14:paraId="423F6ED0" w14:textId="77777777" w:rsidR="004D5731" w:rsidRPr="0044075C" w:rsidRDefault="004D5731" w:rsidP="00BC7DC6">
            <w:pPr>
              <w:rPr>
                <w:rFonts w:ascii="Arial" w:hAnsi="Arial" w:cs="Arial"/>
                <w:sz w:val="18"/>
                <w:szCs w:val="18"/>
                <w:lang w:val="es-ES"/>
              </w:rPr>
            </w:pPr>
          </w:p>
        </w:tc>
        <w:tc>
          <w:tcPr>
            <w:tcW w:w="417" w:type="dxa"/>
          </w:tcPr>
          <w:p w14:paraId="168AFE1A" w14:textId="77777777" w:rsidR="004D5731" w:rsidRPr="0044075C" w:rsidRDefault="004D5731" w:rsidP="00BC7DC6">
            <w:pPr>
              <w:rPr>
                <w:rFonts w:ascii="Arial" w:hAnsi="Arial" w:cs="Arial"/>
                <w:sz w:val="18"/>
                <w:szCs w:val="18"/>
                <w:lang w:val="es-ES"/>
              </w:rPr>
            </w:pPr>
          </w:p>
        </w:tc>
        <w:tc>
          <w:tcPr>
            <w:tcW w:w="417" w:type="dxa"/>
          </w:tcPr>
          <w:p w14:paraId="6D42EB6E" w14:textId="77777777" w:rsidR="004D5731" w:rsidRPr="0044075C" w:rsidRDefault="004D5731" w:rsidP="00BC7DC6">
            <w:pPr>
              <w:rPr>
                <w:rFonts w:ascii="Arial" w:hAnsi="Arial" w:cs="Arial"/>
                <w:sz w:val="18"/>
                <w:szCs w:val="18"/>
                <w:lang w:val="es-ES"/>
              </w:rPr>
            </w:pPr>
          </w:p>
        </w:tc>
        <w:tc>
          <w:tcPr>
            <w:tcW w:w="417" w:type="dxa"/>
          </w:tcPr>
          <w:p w14:paraId="0B8F8B62" w14:textId="77777777" w:rsidR="004D5731" w:rsidRPr="0044075C" w:rsidRDefault="004D5731" w:rsidP="00BC7DC6">
            <w:pPr>
              <w:rPr>
                <w:rFonts w:ascii="Arial" w:hAnsi="Arial" w:cs="Arial"/>
                <w:sz w:val="18"/>
                <w:szCs w:val="18"/>
                <w:lang w:val="es-ES"/>
              </w:rPr>
            </w:pPr>
          </w:p>
        </w:tc>
        <w:tc>
          <w:tcPr>
            <w:tcW w:w="417" w:type="dxa"/>
          </w:tcPr>
          <w:p w14:paraId="1CE2DF62" w14:textId="77777777" w:rsidR="004D5731" w:rsidRPr="0044075C" w:rsidRDefault="004D5731" w:rsidP="00BC7DC6">
            <w:pPr>
              <w:rPr>
                <w:rFonts w:ascii="Arial" w:hAnsi="Arial" w:cs="Arial"/>
                <w:sz w:val="18"/>
                <w:szCs w:val="18"/>
                <w:lang w:val="es-ES"/>
              </w:rPr>
            </w:pPr>
          </w:p>
        </w:tc>
        <w:tc>
          <w:tcPr>
            <w:tcW w:w="417" w:type="dxa"/>
          </w:tcPr>
          <w:p w14:paraId="46A06F98" w14:textId="77777777" w:rsidR="004D5731" w:rsidRPr="0044075C" w:rsidRDefault="004D5731" w:rsidP="00BC7DC6">
            <w:pPr>
              <w:rPr>
                <w:rFonts w:ascii="Arial" w:hAnsi="Arial" w:cs="Arial"/>
                <w:sz w:val="18"/>
                <w:szCs w:val="18"/>
                <w:lang w:val="es-ES"/>
              </w:rPr>
            </w:pPr>
          </w:p>
        </w:tc>
        <w:tc>
          <w:tcPr>
            <w:tcW w:w="417" w:type="dxa"/>
          </w:tcPr>
          <w:p w14:paraId="13E5EE84" w14:textId="77777777" w:rsidR="004D5731" w:rsidRPr="0044075C" w:rsidRDefault="004D5731" w:rsidP="00BC7DC6">
            <w:pPr>
              <w:rPr>
                <w:rFonts w:ascii="Arial" w:hAnsi="Arial" w:cs="Arial"/>
                <w:sz w:val="18"/>
                <w:szCs w:val="18"/>
                <w:lang w:val="es-ES"/>
              </w:rPr>
            </w:pPr>
          </w:p>
        </w:tc>
        <w:tc>
          <w:tcPr>
            <w:tcW w:w="417" w:type="dxa"/>
          </w:tcPr>
          <w:p w14:paraId="76FBFEB0" w14:textId="77777777" w:rsidR="004D5731" w:rsidRPr="0044075C" w:rsidRDefault="004D5731" w:rsidP="00BC7DC6">
            <w:pPr>
              <w:rPr>
                <w:rFonts w:ascii="Arial" w:hAnsi="Arial" w:cs="Arial"/>
                <w:sz w:val="18"/>
                <w:szCs w:val="18"/>
                <w:lang w:val="es-ES"/>
              </w:rPr>
            </w:pPr>
          </w:p>
        </w:tc>
        <w:tc>
          <w:tcPr>
            <w:tcW w:w="417" w:type="dxa"/>
          </w:tcPr>
          <w:p w14:paraId="3C66A3BE" w14:textId="77777777" w:rsidR="004D5731" w:rsidRPr="0044075C" w:rsidRDefault="004D5731" w:rsidP="00BC7DC6">
            <w:pPr>
              <w:rPr>
                <w:rFonts w:ascii="Arial" w:hAnsi="Arial" w:cs="Arial"/>
                <w:sz w:val="18"/>
                <w:szCs w:val="18"/>
                <w:lang w:val="es-ES"/>
              </w:rPr>
            </w:pPr>
          </w:p>
        </w:tc>
      </w:tr>
      <w:tr w:rsidR="004D5731" w:rsidRPr="0044075C" w14:paraId="33F62BA2" w14:textId="48A488F7" w:rsidTr="004D5731">
        <w:tc>
          <w:tcPr>
            <w:tcW w:w="2732" w:type="dxa"/>
          </w:tcPr>
          <w:p w14:paraId="5BECE3FC" w14:textId="77777777" w:rsidR="004D5731" w:rsidRPr="0044075C" w:rsidRDefault="004D5731" w:rsidP="00BC7DC6">
            <w:pPr>
              <w:jc w:val="right"/>
              <w:rPr>
                <w:rFonts w:ascii="Arial" w:hAnsi="Arial" w:cs="Arial"/>
                <w:sz w:val="18"/>
                <w:szCs w:val="18"/>
                <w:lang w:val="es-ES"/>
              </w:rPr>
            </w:pPr>
            <w:r w:rsidRPr="0044075C">
              <w:rPr>
                <w:rFonts w:ascii="Arial" w:hAnsi="Arial" w:cs="Arial"/>
                <w:sz w:val="18"/>
                <w:szCs w:val="18"/>
                <w:lang w:val="es-ES"/>
              </w:rPr>
              <w:t>Aproximación Social</w:t>
            </w:r>
          </w:p>
        </w:tc>
        <w:tc>
          <w:tcPr>
            <w:tcW w:w="397" w:type="dxa"/>
            <w:shd w:val="clear" w:color="auto" w:fill="D9D9D9" w:themeFill="background1" w:themeFillShade="D9"/>
          </w:tcPr>
          <w:p w14:paraId="29F327F2"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705029E1"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4E639B11"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5E40BE9B"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74DD1B91"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61779305" w14:textId="77777777" w:rsidR="004D5731" w:rsidRPr="0044075C" w:rsidRDefault="004D5731" w:rsidP="00BC7DC6">
            <w:pPr>
              <w:rPr>
                <w:rFonts w:ascii="Arial" w:hAnsi="Arial" w:cs="Arial"/>
                <w:sz w:val="18"/>
                <w:szCs w:val="18"/>
                <w:lang w:val="es-ES"/>
              </w:rPr>
            </w:pPr>
          </w:p>
        </w:tc>
        <w:tc>
          <w:tcPr>
            <w:tcW w:w="397" w:type="dxa"/>
          </w:tcPr>
          <w:p w14:paraId="434FFEB5" w14:textId="77777777" w:rsidR="004D5731" w:rsidRPr="0044075C" w:rsidRDefault="004D5731" w:rsidP="00BC7DC6">
            <w:pPr>
              <w:rPr>
                <w:rFonts w:ascii="Arial" w:hAnsi="Arial" w:cs="Arial"/>
                <w:sz w:val="18"/>
                <w:szCs w:val="18"/>
                <w:lang w:val="es-ES"/>
              </w:rPr>
            </w:pPr>
          </w:p>
        </w:tc>
        <w:tc>
          <w:tcPr>
            <w:tcW w:w="397" w:type="dxa"/>
          </w:tcPr>
          <w:p w14:paraId="6EEB4210" w14:textId="77777777" w:rsidR="004D5731" w:rsidRPr="0044075C" w:rsidRDefault="004D5731" w:rsidP="00BC7DC6">
            <w:pPr>
              <w:rPr>
                <w:rFonts w:ascii="Arial" w:hAnsi="Arial" w:cs="Arial"/>
                <w:sz w:val="18"/>
                <w:szCs w:val="18"/>
                <w:lang w:val="es-ES"/>
              </w:rPr>
            </w:pPr>
          </w:p>
        </w:tc>
        <w:tc>
          <w:tcPr>
            <w:tcW w:w="397" w:type="dxa"/>
          </w:tcPr>
          <w:p w14:paraId="5252579F" w14:textId="77777777" w:rsidR="004D5731" w:rsidRPr="0044075C" w:rsidRDefault="004D5731" w:rsidP="00BC7DC6">
            <w:pPr>
              <w:rPr>
                <w:rFonts w:ascii="Arial" w:hAnsi="Arial" w:cs="Arial"/>
                <w:sz w:val="18"/>
                <w:szCs w:val="18"/>
                <w:lang w:val="es-ES"/>
              </w:rPr>
            </w:pPr>
          </w:p>
        </w:tc>
        <w:tc>
          <w:tcPr>
            <w:tcW w:w="417" w:type="dxa"/>
          </w:tcPr>
          <w:p w14:paraId="3BF859AF" w14:textId="77777777" w:rsidR="004D5731" w:rsidRPr="0044075C" w:rsidRDefault="004D5731" w:rsidP="00BC7DC6">
            <w:pPr>
              <w:rPr>
                <w:rFonts w:ascii="Arial" w:hAnsi="Arial" w:cs="Arial"/>
                <w:sz w:val="18"/>
                <w:szCs w:val="18"/>
                <w:lang w:val="es-ES"/>
              </w:rPr>
            </w:pPr>
          </w:p>
        </w:tc>
        <w:tc>
          <w:tcPr>
            <w:tcW w:w="417" w:type="dxa"/>
          </w:tcPr>
          <w:p w14:paraId="41957022" w14:textId="77777777" w:rsidR="004D5731" w:rsidRPr="0044075C" w:rsidRDefault="004D5731" w:rsidP="00BC7DC6">
            <w:pPr>
              <w:rPr>
                <w:rFonts w:ascii="Arial" w:hAnsi="Arial" w:cs="Arial"/>
                <w:sz w:val="18"/>
                <w:szCs w:val="18"/>
                <w:lang w:val="es-ES"/>
              </w:rPr>
            </w:pPr>
          </w:p>
        </w:tc>
        <w:tc>
          <w:tcPr>
            <w:tcW w:w="417" w:type="dxa"/>
          </w:tcPr>
          <w:p w14:paraId="1CFB8EDD" w14:textId="77777777" w:rsidR="004D5731" w:rsidRPr="0044075C" w:rsidRDefault="004D5731" w:rsidP="00BC7DC6">
            <w:pPr>
              <w:rPr>
                <w:rFonts w:ascii="Arial" w:hAnsi="Arial" w:cs="Arial"/>
                <w:sz w:val="18"/>
                <w:szCs w:val="18"/>
                <w:lang w:val="es-ES"/>
              </w:rPr>
            </w:pPr>
          </w:p>
        </w:tc>
        <w:tc>
          <w:tcPr>
            <w:tcW w:w="417" w:type="dxa"/>
          </w:tcPr>
          <w:p w14:paraId="79A464D6" w14:textId="77777777" w:rsidR="004D5731" w:rsidRPr="0044075C" w:rsidRDefault="004D5731" w:rsidP="00BC7DC6">
            <w:pPr>
              <w:rPr>
                <w:rFonts w:ascii="Arial" w:hAnsi="Arial" w:cs="Arial"/>
                <w:sz w:val="18"/>
                <w:szCs w:val="18"/>
                <w:lang w:val="es-ES"/>
              </w:rPr>
            </w:pPr>
          </w:p>
        </w:tc>
        <w:tc>
          <w:tcPr>
            <w:tcW w:w="417" w:type="dxa"/>
          </w:tcPr>
          <w:p w14:paraId="32BD5A8E" w14:textId="77777777" w:rsidR="004D5731" w:rsidRPr="0044075C" w:rsidRDefault="004D5731" w:rsidP="00BC7DC6">
            <w:pPr>
              <w:rPr>
                <w:rFonts w:ascii="Arial" w:hAnsi="Arial" w:cs="Arial"/>
                <w:sz w:val="18"/>
                <w:szCs w:val="18"/>
                <w:lang w:val="es-ES"/>
              </w:rPr>
            </w:pPr>
          </w:p>
        </w:tc>
        <w:tc>
          <w:tcPr>
            <w:tcW w:w="417" w:type="dxa"/>
          </w:tcPr>
          <w:p w14:paraId="2547DA52" w14:textId="77777777" w:rsidR="004D5731" w:rsidRPr="0044075C" w:rsidRDefault="004D5731" w:rsidP="00BC7DC6">
            <w:pPr>
              <w:rPr>
                <w:rFonts w:ascii="Arial" w:hAnsi="Arial" w:cs="Arial"/>
                <w:sz w:val="18"/>
                <w:szCs w:val="18"/>
                <w:lang w:val="es-ES"/>
              </w:rPr>
            </w:pPr>
          </w:p>
        </w:tc>
        <w:tc>
          <w:tcPr>
            <w:tcW w:w="417" w:type="dxa"/>
          </w:tcPr>
          <w:p w14:paraId="508F425F" w14:textId="77777777" w:rsidR="004D5731" w:rsidRPr="0044075C" w:rsidRDefault="004D5731" w:rsidP="00BC7DC6">
            <w:pPr>
              <w:rPr>
                <w:rFonts w:ascii="Arial" w:hAnsi="Arial" w:cs="Arial"/>
                <w:sz w:val="18"/>
                <w:szCs w:val="18"/>
                <w:lang w:val="es-ES"/>
              </w:rPr>
            </w:pPr>
          </w:p>
        </w:tc>
        <w:tc>
          <w:tcPr>
            <w:tcW w:w="417" w:type="dxa"/>
          </w:tcPr>
          <w:p w14:paraId="22F21466" w14:textId="77777777" w:rsidR="004D5731" w:rsidRPr="0044075C" w:rsidRDefault="004D5731" w:rsidP="00BC7DC6">
            <w:pPr>
              <w:rPr>
                <w:rFonts w:ascii="Arial" w:hAnsi="Arial" w:cs="Arial"/>
                <w:sz w:val="18"/>
                <w:szCs w:val="18"/>
                <w:lang w:val="es-ES"/>
              </w:rPr>
            </w:pPr>
          </w:p>
        </w:tc>
        <w:tc>
          <w:tcPr>
            <w:tcW w:w="417" w:type="dxa"/>
          </w:tcPr>
          <w:p w14:paraId="3C055762" w14:textId="77777777" w:rsidR="004D5731" w:rsidRPr="0044075C" w:rsidRDefault="004D5731" w:rsidP="00BC7DC6">
            <w:pPr>
              <w:rPr>
                <w:rFonts w:ascii="Arial" w:hAnsi="Arial" w:cs="Arial"/>
                <w:sz w:val="18"/>
                <w:szCs w:val="18"/>
                <w:lang w:val="es-ES"/>
              </w:rPr>
            </w:pPr>
          </w:p>
        </w:tc>
        <w:tc>
          <w:tcPr>
            <w:tcW w:w="417" w:type="dxa"/>
          </w:tcPr>
          <w:p w14:paraId="6B273682" w14:textId="77777777" w:rsidR="004D5731" w:rsidRPr="0044075C" w:rsidRDefault="004D5731" w:rsidP="00BC7DC6">
            <w:pPr>
              <w:rPr>
                <w:rFonts w:ascii="Arial" w:hAnsi="Arial" w:cs="Arial"/>
                <w:sz w:val="18"/>
                <w:szCs w:val="18"/>
                <w:lang w:val="es-ES"/>
              </w:rPr>
            </w:pPr>
          </w:p>
        </w:tc>
        <w:tc>
          <w:tcPr>
            <w:tcW w:w="417" w:type="dxa"/>
          </w:tcPr>
          <w:p w14:paraId="5A62FDB4" w14:textId="77777777" w:rsidR="004D5731" w:rsidRPr="0044075C" w:rsidRDefault="004D5731" w:rsidP="00BC7DC6">
            <w:pPr>
              <w:rPr>
                <w:rFonts w:ascii="Arial" w:hAnsi="Arial" w:cs="Arial"/>
                <w:sz w:val="18"/>
                <w:szCs w:val="18"/>
                <w:lang w:val="es-ES"/>
              </w:rPr>
            </w:pPr>
          </w:p>
        </w:tc>
        <w:tc>
          <w:tcPr>
            <w:tcW w:w="417" w:type="dxa"/>
          </w:tcPr>
          <w:p w14:paraId="22ABD28F" w14:textId="77777777" w:rsidR="004D5731" w:rsidRPr="0044075C" w:rsidRDefault="004D5731" w:rsidP="00BC7DC6">
            <w:pPr>
              <w:rPr>
                <w:rFonts w:ascii="Arial" w:hAnsi="Arial" w:cs="Arial"/>
                <w:sz w:val="18"/>
                <w:szCs w:val="18"/>
                <w:lang w:val="es-ES"/>
              </w:rPr>
            </w:pPr>
          </w:p>
        </w:tc>
        <w:tc>
          <w:tcPr>
            <w:tcW w:w="417" w:type="dxa"/>
          </w:tcPr>
          <w:p w14:paraId="34B98E91" w14:textId="77777777" w:rsidR="004D5731" w:rsidRPr="0044075C" w:rsidRDefault="004D5731" w:rsidP="00BC7DC6">
            <w:pPr>
              <w:rPr>
                <w:rFonts w:ascii="Arial" w:hAnsi="Arial" w:cs="Arial"/>
                <w:sz w:val="18"/>
                <w:szCs w:val="18"/>
                <w:lang w:val="es-ES"/>
              </w:rPr>
            </w:pPr>
          </w:p>
        </w:tc>
        <w:tc>
          <w:tcPr>
            <w:tcW w:w="417" w:type="dxa"/>
          </w:tcPr>
          <w:p w14:paraId="4D9F299D" w14:textId="77777777" w:rsidR="004D5731" w:rsidRPr="0044075C" w:rsidRDefault="004D5731" w:rsidP="00BC7DC6">
            <w:pPr>
              <w:rPr>
                <w:rFonts w:ascii="Arial" w:hAnsi="Arial" w:cs="Arial"/>
                <w:sz w:val="18"/>
                <w:szCs w:val="18"/>
                <w:lang w:val="es-ES"/>
              </w:rPr>
            </w:pPr>
          </w:p>
        </w:tc>
        <w:tc>
          <w:tcPr>
            <w:tcW w:w="417" w:type="dxa"/>
          </w:tcPr>
          <w:p w14:paraId="6E0C5D2D" w14:textId="77777777" w:rsidR="004D5731" w:rsidRPr="0044075C" w:rsidRDefault="004D5731" w:rsidP="00BC7DC6">
            <w:pPr>
              <w:rPr>
                <w:rFonts w:ascii="Arial" w:hAnsi="Arial" w:cs="Arial"/>
                <w:sz w:val="18"/>
                <w:szCs w:val="18"/>
                <w:lang w:val="es-ES"/>
              </w:rPr>
            </w:pPr>
          </w:p>
        </w:tc>
      </w:tr>
      <w:tr w:rsidR="00FB72E6" w:rsidRPr="0044075C" w14:paraId="50A5FC69" w14:textId="77777777" w:rsidTr="00FB72E6">
        <w:tc>
          <w:tcPr>
            <w:tcW w:w="2732" w:type="dxa"/>
          </w:tcPr>
          <w:p w14:paraId="6A763D2E" w14:textId="4C551FFB" w:rsidR="00FB72E6" w:rsidRPr="00FB72E6" w:rsidRDefault="00FB72E6" w:rsidP="00FB72E6">
            <w:pPr>
              <w:jc w:val="right"/>
              <w:rPr>
                <w:rFonts w:ascii="Arial" w:hAnsi="Arial" w:cs="Arial"/>
                <w:sz w:val="18"/>
                <w:szCs w:val="18"/>
                <w:lang w:val="es-ES"/>
              </w:rPr>
            </w:pPr>
            <w:r w:rsidRPr="00FB72E6">
              <w:rPr>
                <w:rFonts w:ascii="Arial" w:hAnsi="Arial" w:cs="Arial"/>
                <w:sz w:val="18"/>
                <w:szCs w:val="18"/>
                <w:lang w:val="es-ES"/>
              </w:rPr>
              <w:t xml:space="preserve">Elaboración </w:t>
            </w:r>
            <w:r w:rsidR="004D1B50">
              <w:rPr>
                <w:rFonts w:ascii="Arial" w:hAnsi="Arial" w:cs="Arial"/>
                <w:sz w:val="18"/>
                <w:szCs w:val="18"/>
                <w:lang w:val="es-ES"/>
              </w:rPr>
              <w:t>de</w:t>
            </w:r>
            <w:r w:rsidRPr="00FB72E6">
              <w:rPr>
                <w:rFonts w:ascii="Arial" w:hAnsi="Arial" w:cs="Arial"/>
                <w:sz w:val="18"/>
                <w:szCs w:val="18"/>
                <w:lang w:val="es-ES"/>
              </w:rPr>
              <w:t xml:space="preserve"> las trampas</w:t>
            </w:r>
          </w:p>
        </w:tc>
        <w:tc>
          <w:tcPr>
            <w:tcW w:w="397" w:type="dxa"/>
          </w:tcPr>
          <w:p w14:paraId="5515F76F" w14:textId="77777777" w:rsidR="00FB72E6" w:rsidRPr="0044075C" w:rsidRDefault="00FB72E6" w:rsidP="00BC7DC6">
            <w:pPr>
              <w:rPr>
                <w:rFonts w:ascii="Arial" w:hAnsi="Arial" w:cs="Arial"/>
                <w:sz w:val="18"/>
                <w:szCs w:val="18"/>
                <w:lang w:val="es-ES"/>
              </w:rPr>
            </w:pPr>
          </w:p>
        </w:tc>
        <w:tc>
          <w:tcPr>
            <w:tcW w:w="397" w:type="dxa"/>
          </w:tcPr>
          <w:p w14:paraId="46C2427A" w14:textId="77777777" w:rsidR="00FB72E6" w:rsidRPr="0044075C" w:rsidRDefault="00FB72E6" w:rsidP="00BC7DC6">
            <w:pPr>
              <w:rPr>
                <w:rFonts w:ascii="Arial" w:hAnsi="Arial" w:cs="Arial"/>
                <w:sz w:val="18"/>
                <w:szCs w:val="18"/>
                <w:lang w:val="es-ES"/>
              </w:rPr>
            </w:pPr>
          </w:p>
        </w:tc>
        <w:tc>
          <w:tcPr>
            <w:tcW w:w="397" w:type="dxa"/>
            <w:shd w:val="clear" w:color="auto" w:fill="D9D9D9" w:themeFill="background1" w:themeFillShade="D9"/>
          </w:tcPr>
          <w:p w14:paraId="257D2467" w14:textId="77777777" w:rsidR="00FB72E6" w:rsidRPr="0044075C" w:rsidRDefault="00FB72E6" w:rsidP="00BC7DC6">
            <w:pPr>
              <w:rPr>
                <w:rFonts w:ascii="Arial" w:hAnsi="Arial" w:cs="Arial"/>
                <w:sz w:val="18"/>
                <w:szCs w:val="18"/>
                <w:lang w:val="es-ES"/>
              </w:rPr>
            </w:pPr>
          </w:p>
        </w:tc>
        <w:tc>
          <w:tcPr>
            <w:tcW w:w="397" w:type="dxa"/>
            <w:shd w:val="clear" w:color="auto" w:fill="D9D9D9" w:themeFill="background1" w:themeFillShade="D9"/>
          </w:tcPr>
          <w:p w14:paraId="4CEA5457" w14:textId="77777777" w:rsidR="00FB72E6" w:rsidRPr="0044075C" w:rsidRDefault="00FB72E6" w:rsidP="00BC7DC6">
            <w:pPr>
              <w:rPr>
                <w:rFonts w:ascii="Arial" w:hAnsi="Arial" w:cs="Arial"/>
                <w:sz w:val="18"/>
                <w:szCs w:val="18"/>
                <w:lang w:val="es-ES"/>
              </w:rPr>
            </w:pPr>
          </w:p>
        </w:tc>
        <w:tc>
          <w:tcPr>
            <w:tcW w:w="397" w:type="dxa"/>
            <w:shd w:val="clear" w:color="auto" w:fill="D9D9D9" w:themeFill="background1" w:themeFillShade="D9"/>
          </w:tcPr>
          <w:p w14:paraId="54B26E0A" w14:textId="77777777" w:rsidR="00FB72E6" w:rsidRPr="0044075C" w:rsidRDefault="00FB72E6" w:rsidP="00BC7DC6">
            <w:pPr>
              <w:rPr>
                <w:rFonts w:ascii="Arial" w:hAnsi="Arial" w:cs="Arial"/>
                <w:sz w:val="18"/>
                <w:szCs w:val="18"/>
                <w:lang w:val="es-ES"/>
              </w:rPr>
            </w:pPr>
          </w:p>
        </w:tc>
        <w:tc>
          <w:tcPr>
            <w:tcW w:w="397" w:type="dxa"/>
            <w:shd w:val="clear" w:color="auto" w:fill="D9D9D9" w:themeFill="background1" w:themeFillShade="D9"/>
          </w:tcPr>
          <w:p w14:paraId="5C3446B4" w14:textId="77777777" w:rsidR="00FB72E6" w:rsidRPr="0044075C" w:rsidRDefault="00FB72E6" w:rsidP="00BC7DC6">
            <w:pPr>
              <w:rPr>
                <w:rFonts w:ascii="Arial" w:hAnsi="Arial" w:cs="Arial"/>
                <w:sz w:val="18"/>
                <w:szCs w:val="18"/>
                <w:lang w:val="es-ES"/>
              </w:rPr>
            </w:pPr>
          </w:p>
        </w:tc>
        <w:tc>
          <w:tcPr>
            <w:tcW w:w="397" w:type="dxa"/>
            <w:shd w:val="clear" w:color="auto" w:fill="auto"/>
          </w:tcPr>
          <w:p w14:paraId="5C8955C2" w14:textId="77777777" w:rsidR="00FB72E6" w:rsidRPr="0044075C" w:rsidRDefault="00FB72E6" w:rsidP="00BC7DC6">
            <w:pPr>
              <w:rPr>
                <w:rFonts w:ascii="Arial" w:hAnsi="Arial" w:cs="Arial"/>
                <w:sz w:val="18"/>
                <w:szCs w:val="18"/>
                <w:lang w:val="es-ES"/>
              </w:rPr>
            </w:pPr>
          </w:p>
        </w:tc>
        <w:tc>
          <w:tcPr>
            <w:tcW w:w="397" w:type="dxa"/>
            <w:shd w:val="clear" w:color="auto" w:fill="auto"/>
          </w:tcPr>
          <w:p w14:paraId="1BABE2AC" w14:textId="77777777" w:rsidR="00FB72E6" w:rsidRPr="0044075C" w:rsidRDefault="00FB72E6" w:rsidP="00BC7DC6">
            <w:pPr>
              <w:rPr>
                <w:rFonts w:ascii="Arial" w:hAnsi="Arial" w:cs="Arial"/>
                <w:sz w:val="18"/>
                <w:szCs w:val="18"/>
                <w:lang w:val="es-ES"/>
              </w:rPr>
            </w:pPr>
          </w:p>
        </w:tc>
        <w:tc>
          <w:tcPr>
            <w:tcW w:w="397" w:type="dxa"/>
            <w:shd w:val="clear" w:color="auto" w:fill="auto"/>
          </w:tcPr>
          <w:p w14:paraId="2C23A93E" w14:textId="77777777" w:rsidR="00FB72E6" w:rsidRPr="0044075C" w:rsidRDefault="00FB72E6" w:rsidP="00BC7DC6">
            <w:pPr>
              <w:rPr>
                <w:rFonts w:ascii="Arial" w:hAnsi="Arial" w:cs="Arial"/>
                <w:sz w:val="18"/>
                <w:szCs w:val="18"/>
                <w:lang w:val="es-ES"/>
              </w:rPr>
            </w:pPr>
          </w:p>
        </w:tc>
        <w:tc>
          <w:tcPr>
            <w:tcW w:w="417" w:type="dxa"/>
            <w:shd w:val="clear" w:color="auto" w:fill="auto"/>
          </w:tcPr>
          <w:p w14:paraId="6F20714F" w14:textId="77777777" w:rsidR="00FB72E6" w:rsidRPr="0044075C" w:rsidRDefault="00FB72E6" w:rsidP="00BC7DC6">
            <w:pPr>
              <w:rPr>
                <w:rFonts w:ascii="Arial" w:hAnsi="Arial" w:cs="Arial"/>
                <w:sz w:val="18"/>
                <w:szCs w:val="18"/>
                <w:lang w:val="es-ES"/>
              </w:rPr>
            </w:pPr>
          </w:p>
        </w:tc>
        <w:tc>
          <w:tcPr>
            <w:tcW w:w="417" w:type="dxa"/>
            <w:shd w:val="clear" w:color="auto" w:fill="auto"/>
          </w:tcPr>
          <w:p w14:paraId="4AA7CFF8" w14:textId="77777777" w:rsidR="00FB72E6" w:rsidRPr="0044075C" w:rsidRDefault="00FB72E6" w:rsidP="00BC7DC6">
            <w:pPr>
              <w:rPr>
                <w:rFonts w:ascii="Arial" w:hAnsi="Arial" w:cs="Arial"/>
                <w:sz w:val="18"/>
                <w:szCs w:val="18"/>
                <w:lang w:val="es-ES"/>
              </w:rPr>
            </w:pPr>
          </w:p>
        </w:tc>
        <w:tc>
          <w:tcPr>
            <w:tcW w:w="417" w:type="dxa"/>
            <w:shd w:val="clear" w:color="auto" w:fill="auto"/>
          </w:tcPr>
          <w:p w14:paraId="22E24911" w14:textId="77777777" w:rsidR="00FB72E6" w:rsidRPr="0044075C" w:rsidRDefault="00FB72E6" w:rsidP="00BC7DC6">
            <w:pPr>
              <w:rPr>
                <w:rFonts w:ascii="Arial" w:hAnsi="Arial" w:cs="Arial"/>
                <w:sz w:val="18"/>
                <w:szCs w:val="18"/>
                <w:lang w:val="es-ES"/>
              </w:rPr>
            </w:pPr>
          </w:p>
        </w:tc>
        <w:tc>
          <w:tcPr>
            <w:tcW w:w="417" w:type="dxa"/>
            <w:shd w:val="clear" w:color="auto" w:fill="auto"/>
          </w:tcPr>
          <w:p w14:paraId="5E19E133" w14:textId="77777777" w:rsidR="00FB72E6" w:rsidRPr="0044075C" w:rsidRDefault="00FB72E6" w:rsidP="00BC7DC6">
            <w:pPr>
              <w:rPr>
                <w:rFonts w:ascii="Arial" w:hAnsi="Arial" w:cs="Arial"/>
                <w:sz w:val="18"/>
                <w:szCs w:val="18"/>
                <w:lang w:val="es-ES"/>
              </w:rPr>
            </w:pPr>
          </w:p>
        </w:tc>
        <w:tc>
          <w:tcPr>
            <w:tcW w:w="417" w:type="dxa"/>
            <w:shd w:val="clear" w:color="auto" w:fill="auto"/>
          </w:tcPr>
          <w:p w14:paraId="21E13B12" w14:textId="77777777" w:rsidR="00FB72E6" w:rsidRPr="0044075C" w:rsidRDefault="00FB72E6" w:rsidP="00BC7DC6">
            <w:pPr>
              <w:rPr>
                <w:rFonts w:ascii="Arial" w:hAnsi="Arial" w:cs="Arial"/>
                <w:sz w:val="18"/>
                <w:szCs w:val="18"/>
                <w:lang w:val="es-ES"/>
              </w:rPr>
            </w:pPr>
          </w:p>
        </w:tc>
        <w:tc>
          <w:tcPr>
            <w:tcW w:w="417" w:type="dxa"/>
            <w:shd w:val="clear" w:color="auto" w:fill="auto"/>
          </w:tcPr>
          <w:p w14:paraId="58A3D756" w14:textId="77777777" w:rsidR="00FB72E6" w:rsidRPr="0044075C" w:rsidRDefault="00FB72E6" w:rsidP="00BC7DC6">
            <w:pPr>
              <w:rPr>
                <w:rFonts w:ascii="Arial" w:hAnsi="Arial" w:cs="Arial"/>
                <w:sz w:val="18"/>
                <w:szCs w:val="18"/>
                <w:lang w:val="es-ES"/>
              </w:rPr>
            </w:pPr>
          </w:p>
        </w:tc>
        <w:tc>
          <w:tcPr>
            <w:tcW w:w="417" w:type="dxa"/>
            <w:shd w:val="clear" w:color="auto" w:fill="auto"/>
          </w:tcPr>
          <w:p w14:paraId="2088E81E" w14:textId="77777777" w:rsidR="00FB72E6" w:rsidRPr="0044075C" w:rsidRDefault="00FB72E6" w:rsidP="00BC7DC6">
            <w:pPr>
              <w:rPr>
                <w:rFonts w:ascii="Arial" w:hAnsi="Arial" w:cs="Arial"/>
                <w:sz w:val="18"/>
                <w:szCs w:val="18"/>
                <w:lang w:val="es-ES"/>
              </w:rPr>
            </w:pPr>
          </w:p>
        </w:tc>
        <w:tc>
          <w:tcPr>
            <w:tcW w:w="417" w:type="dxa"/>
            <w:shd w:val="clear" w:color="auto" w:fill="auto"/>
          </w:tcPr>
          <w:p w14:paraId="3F3D93A0" w14:textId="77777777" w:rsidR="00FB72E6" w:rsidRPr="0044075C" w:rsidRDefault="00FB72E6" w:rsidP="00BC7DC6">
            <w:pPr>
              <w:rPr>
                <w:rFonts w:ascii="Arial" w:hAnsi="Arial" w:cs="Arial"/>
                <w:sz w:val="18"/>
                <w:szCs w:val="18"/>
                <w:lang w:val="es-ES"/>
              </w:rPr>
            </w:pPr>
          </w:p>
        </w:tc>
        <w:tc>
          <w:tcPr>
            <w:tcW w:w="417" w:type="dxa"/>
            <w:shd w:val="clear" w:color="auto" w:fill="auto"/>
          </w:tcPr>
          <w:p w14:paraId="38553AF7" w14:textId="77777777" w:rsidR="00FB72E6" w:rsidRPr="0044075C" w:rsidRDefault="00FB72E6" w:rsidP="00BC7DC6">
            <w:pPr>
              <w:rPr>
                <w:rFonts w:ascii="Arial" w:hAnsi="Arial" w:cs="Arial"/>
                <w:sz w:val="18"/>
                <w:szCs w:val="18"/>
                <w:lang w:val="es-ES"/>
              </w:rPr>
            </w:pPr>
          </w:p>
        </w:tc>
        <w:tc>
          <w:tcPr>
            <w:tcW w:w="417" w:type="dxa"/>
            <w:shd w:val="clear" w:color="auto" w:fill="auto"/>
          </w:tcPr>
          <w:p w14:paraId="38C3E767" w14:textId="77777777" w:rsidR="00FB72E6" w:rsidRPr="0044075C" w:rsidRDefault="00FB72E6" w:rsidP="00BC7DC6">
            <w:pPr>
              <w:rPr>
                <w:rFonts w:ascii="Arial" w:hAnsi="Arial" w:cs="Arial"/>
                <w:sz w:val="18"/>
                <w:szCs w:val="18"/>
                <w:lang w:val="es-ES"/>
              </w:rPr>
            </w:pPr>
          </w:p>
        </w:tc>
        <w:tc>
          <w:tcPr>
            <w:tcW w:w="417" w:type="dxa"/>
            <w:shd w:val="clear" w:color="auto" w:fill="auto"/>
          </w:tcPr>
          <w:p w14:paraId="4E9133CF" w14:textId="77777777" w:rsidR="00FB72E6" w:rsidRPr="0044075C" w:rsidRDefault="00FB72E6" w:rsidP="00BC7DC6">
            <w:pPr>
              <w:rPr>
                <w:rFonts w:ascii="Arial" w:hAnsi="Arial" w:cs="Arial"/>
                <w:sz w:val="18"/>
                <w:szCs w:val="18"/>
                <w:lang w:val="es-ES"/>
              </w:rPr>
            </w:pPr>
          </w:p>
        </w:tc>
        <w:tc>
          <w:tcPr>
            <w:tcW w:w="417" w:type="dxa"/>
            <w:shd w:val="clear" w:color="auto" w:fill="auto"/>
          </w:tcPr>
          <w:p w14:paraId="337D5A6D" w14:textId="77777777" w:rsidR="00FB72E6" w:rsidRPr="0044075C" w:rsidRDefault="00FB72E6" w:rsidP="00BC7DC6">
            <w:pPr>
              <w:rPr>
                <w:rFonts w:ascii="Arial" w:hAnsi="Arial" w:cs="Arial"/>
                <w:sz w:val="18"/>
                <w:szCs w:val="18"/>
                <w:lang w:val="es-ES"/>
              </w:rPr>
            </w:pPr>
          </w:p>
        </w:tc>
        <w:tc>
          <w:tcPr>
            <w:tcW w:w="417" w:type="dxa"/>
            <w:shd w:val="clear" w:color="auto" w:fill="auto"/>
          </w:tcPr>
          <w:p w14:paraId="6B02D359" w14:textId="77777777" w:rsidR="00FB72E6" w:rsidRPr="0044075C" w:rsidRDefault="00FB72E6" w:rsidP="00BC7DC6">
            <w:pPr>
              <w:rPr>
                <w:rFonts w:ascii="Arial" w:hAnsi="Arial" w:cs="Arial"/>
                <w:sz w:val="18"/>
                <w:szCs w:val="18"/>
                <w:lang w:val="es-ES"/>
              </w:rPr>
            </w:pPr>
          </w:p>
        </w:tc>
        <w:tc>
          <w:tcPr>
            <w:tcW w:w="417" w:type="dxa"/>
            <w:shd w:val="clear" w:color="auto" w:fill="auto"/>
          </w:tcPr>
          <w:p w14:paraId="6672EFAC" w14:textId="77777777" w:rsidR="00FB72E6" w:rsidRPr="0044075C" w:rsidRDefault="00FB72E6" w:rsidP="00BC7DC6">
            <w:pPr>
              <w:rPr>
                <w:rFonts w:ascii="Arial" w:hAnsi="Arial" w:cs="Arial"/>
                <w:sz w:val="18"/>
                <w:szCs w:val="18"/>
                <w:lang w:val="es-ES"/>
              </w:rPr>
            </w:pPr>
          </w:p>
        </w:tc>
        <w:tc>
          <w:tcPr>
            <w:tcW w:w="417" w:type="dxa"/>
            <w:shd w:val="clear" w:color="auto" w:fill="auto"/>
          </w:tcPr>
          <w:p w14:paraId="62617A84" w14:textId="77777777" w:rsidR="00FB72E6" w:rsidRPr="0044075C" w:rsidRDefault="00FB72E6" w:rsidP="00BC7DC6">
            <w:pPr>
              <w:rPr>
                <w:rFonts w:ascii="Arial" w:hAnsi="Arial" w:cs="Arial"/>
                <w:sz w:val="18"/>
                <w:szCs w:val="18"/>
                <w:lang w:val="es-ES"/>
              </w:rPr>
            </w:pPr>
          </w:p>
        </w:tc>
      </w:tr>
      <w:tr w:rsidR="004D5731" w:rsidRPr="0044075C" w14:paraId="340BF350" w14:textId="6B5F6BD3" w:rsidTr="00FB72E6">
        <w:tc>
          <w:tcPr>
            <w:tcW w:w="2732" w:type="dxa"/>
          </w:tcPr>
          <w:p w14:paraId="05F4C850" w14:textId="45316EAC" w:rsidR="004D5731" w:rsidRPr="0044075C" w:rsidRDefault="004D5731" w:rsidP="00BC7DC6">
            <w:pPr>
              <w:rPr>
                <w:rFonts w:ascii="Arial" w:hAnsi="Arial" w:cs="Arial"/>
                <w:sz w:val="18"/>
                <w:szCs w:val="18"/>
                <w:lang w:val="es-ES"/>
              </w:rPr>
            </w:pPr>
            <w:r>
              <w:rPr>
                <w:rFonts w:ascii="Arial" w:hAnsi="Arial" w:cs="Arial"/>
                <w:b/>
                <w:sz w:val="18"/>
                <w:szCs w:val="18"/>
                <w:lang w:val="es-ES"/>
              </w:rPr>
              <w:t xml:space="preserve">Etapa 2. </w:t>
            </w:r>
            <w:r w:rsidRPr="0044075C">
              <w:rPr>
                <w:rFonts w:ascii="Arial" w:hAnsi="Arial" w:cs="Arial"/>
                <w:b/>
                <w:sz w:val="18"/>
                <w:szCs w:val="18"/>
                <w:lang w:val="es-ES"/>
              </w:rPr>
              <w:t xml:space="preserve">Intervención </w:t>
            </w:r>
            <w:r>
              <w:rPr>
                <w:rFonts w:ascii="Arial" w:hAnsi="Arial" w:cs="Arial"/>
                <w:b/>
                <w:sz w:val="18"/>
                <w:szCs w:val="18"/>
                <w:lang w:val="es-ES"/>
              </w:rPr>
              <w:t>con ED</w:t>
            </w:r>
            <w:r w:rsidR="004D1B50">
              <w:rPr>
                <w:rFonts w:ascii="Arial" w:hAnsi="Arial" w:cs="Arial"/>
                <w:b/>
                <w:sz w:val="18"/>
                <w:szCs w:val="18"/>
                <w:lang w:val="es-ES"/>
              </w:rPr>
              <w:t>_</w:t>
            </w:r>
            <w:r>
              <w:rPr>
                <w:rFonts w:ascii="Arial" w:hAnsi="Arial" w:cs="Arial"/>
                <w:b/>
                <w:sz w:val="18"/>
                <w:szCs w:val="18"/>
                <w:lang w:val="es-ES"/>
              </w:rPr>
              <w:t>PPF</w:t>
            </w:r>
          </w:p>
        </w:tc>
        <w:tc>
          <w:tcPr>
            <w:tcW w:w="397" w:type="dxa"/>
          </w:tcPr>
          <w:p w14:paraId="1AB54C1A" w14:textId="77777777" w:rsidR="004D5731" w:rsidRPr="0044075C" w:rsidRDefault="004D5731" w:rsidP="00BC7DC6">
            <w:pPr>
              <w:rPr>
                <w:rFonts w:ascii="Arial" w:hAnsi="Arial" w:cs="Arial"/>
                <w:sz w:val="18"/>
                <w:szCs w:val="18"/>
                <w:lang w:val="es-ES"/>
              </w:rPr>
            </w:pPr>
          </w:p>
        </w:tc>
        <w:tc>
          <w:tcPr>
            <w:tcW w:w="397" w:type="dxa"/>
          </w:tcPr>
          <w:p w14:paraId="38354D46" w14:textId="77777777" w:rsidR="004D5731" w:rsidRPr="0044075C" w:rsidRDefault="004D5731" w:rsidP="00BC7DC6">
            <w:pPr>
              <w:rPr>
                <w:rFonts w:ascii="Arial" w:hAnsi="Arial" w:cs="Arial"/>
                <w:sz w:val="18"/>
                <w:szCs w:val="18"/>
                <w:lang w:val="es-ES"/>
              </w:rPr>
            </w:pPr>
          </w:p>
        </w:tc>
        <w:tc>
          <w:tcPr>
            <w:tcW w:w="397" w:type="dxa"/>
          </w:tcPr>
          <w:p w14:paraId="6FE2495F" w14:textId="77777777" w:rsidR="004D5731" w:rsidRPr="0044075C" w:rsidRDefault="004D5731" w:rsidP="00BC7DC6">
            <w:pPr>
              <w:rPr>
                <w:rFonts w:ascii="Arial" w:hAnsi="Arial" w:cs="Arial"/>
                <w:sz w:val="18"/>
                <w:szCs w:val="18"/>
                <w:lang w:val="es-ES"/>
              </w:rPr>
            </w:pPr>
          </w:p>
        </w:tc>
        <w:tc>
          <w:tcPr>
            <w:tcW w:w="397" w:type="dxa"/>
            <w:shd w:val="clear" w:color="auto" w:fill="auto"/>
          </w:tcPr>
          <w:p w14:paraId="5725C4A3" w14:textId="77777777" w:rsidR="004D5731" w:rsidRPr="0044075C" w:rsidRDefault="004D5731" w:rsidP="00BC7DC6">
            <w:pPr>
              <w:rPr>
                <w:rFonts w:ascii="Arial" w:hAnsi="Arial" w:cs="Arial"/>
                <w:sz w:val="18"/>
                <w:szCs w:val="18"/>
                <w:lang w:val="es-ES"/>
              </w:rPr>
            </w:pPr>
          </w:p>
        </w:tc>
        <w:tc>
          <w:tcPr>
            <w:tcW w:w="397" w:type="dxa"/>
            <w:shd w:val="clear" w:color="auto" w:fill="auto"/>
          </w:tcPr>
          <w:p w14:paraId="5EF57642" w14:textId="77777777" w:rsidR="004D5731" w:rsidRPr="0044075C" w:rsidRDefault="004D5731" w:rsidP="00BC7DC6">
            <w:pPr>
              <w:rPr>
                <w:rFonts w:ascii="Arial" w:hAnsi="Arial" w:cs="Arial"/>
                <w:sz w:val="18"/>
                <w:szCs w:val="18"/>
                <w:lang w:val="es-ES"/>
              </w:rPr>
            </w:pPr>
          </w:p>
        </w:tc>
        <w:tc>
          <w:tcPr>
            <w:tcW w:w="397" w:type="dxa"/>
            <w:shd w:val="clear" w:color="auto" w:fill="auto"/>
          </w:tcPr>
          <w:p w14:paraId="09C6A20A" w14:textId="77777777" w:rsidR="004D5731" w:rsidRPr="0044075C" w:rsidRDefault="004D5731" w:rsidP="00BC7DC6">
            <w:pPr>
              <w:rPr>
                <w:rFonts w:ascii="Arial" w:hAnsi="Arial" w:cs="Arial"/>
                <w:sz w:val="18"/>
                <w:szCs w:val="18"/>
                <w:lang w:val="es-ES"/>
              </w:rPr>
            </w:pPr>
          </w:p>
        </w:tc>
        <w:tc>
          <w:tcPr>
            <w:tcW w:w="397" w:type="dxa"/>
            <w:shd w:val="clear" w:color="auto" w:fill="808080" w:themeFill="background1" w:themeFillShade="80"/>
          </w:tcPr>
          <w:p w14:paraId="244307DE" w14:textId="77777777" w:rsidR="004D5731" w:rsidRPr="0044075C" w:rsidRDefault="004D5731" w:rsidP="00BC7DC6">
            <w:pPr>
              <w:rPr>
                <w:rFonts w:ascii="Arial" w:hAnsi="Arial" w:cs="Arial"/>
                <w:sz w:val="18"/>
                <w:szCs w:val="18"/>
                <w:lang w:val="es-ES"/>
              </w:rPr>
            </w:pPr>
          </w:p>
        </w:tc>
        <w:tc>
          <w:tcPr>
            <w:tcW w:w="397" w:type="dxa"/>
            <w:shd w:val="clear" w:color="auto" w:fill="808080" w:themeFill="background1" w:themeFillShade="80"/>
          </w:tcPr>
          <w:p w14:paraId="3A9185E6" w14:textId="77777777" w:rsidR="004D5731" w:rsidRPr="0044075C" w:rsidRDefault="004D5731" w:rsidP="00BC7DC6">
            <w:pPr>
              <w:rPr>
                <w:rFonts w:ascii="Arial" w:hAnsi="Arial" w:cs="Arial"/>
                <w:sz w:val="18"/>
                <w:szCs w:val="18"/>
                <w:lang w:val="es-ES"/>
              </w:rPr>
            </w:pPr>
          </w:p>
        </w:tc>
        <w:tc>
          <w:tcPr>
            <w:tcW w:w="397" w:type="dxa"/>
            <w:shd w:val="clear" w:color="auto" w:fill="808080" w:themeFill="background1" w:themeFillShade="80"/>
          </w:tcPr>
          <w:p w14:paraId="7BCA8F82"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24F06EF5"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36DD62E1"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66271C37"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057258F4"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0ECB3C7F"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25DC7BED"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168AF7E2"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6C546933"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7D54AA08" w14:textId="77777777" w:rsidR="004D5731" w:rsidRPr="0044075C" w:rsidRDefault="004D5731" w:rsidP="00BC7DC6">
            <w:pPr>
              <w:rPr>
                <w:rFonts w:ascii="Arial" w:hAnsi="Arial" w:cs="Arial"/>
                <w:sz w:val="18"/>
                <w:szCs w:val="18"/>
                <w:lang w:val="es-ES"/>
              </w:rPr>
            </w:pPr>
          </w:p>
        </w:tc>
        <w:tc>
          <w:tcPr>
            <w:tcW w:w="417" w:type="dxa"/>
            <w:shd w:val="clear" w:color="auto" w:fill="auto"/>
          </w:tcPr>
          <w:p w14:paraId="46B86DD2" w14:textId="77777777" w:rsidR="004D5731" w:rsidRPr="0044075C" w:rsidRDefault="004D5731" w:rsidP="00BC7DC6">
            <w:pPr>
              <w:rPr>
                <w:rFonts w:ascii="Arial" w:hAnsi="Arial" w:cs="Arial"/>
                <w:sz w:val="18"/>
                <w:szCs w:val="18"/>
                <w:lang w:val="es-ES"/>
              </w:rPr>
            </w:pPr>
          </w:p>
        </w:tc>
        <w:tc>
          <w:tcPr>
            <w:tcW w:w="417" w:type="dxa"/>
            <w:shd w:val="clear" w:color="auto" w:fill="auto"/>
          </w:tcPr>
          <w:p w14:paraId="2C59E7FC" w14:textId="77777777" w:rsidR="004D5731" w:rsidRPr="0044075C" w:rsidRDefault="004D5731" w:rsidP="00BC7DC6">
            <w:pPr>
              <w:rPr>
                <w:rFonts w:ascii="Arial" w:hAnsi="Arial" w:cs="Arial"/>
                <w:sz w:val="18"/>
                <w:szCs w:val="18"/>
                <w:lang w:val="es-ES"/>
              </w:rPr>
            </w:pPr>
          </w:p>
        </w:tc>
        <w:tc>
          <w:tcPr>
            <w:tcW w:w="417" w:type="dxa"/>
            <w:shd w:val="clear" w:color="auto" w:fill="auto"/>
          </w:tcPr>
          <w:p w14:paraId="10256818" w14:textId="77777777" w:rsidR="004D5731" w:rsidRPr="0044075C" w:rsidRDefault="004D5731" w:rsidP="00BC7DC6">
            <w:pPr>
              <w:rPr>
                <w:rFonts w:ascii="Arial" w:hAnsi="Arial" w:cs="Arial"/>
                <w:sz w:val="18"/>
                <w:szCs w:val="18"/>
                <w:lang w:val="es-ES"/>
              </w:rPr>
            </w:pPr>
          </w:p>
        </w:tc>
        <w:tc>
          <w:tcPr>
            <w:tcW w:w="417" w:type="dxa"/>
            <w:shd w:val="clear" w:color="auto" w:fill="auto"/>
          </w:tcPr>
          <w:p w14:paraId="06172761" w14:textId="77777777" w:rsidR="004D5731" w:rsidRPr="0044075C" w:rsidRDefault="004D5731" w:rsidP="00BC7DC6">
            <w:pPr>
              <w:rPr>
                <w:rFonts w:ascii="Arial" w:hAnsi="Arial" w:cs="Arial"/>
                <w:sz w:val="18"/>
                <w:szCs w:val="18"/>
                <w:lang w:val="es-ES"/>
              </w:rPr>
            </w:pPr>
          </w:p>
        </w:tc>
        <w:tc>
          <w:tcPr>
            <w:tcW w:w="417" w:type="dxa"/>
            <w:shd w:val="clear" w:color="auto" w:fill="auto"/>
          </w:tcPr>
          <w:p w14:paraId="414E72BB" w14:textId="77777777" w:rsidR="004D5731" w:rsidRPr="0044075C" w:rsidRDefault="004D5731" w:rsidP="00BC7DC6">
            <w:pPr>
              <w:rPr>
                <w:rFonts w:ascii="Arial" w:hAnsi="Arial" w:cs="Arial"/>
                <w:sz w:val="18"/>
                <w:szCs w:val="18"/>
                <w:lang w:val="es-ES"/>
              </w:rPr>
            </w:pPr>
          </w:p>
        </w:tc>
        <w:tc>
          <w:tcPr>
            <w:tcW w:w="417" w:type="dxa"/>
            <w:shd w:val="clear" w:color="auto" w:fill="auto"/>
          </w:tcPr>
          <w:p w14:paraId="79943623" w14:textId="77777777" w:rsidR="004D5731" w:rsidRPr="0044075C" w:rsidRDefault="004D5731" w:rsidP="00BC7DC6">
            <w:pPr>
              <w:rPr>
                <w:rFonts w:ascii="Arial" w:hAnsi="Arial" w:cs="Arial"/>
                <w:sz w:val="18"/>
                <w:szCs w:val="18"/>
                <w:lang w:val="es-ES"/>
              </w:rPr>
            </w:pPr>
          </w:p>
        </w:tc>
      </w:tr>
      <w:tr w:rsidR="004D5731" w:rsidRPr="0044075C" w14:paraId="20548938" w14:textId="45EDE47C" w:rsidTr="00FB72E6">
        <w:tc>
          <w:tcPr>
            <w:tcW w:w="2732" w:type="dxa"/>
          </w:tcPr>
          <w:p w14:paraId="49820806" w14:textId="77777777" w:rsidR="004D5731" w:rsidRPr="0044075C" w:rsidRDefault="004D5731" w:rsidP="00BC7DC6">
            <w:pPr>
              <w:jc w:val="right"/>
              <w:rPr>
                <w:rFonts w:ascii="Arial" w:hAnsi="Arial" w:cs="Arial"/>
                <w:sz w:val="18"/>
                <w:szCs w:val="18"/>
                <w:lang w:val="es-ES"/>
              </w:rPr>
            </w:pPr>
            <w:r w:rsidRPr="0044075C">
              <w:rPr>
                <w:rFonts w:ascii="Arial" w:hAnsi="Arial" w:cs="Arial"/>
                <w:sz w:val="18"/>
                <w:szCs w:val="18"/>
                <w:lang w:val="es-ES"/>
              </w:rPr>
              <w:t xml:space="preserve">Evaluación Entomológica </w:t>
            </w:r>
          </w:p>
        </w:tc>
        <w:tc>
          <w:tcPr>
            <w:tcW w:w="397" w:type="dxa"/>
          </w:tcPr>
          <w:p w14:paraId="1C7A9E5B" w14:textId="77777777" w:rsidR="004D5731" w:rsidRPr="0044075C" w:rsidRDefault="004D5731" w:rsidP="00BC7DC6">
            <w:pPr>
              <w:rPr>
                <w:rFonts w:ascii="Arial" w:hAnsi="Arial" w:cs="Arial"/>
                <w:sz w:val="18"/>
                <w:szCs w:val="18"/>
                <w:lang w:val="es-ES"/>
              </w:rPr>
            </w:pPr>
          </w:p>
        </w:tc>
        <w:tc>
          <w:tcPr>
            <w:tcW w:w="397" w:type="dxa"/>
          </w:tcPr>
          <w:p w14:paraId="2719CA2C" w14:textId="77777777" w:rsidR="004D5731" w:rsidRPr="0044075C" w:rsidRDefault="004D5731" w:rsidP="00BC7DC6">
            <w:pPr>
              <w:rPr>
                <w:rFonts w:ascii="Arial" w:hAnsi="Arial" w:cs="Arial"/>
                <w:sz w:val="18"/>
                <w:szCs w:val="18"/>
                <w:lang w:val="es-ES"/>
              </w:rPr>
            </w:pPr>
          </w:p>
        </w:tc>
        <w:tc>
          <w:tcPr>
            <w:tcW w:w="397" w:type="dxa"/>
          </w:tcPr>
          <w:p w14:paraId="236DCDE8" w14:textId="77777777" w:rsidR="004D5731" w:rsidRPr="0044075C" w:rsidRDefault="004D5731" w:rsidP="00BC7DC6">
            <w:pPr>
              <w:rPr>
                <w:rFonts w:ascii="Arial" w:hAnsi="Arial" w:cs="Arial"/>
                <w:sz w:val="18"/>
                <w:szCs w:val="18"/>
                <w:lang w:val="es-ES"/>
              </w:rPr>
            </w:pPr>
          </w:p>
        </w:tc>
        <w:tc>
          <w:tcPr>
            <w:tcW w:w="397" w:type="dxa"/>
            <w:shd w:val="clear" w:color="auto" w:fill="auto"/>
          </w:tcPr>
          <w:p w14:paraId="4681018A" w14:textId="77777777" w:rsidR="004D5731" w:rsidRPr="0044075C" w:rsidRDefault="004D5731" w:rsidP="00BC7DC6">
            <w:pPr>
              <w:rPr>
                <w:rFonts w:ascii="Arial" w:hAnsi="Arial" w:cs="Arial"/>
                <w:sz w:val="18"/>
                <w:szCs w:val="18"/>
                <w:lang w:val="es-ES"/>
              </w:rPr>
            </w:pPr>
          </w:p>
        </w:tc>
        <w:tc>
          <w:tcPr>
            <w:tcW w:w="397" w:type="dxa"/>
            <w:shd w:val="clear" w:color="auto" w:fill="auto"/>
          </w:tcPr>
          <w:p w14:paraId="5E24F72E" w14:textId="77777777" w:rsidR="004D5731" w:rsidRPr="0044075C" w:rsidRDefault="004D5731" w:rsidP="00BC7DC6">
            <w:pPr>
              <w:rPr>
                <w:rFonts w:ascii="Arial" w:hAnsi="Arial" w:cs="Arial"/>
                <w:sz w:val="18"/>
                <w:szCs w:val="18"/>
                <w:lang w:val="es-ES"/>
              </w:rPr>
            </w:pPr>
          </w:p>
        </w:tc>
        <w:tc>
          <w:tcPr>
            <w:tcW w:w="397" w:type="dxa"/>
            <w:shd w:val="clear" w:color="auto" w:fill="auto"/>
          </w:tcPr>
          <w:p w14:paraId="4B2B76B4"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5D75ACCF"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06735DBD"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12DFDBA7"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30FA4DCA"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0D871A19"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1300F126"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262FFDE5"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1A2C11C9"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27B30C76"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1AF1C670"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485679AC"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3886A429" w14:textId="77777777" w:rsidR="004D5731" w:rsidRPr="0044075C" w:rsidRDefault="004D5731" w:rsidP="00BC7DC6">
            <w:pPr>
              <w:rPr>
                <w:rFonts w:ascii="Arial" w:hAnsi="Arial" w:cs="Arial"/>
                <w:sz w:val="18"/>
                <w:szCs w:val="18"/>
                <w:lang w:val="es-ES"/>
              </w:rPr>
            </w:pPr>
          </w:p>
        </w:tc>
        <w:tc>
          <w:tcPr>
            <w:tcW w:w="417" w:type="dxa"/>
            <w:shd w:val="clear" w:color="auto" w:fill="auto"/>
          </w:tcPr>
          <w:p w14:paraId="526347FB" w14:textId="77777777" w:rsidR="004D5731" w:rsidRPr="0044075C" w:rsidRDefault="004D5731" w:rsidP="00BC7DC6">
            <w:pPr>
              <w:rPr>
                <w:rFonts w:ascii="Arial" w:hAnsi="Arial" w:cs="Arial"/>
                <w:sz w:val="18"/>
                <w:szCs w:val="18"/>
                <w:lang w:val="es-ES"/>
              </w:rPr>
            </w:pPr>
          </w:p>
        </w:tc>
        <w:tc>
          <w:tcPr>
            <w:tcW w:w="417" w:type="dxa"/>
            <w:shd w:val="clear" w:color="auto" w:fill="auto"/>
          </w:tcPr>
          <w:p w14:paraId="45CD4758" w14:textId="77777777" w:rsidR="004D5731" w:rsidRPr="0044075C" w:rsidRDefault="004D5731" w:rsidP="00BC7DC6">
            <w:pPr>
              <w:rPr>
                <w:rFonts w:ascii="Arial" w:hAnsi="Arial" w:cs="Arial"/>
                <w:sz w:val="18"/>
                <w:szCs w:val="18"/>
                <w:lang w:val="es-ES"/>
              </w:rPr>
            </w:pPr>
          </w:p>
        </w:tc>
        <w:tc>
          <w:tcPr>
            <w:tcW w:w="417" w:type="dxa"/>
            <w:shd w:val="clear" w:color="auto" w:fill="auto"/>
          </w:tcPr>
          <w:p w14:paraId="6F36C8AB" w14:textId="77777777" w:rsidR="004D5731" w:rsidRPr="0044075C" w:rsidRDefault="004D5731" w:rsidP="00BC7DC6">
            <w:pPr>
              <w:rPr>
                <w:rFonts w:ascii="Arial" w:hAnsi="Arial" w:cs="Arial"/>
                <w:sz w:val="18"/>
                <w:szCs w:val="18"/>
                <w:lang w:val="es-ES"/>
              </w:rPr>
            </w:pPr>
          </w:p>
        </w:tc>
        <w:tc>
          <w:tcPr>
            <w:tcW w:w="417" w:type="dxa"/>
            <w:shd w:val="clear" w:color="auto" w:fill="auto"/>
          </w:tcPr>
          <w:p w14:paraId="23BD2FD3" w14:textId="77777777" w:rsidR="004D5731" w:rsidRPr="0044075C" w:rsidRDefault="004D5731" w:rsidP="00BC7DC6">
            <w:pPr>
              <w:rPr>
                <w:rFonts w:ascii="Arial" w:hAnsi="Arial" w:cs="Arial"/>
                <w:sz w:val="18"/>
                <w:szCs w:val="18"/>
                <w:lang w:val="es-ES"/>
              </w:rPr>
            </w:pPr>
          </w:p>
        </w:tc>
        <w:tc>
          <w:tcPr>
            <w:tcW w:w="417" w:type="dxa"/>
            <w:shd w:val="clear" w:color="auto" w:fill="auto"/>
          </w:tcPr>
          <w:p w14:paraId="2BE0741E" w14:textId="77777777" w:rsidR="004D5731" w:rsidRPr="0044075C" w:rsidRDefault="004D5731" w:rsidP="00BC7DC6">
            <w:pPr>
              <w:rPr>
                <w:rFonts w:ascii="Arial" w:hAnsi="Arial" w:cs="Arial"/>
                <w:sz w:val="18"/>
                <w:szCs w:val="18"/>
                <w:lang w:val="es-ES"/>
              </w:rPr>
            </w:pPr>
          </w:p>
        </w:tc>
        <w:tc>
          <w:tcPr>
            <w:tcW w:w="417" w:type="dxa"/>
            <w:shd w:val="clear" w:color="auto" w:fill="auto"/>
          </w:tcPr>
          <w:p w14:paraId="5CD35ACB" w14:textId="77777777" w:rsidR="004D5731" w:rsidRPr="0044075C" w:rsidRDefault="004D5731" w:rsidP="00BC7DC6">
            <w:pPr>
              <w:rPr>
                <w:rFonts w:ascii="Arial" w:hAnsi="Arial" w:cs="Arial"/>
                <w:sz w:val="18"/>
                <w:szCs w:val="18"/>
                <w:lang w:val="es-ES"/>
              </w:rPr>
            </w:pPr>
          </w:p>
        </w:tc>
      </w:tr>
      <w:tr w:rsidR="004D5731" w:rsidRPr="0044075C" w14:paraId="52842EA4" w14:textId="334F0AEB" w:rsidTr="00FB72E6">
        <w:tc>
          <w:tcPr>
            <w:tcW w:w="2732" w:type="dxa"/>
          </w:tcPr>
          <w:p w14:paraId="6620F864" w14:textId="77777777" w:rsidR="004D5731" w:rsidRPr="0044075C" w:rsidRDefault="004D5731" w:rsidP="00BC7DC6">
            <w:pPr>
              <w:jc w:val="right"/>
              <w:rPr>
                <w:rFonts w:ascii="Arial" w:hAnsi="Arial" w:cs="Arial"/>
                <w:sz w:val="18"/>
                <w:szCs w:val="18"/>
                <w:lang w:val="es-ES"/>
              </w:rPr>
            </w:pPr>
            <w:r w:rsidRPr="0044075C">
              <w:rPr>
                <w:rFonts w:ascii="Arial" w:hAnsi="Arial" w:cs="Arial"/>
                <w:sz w:val="18"/>
                <w:szCs w:val="18"/>
                <w:lang w:val="es-ES"/>
              </w:rPr>
              <w:t>Aproximación Social</w:t>
            </w:r>
          </w:p>
        </w:tc>
        <w:tc>
          <w:tcPr>
            <w:tcW w:w="397" w:type="dxa"/>
          </w:tcPr>
          <w:p w14:paraId="19E6065F" w14:textId="77777777" w:rsidR="004D5731" w:rsidRPr="0044075C" w:rsidRDefault="004D5731" w:rsidP="00BC7DC6">
            <w:pPr>
              <w:rPr>
                <w:rFonts w:ascii="Arial" w:hAnsi="Arial" w:cs="Arial"/>
                <w:sz w:val="18"/>
                <w:szCs w:val="18"/>
                <w:lang w:val="es-ES"/>
              </w:rPr>
            </w:pPr>
          </w:p>
        </w:tc>
        <w:tc>
          <w:tcPr>
            <w:tcW w:w="397" w:type="dxa"/>
          </w:tcPr>
          <w:p w14:paraId="288F2F86" w14:textId="77777777" w:rsidR="004D5731" w:rsidRPr="0044075C" w:rsidRDefault="004D5731" w:rsidP="00BC7DC6">
            <w:pPr>
              <w:rPr>
                <w:rFonts w:ascii="Arial" w:hAnsi="Arial" w:cs="Arial"/>
                <w:sz w:val="18"/>
                <w:szCs w:val="18"/>
                <w:lang w:val="es-ES"/>
              </w:rPr>
            </w:pPr>
          </w:p>
        </w:tc>
        <w:tc>
          <w:tcPr>
            <w:tcW w:w="397" w:type="dxa"/>
          </w:tcPr>
          <w:p w14:paraId="181EE653" w14:textId="77777777" w:rsidR="004D5731" w:rsidRPr="0044075C" w:rsidRDefault="004D5731" w:rsidP="00BC7DC6">
            <w:pPr>
              <w:rPr>
                <w:rFonts w:ascii="Arial" w:hAnsi="Arial" w:cs="Arial"/>
                <w:sz w:val="18"/>
                <w:szCs w:val="18"/>
                <w:lang w:val="es-ES"/>
              </w:rPr>
            </w:pPr>
          </w:p>
        </w:tc>
        <w:tc>
          <w:tcPr>
            <w:tcW w:w="397" w:type="dxa"/>
            <w:shd w:val="clear" w:color="auto" w:fill="auto"/>
          </w:tcPr>
          <w:p w14:paraId="7476ABEE" w14:textId="77777777" w:rsidR="004D5731" w:rsidRPr="0044075C" w:rsidRDefault="004D5731" w:rsidP="00BC7DC6">
            <w:pPr>
              <w:rPr>
                <w:rFonts w:ascii="Arial" w:hAnsi="Arial" w:cs="Arial"/>
                <w:sz w:val="18"/>
                <w:szCs w:val="18"/>
                <w:lang w:val="es-ES"/>
              </w:rPr>
            </w:pPr>
          </w:p>
        </w:tc>
        <w:tc>
          <w:tcPr>
            <w:tcW w:w="397" w:type="dxa"/>
            <w:shd w:val="clear" w:color="auto" w:fill="auto"/>
          </w:tcPr>
          <w:p w14:paraId="07AEC8FE" w14:textId="77777777" w:rsidR="004D5731" w:rsidRPr="0044075C" w:rsidRDefault="004D5731" w:rsidP="00BC7DC6">
            <w:pPr>
              <w:rPr>
                <w:rFonts w:ascii="Arial" w:hAnsi="Arial" w:cs="Arial"/>
                <w:sz w:val="18"/>
                <w:szCs w:val="18"/>
                <w:lang w:val="es-ES"/>
              </w:rPr>
            </w:pPr>
          </w:p>
        </w:tc>
        <w:tc>
          <w:tcPr>
            <w:tcW w:w="397" w:type="dxa"/>
            <w:shd w:val="clear" w:color="auto" w:fill="auto"/>
          </w:tcPr>
          <w:p w14:paraId="576171BE"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50556C13"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781FFDE0"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7E5B6691"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137AD3F8"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6A229E58"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4D217A39"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185AB7E6"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6B4DA833"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1D3AAED5"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6F51D00F"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30A7AF82"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2C04E2F9" w14:textId="77777777" w:rsidR="004D5731" w:rsidRPr="0044075C" w:rsidRDefault="004D5731" w:rsidP="00BC7DC6">
            <w:pPr>
              <w:rPr>
                <w:rFonts w:ascii="Arial" w:hAnsi="Arial" w:cs="Arial"/>
                <w:sz w:val="18"/>
                <w:szCs w:val="18"/>
                <w:lang w:val="es-ES"/>
              </w:rPr>
            </w:pPr>
          </w:p>
        </w:tc>
        <w:tc>
          <w:tcPr>
            <w:tcW w:w="417" w:type="dxa"/>
            <w:shd w:val="clear" w:color="auto" w:fill="auto"/>
          </w:tcPr>
          <w:p w14:paraId="7A62A5CB" w14:textId="77777777" w:rsidR="004D5731" w:rsidRPr="0044075C" w:rsidRDefault="004D5731" w:rsidP="00BC7DC6">
            <w:pPr>
              <w:rPr>
                <w:rFonts w:ascii="Arial" w:hAnsi="Arial" w:cs="Arial"/>
                <w:sz w:val="18"/>
                <w:szCs w:val="18"/>
                <w:lang w:val="es-ES"/>
              </w:rPr>
            </w:pPr>
          </w:p>
        </w:tc>
        <w:tc>
          <w:tcPr>
            <w:tcW w:w="417" w:type="dxa"/>
            <w:shd w:val="clear" w:color="auto" w:fill="auto"/>
          </w:tcPr>
          <w:p w14:paraId="357F6770" w14:textId="77777777" w:rsidR="004D5731" w:rsidRPr="0044075C" w:rsidRDefault="004D5731" w:rsidP="00BC7DC6">
            <w:pPr>
              <w:rPr>
                <w:rFonts w:ascii="Arial" w:hAnsi="Arial" w:cs="Arial"/>
                <w:sz w:val="18"/>
                <w:szCs w:val="18"/>
                <w:lang w:val="es-ES"/>
              </w:rPr>
            </w:pPr>
          </w:p>
        </w:tc>
        <w:tc>
          <w:tcPr>
            <w:tcW w:w="417" w:type="dxa"/>
            <w:shd w:val="clear" w:color="auto" w:fill="auto"/>
          </w:tcPr>
          <w:p w14:paraId="73B015EA" w14:textId="77777777" w:rsidR="004D5731" w:rsidRPr="0044075C" w:rsidRDefault="004D5731" w:rsidP="00BC7DC6">
            <w:pPr>
              <w:rPr>
                <w:rFonts w:ascii="Arial" w:hAnsi="Arial" w:cs="Arial"/>
                <w:sz w:val="18"/>
                <w:szCs w:val="18"/>
                <w:lang w:val="es-ES"/>
              </w:rPr>
            </w:pPr>
          </w:p>
        </w:tc>
        <w:tc>
          <w:tcPr>
            <w:tcW w:w="417" w:type="dxa"/>
            <w:shd w:val="clear" w:color="auto" w:fill="auto"/>
          </w:tcPr>
          <w:p w14:paraId="4545B73B" w14:textId="77777777" w:rsidR="004D5731" w:rsidRPr="0044075C" w:rsidRDefault="004D5731" w:rsidP="00BC7DC6">
            <w:pPr>
              <w:rPr>
                <w:rFonts w:ascii="Arial" w:hAnsi="Arial" w:cs="Arial"/>
                <w:sz w:val="18"/>
                <w:szCs w:val="18"/>
                <w:lang w:val="es-ES"/>
              </w:rPr>
            </w:pPr>
          </w:p>
        </w:tc>
        <w:tc>
          <w:tcPr>
            <w:tcW w:w="417" w:type="dxa"/>
            <w:shd w:val="clear" w:color="auto" w:fill="auto"/>
          </w:tcPr>
          <w:p w14:paraId="1E932AC7" w14:textId="77777777" w:rsidR="004D5731" w:rsidRPr="0044075C" w:rsidRDefault="004D5731" w:rsidP="00BC7DC6">
            <w:pPr>
              <w:rPr>
                <w:rFonts w:ascii="Arial" w:hAnsi="Arial" w:cs="Arial"/>
                <w:sz w:val="18"/>
                <w:szCs w:val="18"/>
                <w:lang w:val="es-ES"/>
              </w:rPr>
            </w:pPr>
          </w:p>
        </w:tc>
        <w:tc>
          <w:tcPr>
            <w:tcW w:w="417" w:type="dxa"/>
            <w:shd w:val="clear" w:color="auto" w:fill="auto"/>
          </w:tcPr>
          <w:p w14:paraId="0EDCCDB1" w14:textId="77777777" w:rsidR="004D5731" w:rsidRPr="0044075C" w:rsidRDefault="004D5731" w:rsidP="00BC7DC6">
            <w:pPr>
              <w:rPr>
                <w:rFonts w:ascii="Arial" w:hAnsi="Arial" w:cs="Arial"/>
                <w:sz w:val="18"/>
                <w:szCs w:val="18"/>
                <w:lang w:val="es-ES"/>
              </w:rPr>
            </w:pPr>
          </w:p>
        </w:tc>
      </w:tr>
      <w:tr w:rsidR="004D5731" w:rsidRPr="0044075C" w14:paraId="44FA3D70" w14:textId="47CBB805" w:rsidTr="00FB72E6">
        <w:tc>
          <w:tcPr>
            <w:tcW w:w="2732" w:type="dxa"/>
          </w:tcPr>
          <w:p w14:paraId="33FE2EA8" w14:textId="77777777" w:rsidR="004D5731" w:rsidRPr="0044075C" w:rsidRDefault="004D5731" w:rsidP="00BC7DC6">
            <w:pPr>
              <w:rPr>
                <w:rFonts w:ascii="Arial" w:hAnsi="Arial" w:cs="Arial"/>
                <w:b/>
                <w:sz w:val="18"/>
                <w:szCs w:val="18"/>
                <w:lang w:val="es-ES"/>
              </w:rPr>
            </w:pPr>
            <w:r w:rsidRPr="0044075C">
              <w:rPr>
                <w:rFonts w:ascii="Arial" w:hAnsi="Arial" w:cs="Arial"/>
                <w:b/>
                <w:sz w:val="18"/>
                <w:szCs w:val="18"/>
                <w:lang w:val="es-ES"/>
              </w:rPr>
              <w:t>Análisis de la Información</w:t>
            </w:r>
          </w:p>
        </w:tc>
        <w:tc>
          <w:tcPr>
            <w:tcW w:w="397" w:type="dxa"/>
          </w:tcPr>
          <w:p w14:paraId="3950BE25"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699B667C"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09B7831C"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602D7767"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4B4A8707"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052B04DE"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5E666CA6"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1A62F865" w14:textId="77777777" w:rsidR="004D5731" w:rsidRPr="0044075C" w:rsidRDefault="004D5731" w:rsidP="00BC7DC6">
            <w:pPr>
              <w:rPr>
                <w:rFonts w:ascii="Arial" w:hAnsi="Arial" w:cs="Arial"/>
                <w:sz w:val="18"/>
                <w:szCs w:val="18"/>
                <w:lang w:val="es-ES"/>
              </w:rPr>
            </w:pPr>
          </w:p>
        </w:tc>
        <w:tc>
          <w:tcPr>
            <w:tcW w:w="397" w:type="dxa"/>
            <w:shd w:val="clear" w:color="auto" w:fill="D9D9D9" w:themeFill="background1" w:themeFillShade="D9"/>
          </w:tcPr>
          <w:p w14:paraId="61DFF73B"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681C89A4"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29D95868"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122162FA"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25DED874"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7122A67D"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595A0D22"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6EB6B7C7"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72B532BE"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2C68A121"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6D5F84E9"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047ACA78"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75B61FC1" w14:textId="77777777" w:rsidR="004D5731" w:rsidRPr="0044075C" w:rsidRDefault="004D5731" w:rsidP="00BC7DC6">
            <w:pPr>
              <w:rPr>
                <w:rFonts w:ascii="Arial" w:hAnsi="Arial" w:cs="Arial"/>
                <w:sz w:val="18"/>
                <w:szCs w:val="18"/>
                <w:lang w:val="es-ES"/>
              </w:rPr>
            </w:pPr>
          </w:p>
        </w:tc>
        <w:tc>
          <w:tcPr>
            <w:tcW w:w="417" w:type="dxa"/>
            <w:shd w:val="clear" w:color="auto" w:fill="D9D9D9" w:themeFill="background1" w:themeFillShade="D9"/>
          </w:tcPr>
          <w:p w14:paraId="66ED17DC" w14:textId="77777777" w:rsidR="004D5731" w:rsidRPr="0044075C" w:rsidRDefault="004D5731" w:rsidP="00BC7DC6">
            <w:pPr>
              <w:rPr>
                <w:rFonts w:ascii="Arial" w:hAnsi="Arial" w:cs="Arial"/>
                <w:sz w:val="18"/>
                <w:szCs w:val="18"/>
                <w:lang w:val="es-ES"/>
              </w:rPr>
            </w:pPr>
          </w:p>
        </w:tc>
        <w:tc>
          <w:tcPr>
            <w:tcW w:w="417" w:type="dxa"/>
            <w:shd w:val="clear" w:color="auto" w:fill="auto"/>
          </w:tcPr>
          <w:p w14:paraId="30B950BA" w14:textId="77777777" w:rsidR="004D5731" w:rsidRPr="0044075C" w:rsidRDefault="004D5731" w:rsidP="00BC7DC6">
            <w:pPr>
              <w:rPr>
                <w:rFonts w:ascii="Arial" w:hAnsi="Arial" w:cs="Arial"/>
                <w:sz w:val="18"/>
                <w:szCs w:val="18"/>
                <w:lang w:val="es-ES"/>
              </w:rPr>
            </w:pPr>
          </w:p>
        </w:tc>
        <w:tc>
          <w:tcPr>
            <w:tcW w:w="417" w:type="dxa"/>
            <w:shd w:val="clear" w:color="auto" w:fill="auto"/>
          </w:tcPr>
          <w:p w14:paraId="505AC86F" w14:textId="77777777" w:rsidR="004D5731" w:rsidRPr="0044075C" w:rsidRDefault="004D5731" w:rsidP="00BC7DC6">
            <w:pPr>
              <w:rPr>
                <w:rFonts w:ascii="Arial" w:hAnsi="Arial" w:cs="Arial"/>
                <w:sz w:val="18"/>
                <w:szCs w:val="18"/>
                <w:lang w:val="es-ES"/>
              </w:rPr>
            </w:pPr>
          </w:p>
        </w:tc>
      </w:tr>
      <w:tr w:rsidR="004D5731" w:rsidRPr="0044075C" w14:paraId="0B3A6634" w14:textId="45C8347F" w:rsidTr="00FB72E6">
        <w:tc>
          <w:tcPr>
            <w:tcW w:w="2732" w:type="dxa"/>
          </w:tcPr>
          <w:p w14:paraId="4F13D258" w14:textId="77777777" w:rsidR="004D5731" w:rsidRPr="0044075C" w:rsidRDefault="004D5731" w:rsidP="00BC7DC6">
            <w:pPr>
              <w:rPr>
                <w:rFonts w:ascii="Arial" w:hAnsi="Arial" w:cs="Arial"/>
                <w:b/>
                <w:sz w:val="18"/>
                <w:szCs w:val="18"/>
                <w:lang w:val="es-ES"/>
              </w:rPr>
            </w:pPr>
            <w:r w:rsidRPr="0044075C">
              <w:rPr>
                <w:rFonts w:ascii="Arial" w:hAnsi="Arial" w:cs="Arial"/>
                <w:b/>
                <w:sz w:val="18"/>
                <w:szCs w:val="18"/>
                <w:lang w:val="es-ES"/>
              </w:rPr>
              <w:t>Elaboración de informe Final</w:t>
            </w:r>
          </w:p>
        </w:tc>
        <w:tc>
          <w:tcPr>
            <w:tcW w:w="397" w:type="dxa"/>
          </w:tcPr>
          <w:p w14:paraId="46795FF2" w14:textId="77777777" w:rsidR="004D5731" w:rsidRPr="0044075C" w:rsidRDefault="004D5731" w:rsidP="00BC7DC6">
            <w:pPr>
              <w:rPr>
                <w:rFonts w:ascii="Arial" w:hAnsi="Arial" w:cs="Arial"/>
                <w:sz w:val="18"/>
                <w:szCs w:val="18"/>
                <w:lang w:val="es-ES"/>
              </w:rPr>
            </w:pPr>
          </w:p>
        </w:tc>
        <w:tc>
          <w:tcPr>
            <w:tcW w:w="397" w:type="dxa"/>
          </w:tcPr>
          <w:p w14:paraId="3962A8EC" w14:textId="77777777" w:rsidR="004D5731" w:rsidRPr="0044075C" w:rsidRDefault="004D5731" w:rsidP="00BC7DC6">
            <w:pPr>
              <w:rPr>
                <w:rFonts w:ascii="Arial" w:hAnsi="Arial" w:cs="Arial"/>
                <w:sz w:val="18"/>
                <w:szCs w:val="18"/>
                <w:lang w:val="es-ES"/>
              </w:rPr>
            </w:pPr>
          </w:p>
        </w:tc>
        <w:tc>
          <w:tcPr>
            <w:tcW w:w="397" w:type="dxa"/>
          </w:tcPr>
          <w:p w14:paraId="18F72FB1" w14:textId="77777777" w:rsidR="004D5731" w:rsidRPr="0044075C" w:rsidRDefault="004D5731" w:rsidP="00BC7DC6">
            <w:pPr>
              <w:rPr>
                <w:rFonts w:ascii="Arial" w:hAnsi="Arial" w:cs="Arial"/>
                <w:sz w:val="18"/>
                <w:szCs w:val="18"/>
                <w:lang w:val="es-ES"/>
              </w:rPr>
            </w:pPr>
          </w:p>
        </w:tc>
        <w:tc>
          <w:tcPr>
            <w:tcW w:w="397" w:type="dxa"/>
          </w:tcPr>
          <w:p w14:paraId="5DED577D" w14:textId="77777777" w:rsidR="004D5731" w:rsidRPr="0044075C" w:rsidRDefault="004D5731" w:rsidP="00BC7DC6">
            <w:pPr>
              <w:rPr>
                <w:rFonts w:ascii="Arial" w:hAnsi="Arial" w:cs="Arial"/>
                <w:sz w:val="18"/>
                <w:szCs w:val="18"/>
                <w:lang w:val="es-ES"/>
              </w:rPr>
            </w:pPr>
          </w:p>
        </w:tc>
        <w:tc>
          <w:tcPr>
            <w:tcW w:w="397" w:type="dxa"/>
          </w:tcPr>
          <w:p w14:paraId="75424D78" w14:textId="77777777" w:rsidR="004D5731" w:rsidRPr="0044075C" w:rsidRDefault="004D5731" w:rsidP="00BC7DC6">
            <w:pPr>
              <w:rPr>
                <w:rFonts w:ascii="Arial" w:hAnsi="Arial" w:cs="Arial"/>
                <w:sz w:val="18"/>
                <w:szCs w:val="18"/>
                <w:lang w:val="es-ES"/>
              </w:rPr>
            </w:pPr>
          </w:p>
        </w:tc>
        <w:tc>
          <w:tcPr>
            <w:tcW w:w="397" w:type="dxa"/>
          </w:tcPr>
          <w:p w14:paraId="0BA2E67D" w14:textId="77777777" w:rsidR="004D5731" w:rsidRPr="0044075C" w:rsidRDefault="004D5731" w:rsidP="00BC7DC6">
            <w:pPr>
              <w:rPr>
                <w:rFonts w:ascii="Arial" w:hAnsi="Arial" w:cs="Arial"/>
                <w:sz w:val="18"/>
                <w:szCs w:val="18"/>
                <w:lang w:val="es-ES"/>
              </w:rPr>
            </w:pPr>
          </w:p>
        </w:tc>
        <w:tc>
          <w:tcPr>
            <w:tcW w:w="397" w:type="dxa"/>
          </w:tcPr>
          <w:p w14:paraId="0371007D" w14:textId="77777777" w:rsidR="004D5731" w:rsidRPr="0044075C" w:rsidRDefault="004D5731" w:rsidP="00BC7DC6">
            <w:pPr>
              <w:rPr>
                <w:rFonts w:ascii="Arial" w:hAnsi="Arial" w:cs="Arial"/>
                <w:sz w:val="18"/>
                <w:szCs w:val="18"/>
                <w:lang w:val="es-ES"/>
              </w:rPr>
            </w:pPr>
          </w:p>
        </w:tc>
        <w:tc>
          <w:tcPr>
            <w:tcW w:w="397" w:type="dxa"/>
          </w:tcPr>
          <w:p w14:paraId="212C5BEE" w14:textId="77777777" w:rsidR="004D5731" w:rsidRPr="0044075C" w:rsidRDefault="004D5731" w:rsidP="00BC7DC6">
            <w:pPr>
              <w:rPr>
                <w:rFonts w:ascii="Arial" w:hAnsi="Arial" w:cs="Arial"/>
                <w:sz w:val="18"/>
                <w:szCs w:val="18"/>
                <w:lang w:val="es-ES"/>
              </w:rPr>
            </w:pPr>
          </w:p>
        </w:tc>
        <w:tc>
          <w:tcPr>
            <w:tcW w:w="397" w:type="dxa"/>
          </w:tcPr>
          <w:p w14:paraId="3DCF8CDB" w14:textId="77777777" w:rsidR="004D5731" w:rsidRPr="0044075C" w:rsidRDefault="004D5731" w:rsidP="00BC7DC6">
            <w:pPr>
              <w:rPr>
                <w:rFonts w:ascii="Arial" w:hAnsi="Arial" w:cs="Arial"/>
                <w:sz w:val="18"/>
                <w:szCs w:val="18"/>
                <w:lang w:val="es-ES"/>
              </w:rPr>
            </w:pPr>
          </w:p>
        </w:tc>
        <w:tc>
          <w:tcPr>
            <w:tcW w:w="417" w:type="dxa"/>
          </w:tcPr>
          <w:p w14:paraId="5E5B8DC4" w14:textId="77777777" w:rsidR="004D5731" w:rsidRPr="0044075C" w:rsidRDefault="004D5731" w:rsidP="00BC7DC6">
            <w:pPr>
              <w:rPr>
                <w:rFonts w:ascii="Arial" w:hAnsi="Arial" w:cs="Arial"/>
                <w:sz w:val="18"/>
                <w:szCs w:val="18"/>
                <w:lang w:val="es-ES"/>
              </w:rPr>
            </w:pPr>
          </w:p>
        </w:tc>
        <w:tc>
          <w:tcPr>
            <w:tcW w:w="417" w:type="dxa"/>
          </w:tcPr>
          <w:p w14:paraId="795A7ABB" w14:textId="77777777" w:rsidR="004D5731" w:rsidRPr="0044075C" w:rsidRDefault="004D5731" w:rsidP="00BC7DC6">
            <w:pPr>
              <w:rPr>
                <w:rFonts w:ascii="Arial" w:hAnsi="Arial" w:cs="Arial"/>
                <w:sz w:val="18"/>
                <w:szCs w:val="18"/>
                <w:lang w:val="es-ES"/>
              </w:rPr>
            </w:pPr>
          </w:p>
        </w:tc>
        <w:tc>
          <w:tcPr>
            <w:tcW w:w="417" w:type="dxa"/>
          </w:tcPr>
          <w:p w14:paraId="1F2352AB" w14:textId="77777777" w:rsidR="004D5731" w:rsidRPr="0044075C" w:rsidRDefault="004D5731" w:rsidP="00BC7DC6">
            <w:pPr>
              <w:rPr>
                <w:rFonts w:ascii="Arial" w:hAnsi="Arial" w:cs="Arial"/>
                <w:sz w:val="18"/>
                <w:szCs w:val="18"/>
                <w:lang w:val="es-ES"/>
              </w:rPr>
            </w:pPr>
          </w:p>
        </w:tc>
        <w:tc>
          <w:tcPr>
            <w:tcW w:w="417" w:type="dxa"/>
          </w:tcPr>
          <w:p w14:paraId="292731FB" w14:textId="77777777" w:rsidR="004D5731" w:rsidRPr="0044075C" w:rsidRDefault="004D5731" w:rsidP="00BC7DC6">
            <w:pPr>
              <w:rPr>
                <w:rFonts w:ascii="Arial" w:hAnsi="Arial" w:cs="Arial"/>
                <w:sz w:val="18"/>
                <w:szCs w:val="18"/>
                <w:lang w:val="es-ES"/>
              </w:rPr>
            </w:pPr>
          </w:p>
        </w:tc>
        <w:tc>
          <w:tcPr>
            <w:tcW w:w="417" w:type="dxa"/>
          </w:tcPr>
          <w:p w14:paraId="5FB52513" w14:textId="77777777" w:rsidR="004D5731" w:rsidRPr="0044075C" w:rsidRDefault="004D5731" w:rsidP="00BC7DC6">
            <w:pPr>
              <w:rPr>
                <w:rFonts w:ascii="Arial" w:hAnsi="Arial" w:cs="Arial"/>
                <w:sz w:val="18"/>
                <w:szCs w:val="18"/>
                <w:lang w:val="es-ES"/>
              </w:rPr>
            </w:pPr>
          </w:p>
        </w:tc>
        <w:tc>
          <w:tcPr>
            <w:tcW w:w="417" w:type="dxa"/>
          </w:tcPr>
          <w:p w14:paraId="435C4143" w14:textId="77777777" w:rsidR="004D5731" w:rsidRPr="0044075C" w:rsidRDefault="004D5731" w:rsidP="00BC7DC6">
            <w:pPr>
              <w:rPr>
                <w:rFonts w:ascii="Arial" w:hAnsi="Arial" w:cs="Arial"/>
                <w:sz w:val="18"/>
                <w:szCs w:val="18"/>
                <w:lang w:val="es-ES"/>
              </w:rPr>
            </w:pPr>
          </w:p>
        </w:tc>
        <w:tc>
          <w:tcPr>
            <w:tcW w:w="417" w:type="dxa"/>
            <w:shd w:val="clear" w:color="auto" w:fill="auto"/>
          </w:tcPr>
          <w:p w14:paraId="45408EBE" w14:textId="77777777" w:rsidR="004D5731" w:rsidRPr="0044075C" w:rsidRDefault="004D5731" w:rsidP="00BC7DC6">
            <w:pPr>
              <w:rPr>
                <w:rFonts w:ascii="Arial" w:hAnsi="Arial" w:cs="Arial"/>
                <w:sz w:val="18"/>
                <w:szCs w:val="18"/>
                <w:lang w:val="es-ES"/>
              </w:rPr>
            </w:pPr>
          </w:p>
        </w:tc>
        <w:tc>
          <w:tcPr>
            <w:tcW w:w="417" w:type="dxa"/>
            <w:shd w:val="clear" w:color="auto" w:fill="auto"/>
          </w:tcPr>
          <w:p w14:paraId="58B0DBF9" w14:textId="77777777" w:rsidR="004D5731" w:rsidRPr="0044075C" w:rsidRDefault="004D5731" w:rsidP="00BC7DC6">
            <w:pPr>
              <w:rPr>
                <w:rFonts w:ascii="Arial" w:hAnsi="Arial" w:cs="Arial"/>
                <w:sz w:val="18"/>
                <w:szCs w:val="18"/>
                <w:lang w:val="es-ES"/>
              </w:rPr>
            </w:pPr>
          </w:p>
        </w:tc>
        <w:tc>
          <w:tcPr>
            <w:tcW w:w="417" w:type="dxa"/>
            <w:shd w:val="clear" w:color="auto" w:fill="auto"/>
          </w:tcPr>
          <w:p w14:paraId="13F3CE34" w14:textId="77777777" w:rsidR="004D5731" w:rsidRPr="0044075C" w:rsidRDefault="004D5731" w:rsidP="00BC7DC6">
            <w:pPr>
              <w:rPr>
                <w:rFonts w:ascii="Arial" w:hAnsi="Arial" w:cs="Arial"/>
                <w:sz w:val="18"/>
                <w:szCs w:val="18"/>
                <w:lang w:val="es-ES"/>
              </w:rPr>
            </w:pPr>
          </w:p>
        </w:tc>
        <w:tc>
          <w:tcPr>
            <w:tcW w:w="417" w:type="dxa"/>
          </w:tcPr>
          <w:p w14:paraId="2C92D4BD" w14:textId="77777777" w:rsidR="004D5731" w:rsidRPr="0044075C" w:rsidRDefault="004D5731" w:rsidP="00BC7DC6">
            <w:pPr>
              <w:rPr>
                <w:rFonts w:ascii="Arial" w:hAnsi="Arial" w:cs="Arial"/>
                <w:sz w:val="18"/>
                <w:szCs w:val="18"/>
                <w:lang w:val="es-ES"/>
              </w:rPr>
            </w:pPr>
          </w:p>
        </w:tc>
        <w:tc>
          <w:tcPr>
            <w:tcW w:w="417" w:type="dxa"/>
          </w:tcPr>
          <w:p w14:paraId="17F82005" w14:textId="77777777" w:rsidR="004D5731" w:rsidRPr="0044075C" w:rsidRDefault="004D5731" w:rsidP="00BC7DC6">
            <w:pPr>
              <w:rPr>
                <w:rFonts w:ascii="Arial" w:hAnsi="Arial" w:cs="Arial"/>
                <w:sz w:val="18"/>
                <w:szCs w:val="18"/>
                <w:lang w:val="es-ES"/>
              </w:rPr>
            </w:pPr>
          </w:p>
        </w:tc>
        <w:tc>
          <w:tcPr>
            <w:tcW w:w="417" w:type="dxa"/>
          </w:tcPr>
          <w:p w14:paraId="24F10CA0" w14:textId="77777777" w:rsidR="004D5731" w:rsidRPr="0044075C" w:rsidRDefault="004D5731" w:rsidP="00BC7DC6">
            <w:pPr>
              <w:rPr>
                <w:rFonts w:ascii="Arial" w:hAnsi="Arial" w:cs="Arial"/>
                <w:sz w:val="18"/>
                <w:szCs w:val="18"/>
                <w:lang w:val="es-ES"/>
              </w:rPr>
            </w:pPr>
          </w:p>
        </w:tc>
        <w:tc>
          <w:tcPr>
            <w:tcW w:w="417" w:type="dxa"/>
          </w:tcPr>
          <w:p w14:paraId="4E7E216D"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57D5417E"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2B3E5205" w14:textId="77777777" w:rsidR="004D5731" w:rsidRPr="0044075C" w:rsidRDefault="004D5731" w:rsidP="00BC7DC6">
            <w:pPr>
              <w:rPr>
                <w:rFonts w:ascii="Arial" w:hAnsi="Arial" w:cs="Arial"/>
                <w:sz w:val="18"/>
                <w:szCs w:val="18"/>
                <w:lang w:val="es-ES"/>
              </w:rPr>
            </w:pPr>
          </w:p>
        </w:tc>
      </w:tr>
      <w:tr w:rsidR="004D5731" w:rsidRPr="0044075C" w14:paraId="633275B8" w14:textId="10DD5C17" w:rsidTr="00FB72E6">
        <w:tc>
          <w:tcPr>
            <w:tcW w:w="2732" w:type="dxa"/>
          </w:tcPr>
          <w:p w14:paraId="5A6F8D0A" w14:textId="77777777" w:rsidR="004D5731" w:rsidRPr="0044075C" w:rsidRDefault="004D5731" w:rsidP="00BC7DC6">
            <w:pPr>
              <w:rPr>
                <w:rFonts w:ascii="Arial" w:hAnsi="Arial" w:cs="Arial"/>
                <w:b/>
                <w:sz w:val="18"/>
                <w:szCs w:val="18"/>
                <w:lang w:val="es-ES"/>
              </w:rPr>
            </w:pPr>
            <w:r w:rsidRPr="0044075C">
              <w:rPr>
                <w:rFonts w:ascii="Arial" w:hAnsi="Arial" w:cs="Arial"/>
                <w:b/>
                <w:sz w:val="18"/>
                <w:szCs w:val="18"/>
                <w:lang w:val="es-ES"/>
              </w:rPr>
              <w:t>Apropiación Social del Conocimiento y Socialización de resultados</w:t>
            </w:r>
          </w:p>
        </w:tc>
        <w:tc>
          <w:tcPr>
            <w:tcW w:w="397" w:type="dxa"/>
          </w:tcPr>
          <w:p w14:paraId="0482A2A9" w14:textId="77777777" w:rsidR="004D5731" w:rsidRPr="0044075C" w:rsidRDefault="004D5731" w:rsidP="00BC7DC6">
            <w:pPr>
              <w:rPr>
                <w:rFonts w:ascii="Arial" w:hAnsi="Arial" w:cs="Arial"/>
                <w:sz w:val="18"/>
                <w:szCs w:val="18"/>
                <w:lang w:val="es-ES"/>
              </w:rPr>
            </w:pPr>
          </w:p>
        </w:tc>
        <w:tc>
          <w:tcPr>
            <w:tcW w:w="397" w:type="dxa"/>
          </w:tcPr>
          <w:p w14:paraId="22A6E1B2" w14:textId="77777777" w:rsidR="004D5731" w:rsidRPr="0044075C" w:rsidRDefault="004D5731" w:rsidP="00BC7DC6">
            <w:pPr>
              <w:rPr>
                <w:rFonts w:ascii="Arial" w:hAnsi="Arial" w:cs="Arial"/>
                <w:sz w:val="18"/>
                <w:szCs w:val="18"/>
                <w:lang w:val="es-ES"/>
              </w:rPr>
            </w:pPr>
          </w:p>
        </w:tc>
        <w:tc>
          <w:tcPr>
            <w:tcW w:w="397" w:type="dxa"/>
          </w:tcPr>
          <w:p w14:paraId="772D3B42" w14:textId="77777777" w:rsidR="004D5731" w:rsidRPr="0044075C" w:rsidRDefault="004D5731" w:rsidP="00BC7DC6">
            <w:pPr>
              <w:rPr>
                <w:rFonts w:ascii="Arial" w:hAnsi="Arial" w:cs="Arial"/>
                <w:sz w:val="18"/>
                <w:szCs w:val="18"/>
                <w:lang w:val="es-ES"/>
              </w:rPr>
            </w:pPr>
          </w:p>
        </w:tc>
        <w:tc>
          <w:tcPr>
            <w:tcW w:w="397" w:type="dxa"/>
          </w:tcPr>
          <w:p w14:paraId="1D474BC3" w14:textId="77777777" w:rsidR="004D5731" w:rsidRPr="0044075C" w:rsidRDefault="004D5731" w:rsidP="00BC7DC6">
            <w:pPr>
              <w:rPr>
                <w:rFonts w:ascii="Arial" w:hAnsi="Arial" w:cs="Arial"/>
                <w:sz w:val="18"/>
                <w:szCs w:val="18"/>
                <w:lang w:val="es-ES"/>
              </w:rPr>
            </w:pPr>
          </w:p>
        </w:tc>
        <w:tc>
          <w:tcPr>
            <w:tcW w:w="397" w:type="dxa"/>
          </w:tcPr>
          <w:p w14:paraId="53324A2F" w14:textId="77777777" w:rsidR="004D5731" w:rsidRPr="0044075C" w:rsidRDefault="004D5731" w:rsidP="00BC7DC6">
            <w:pPr>
              <w:rPr>
                <w:rFonts w:ascii="Arial" w:hAnsi="Arial" w:cs="Arial"/>
                <w:sz w:val="18"/>
                <w:szCs w:val="18"/>
                <w:lang w:val="es-ES"/>
              </w:rPr>
            </w:pPr>
          </w:p>
        </w:tc>
        <w:tc>
          <w:tcPr>
            <w:tcW w:w="397" w:type="dxa"/>
          </w:tcPr>
          <w:p w14:paraId="4B54DED1" w14:textId="77777777" w:rsidR="004D5731" w:rsidRPr="0044075C" w:rsidRDefault="004D5731" w:rsidP="00BC7DC6">
            <w:pPr>
              <w:rPr>
                <w:rFonts w:ascii="Arial" w:hAnsi="Arial" w:cs="Arial"/>
                <w:sz w:val="18"/>
                <w:szCs w:val="18"/>
                <w:lang w:val="es-ES"/>
              </w:rPr>
            </w:pPr>
          </w:p>
        </w:tc>
        <w:tc>
          <w:tcPr>
            <w:tcW w:w="397" w:type="dxa"/>
          </w:tcPr>
          <w:p w14:paraId="11F4C76E" w14:textId="77777777" w:rsidR="004D5731" w:rsidRPr="0044075C" w:rsidRDefault="004D5731" w:rsidP="00BC7DC6">
            <w:pPr>
              <w:rPr>
                <w:rFonts w:ascii="Arial" w:hAnsi="Arial" w:cs="Arial"/>
                <w:sz w:val="18"/>
                <w:szCs w:val="18"/>
                <w:lang w:val="es-ES"/>
              </w:rPr>
            </w:pPr>
          </w:p>
        </w:tc>
        <w:tc>
          <w:tcPr>
            <w:tcW w:w="397" w:type="dxa"/>
          </w:tcPr>
          <w:p w14:paraId="76936FB8" w14:textId="77777777" w:rsidR="004D5731" w:rsidRPr="0044075C" w:rsidRDefault="004D5731" w:rsidP="00BC7DC6">
            <w:pPr>
              <w:rPr>
                <w:rFonts w:ascii="Arial" w:hAnsi="Arial" w:cs="Arial"/>
                <w:sz w:val="18"/>
                <w:szCs w:val="18"/>
                <w:lang w:val="es-ES"/>
              </w:rPr>
            </w:pPr>
          </w:p>
        </w:tc>
        <w:tc>
          <w:tcPr>
            <w:tcW w:w="397" w:type="dxa"/>
          </w:tcPr>
          <w:p w14:paraId="1131DEDB" w14:textId="77777777" w:rsidR="004D5731" w:rsidRPr="0044075C" w:rsidRDefault="004D5731" w:rsidP="00BC7DC6">
            <w:pPr>
              <w:rPr>
                <w:rFonts w:ascii="Arial" w:hAnsi="Arial" w:cs="Arial"/>
                <w:sz w:val="18"/>
                <w:szCs w:val="18"/>
                <w:lang w:val="es-ES"/>
              </w:rPr>
            </w:pPr>
          </w:p>
        </w:tc>
        <w:tc>
          <w:tcPr>
            <w:tcW w:w="417" w:type="dxa"/>
          </w:tcPr>
          <w:p w14:paraId="413F3886" w14:textId="77777777" w:rsidR="004D5731" w:rsidRPr="0044075C" w:rsidRDefault="004D5731" w:rsidP="00BC7DC6">
            <w:pPr>
              <w:rPr>
                <w:rFonts w:ascii="Arial" w:hAnsi="Arial" w:cs="Arial"/>
                <w:sz w:val="18"/>
                <w:szCs w:val="18"/>
                <w:lang w:val="es-ES"/>
              </w:rPr>
            </w:pPr>
          </w:p>
        </w:tc>
        <w:tc>
          <w:tcPr>
            <w:tcW w:w="417" w:type="dxa"/>
          </w:tcPr>
          <w:p w14:paraId="316832AA" w14:textId="77777777" w:rsidR="004D5731" w:rsidRPr="0044075C" w:rsidRDefault="004D5731" w:rsidP="00BC7DC6">
            <w:pPr>
              <w:rPr>
                <w:rFonts w:ascii="Arial" w:hAnsi="Arial" w:cs="Arial"/>
                <w:sz w:val="18"/>
                <w:szCs w:val="18"/>
                <w:lang w:val="es-ES"/>
              </w:rPr>
            </w:pPr>
          </w:p>
        </w:tc>
        <w:tc>
          <w:tcPr>
            <w:tcW w:w="417" w:type="dxa"/>
          </w:tcPr>
          <w:p w14:paraId="056C7043" w14:textId="77777777" w:rsidR="004D5731" w:rsidRPr="0044075C" w:rsidRDefault="004D5731" w:rsidP="00BC7DC6">
            <w:pPr>
              <w:rPr>
                <w:rFonts w:ascii="Arial" w:hAnsi="Arial" w:cs="Arial"/>
                <w:sz w:val="18"/>
                <w:szCs w:val="18"/>
                <w:lang w:val="es-ES"/>
              </w:rPr>
            </w:pPr>
          </w:p>
        </w:tc>
        <w:tc>
          <w:tcPr>
            <w:tcW w:w="417" w:type="dxa"/>
          </w:tcPr>
          <w:p w14:paraId="2C1B7F47" w14:textId="77777777" w:rsidR="004D5731" w:rsidRPr="0044075C" w:rsidRDefault="004D5731" w:rsidP="00BC7DC6">
            <w:pPr>
              <w:rPr>
                <w:rFonts w:ascii="Arial" w:hAnsi="Arial" w:cs="Arial"/>
                <w:sz w:val="18"/>
                <w:szCs w:val="18"/>
                <w:lang w:val="es-ES"/>
              </w:rPr>
            </w:pPr>
          </w:p>
        </w:tc>
        <w:tc>
          <w:tcPr>
            <w:tcW w:w="417" w:type="dxa"/>
          </w:tcPr>
          <w:p w14:paraId="35EE7E77" w14:textId="77777777" w:rsidR="004D5731" w:rsidRPr="0044075C" w:rsidRDefault="004D5731" w:rsidP="00BC7DC6">
            <w:pPr>
              <w:rPr>
                <w:rFonts w:ascii="Arial" w:hAnsi="Arial" w:cs="Arial"/>
                <w:sz w:val="18"/>
                <w:szCs w:val="18"/>
                <w:lang w:val="es-ES"/>
              </w:rPr>
            </w:pPr>
          </w:p>
        </w:tc>
        <w:tc>
          <w:tcPr>
            <w:tcW w:w="417" w:type="dxa"/>
          </w:tcPr>
          <w:p w14:paraId="19767380" w14:textId="77777777" w:rsidR="004D5731" w:rsidRPr="0044075C" w:rsidRDefault="004D5731" w:rsidP="00BC7DC6">
            <w:pPr>
              <w:rPr>
                <w:rFonts w:ascii="Arial" w:hAnsi="Arial" w:cs="Arial"/>
                <w:sz w:val="18"/>
                <w:szCs w:val="18"/>
                <w:lang w:val="es-ES"/>
              </w:rPr>
            </w:pPr>
          </w:p>
        </w:tc>
        <w:tc>
          <w:tcPr>
            <w:tcW w:w="417" w:type="dxa"/>
            <w:shd w:val="clear" w:color="auto" w:fill="auto"/>
          </w:tcPr>
          <w:p w14:paraId="7039A7ED" w14:textId="77777777" w:rsidR="004D5731" w:rsidRPr="0044075C" w:rsidRDefault="004D5731" w:rsidP="00BC7DC6">
            <w:pPr>
              <w:rPr>
                <w:rFonts w:ascii="Arial" w:hAnsi="Arial" w:cs="Arial"/>
                <w:sz w:val="18"/>
                <w:szCs w:val="18"/>
                <w:lang w:val="es-ES"/>
              </w:rPr>
            </w:pPr>
          </w:p>
        </w:tc>
        <w:tc>
          <w:tcPr>
            <w:tcW w:w="417" w:type="dxa"/>
            <w:shd w:val="clear" w:color="auto" w:fill="auto"/>
          </w:tcPr>
          <w:p w14:paraId="6EEC124D" w14:textId="77777777" w:rsidR="004D5731" w:rsidRPr="0044075C" w:rsidRDefault="004D5731" w:rsidP="00BC7DC6">
            <w:pPr>
              <w:rPr>
                <w:rFonts w:ascii="Arial" w:hAnsi="Arial" w:cs="Arial"/>
                <w:sz w:val="18"/>
                <w:szCs w:val="18"/>
                <w:lang w:val="es-ES"/>
              </w:rPr>
            </w:pPr>
          </w:p>
        </w:tc>
        <w:tc>
          <w:tcPr>
            <w:tcW w:w="417" w:type="dxa"/>
            <w:shd w:val="clear" w:color="auto" w:fill="auto"/>
          </w:tcPr>
          <w:p w14:paraId="718700B1" w14:textId="77777777" w:rsidR="004D5731" w:rsidRPr="0044075C" w:rsidRDefault="004D5731" w:rsidP="00BC7DC6">
            <w:pPr>
              <w:rPr>
                <w:rFonts w:ascii="Arial" w:hAnsi="Arial" w:cs="Arial"/>
                <w:sz w:val="18"/>
                <w:szCs w:val="18"/>
                <w:lang w:val="es-ES"/>
              </w:rPr>
            </w:pPr>
          </w:p>
        </w:tc>
        <w:tc>
          <w:tcPr>
            <w:tcW w:w="417" w:type="dxa"/>
          </w:tcPr>
          <w:p w14:paraId="1722A2C5" w14:textId="77777777" w:rsidR="004D5731" w:rsidRPr="0044075C" w:rsidRDefault="004D5731" w:rsidP="00BC7DC6">
            <w:pPr>
              <w:rPr>
                <w:rFonts w:ascii="Arial" w:hAnsi="Arial" w:cs="Arial"/>
                <w:sz w:val="18"/>
                <w:szCs w:val="18"/>
                <w:lang w:val="es-ES"/>
              </w:rPr>
            </w:pPr>
          </w:p>
        </w:tc>
        <w:tc>
          <w:tcPr>
            <w:tcW w:w="417" w:type="dxa"/>
          </w:tcPr>
          <w:p w14:paraId="26CB0CD3" w14:textId="77777777" w:rsidR="004D5731" w:rsidRPr="0044075C" w:rsidRDefault="004D5731" w:rsidP="00BC7DC6">
            <w:pPr>
              <w:rPr>
                <w:rFonts w:ascii="Arial" w:hAnsi="Arial" w:cs="Arial"/>
                <w:sz w:val="18"/>
                <w:szCs w:val="18"/>
                <w:lang w:val="es-ES"/>
              </w:rPr>
            </w:pPr>
          </w:p>
        </w:tc>
        <w:tc>
          <w:tcPr>
            <w:tcW w:w="417" w:type="dxa"/>
          </w:tcPr>
          <w:p w14:paraId="56B7C967" w14:textId="77777777" w:rsidR="004D5731" w:rsidRPr="0044075C" w:rsidRDefault="004D5731" w:rsidP="00BC7DC6">
            <w:pPr>
              <w:rPr>
                <w:rFonts w:ascii="Arial" w:hAnsi="Arial" w:cs="Arial"/>
                <w:sz w:val="18"/>
                <w:szCs w:val="18"/>
                <w:lang w:val="es-ES"/>
              </w:rPr>
            </w:pPr>
          </w:p>
        </w:tc>
        <w:tc>
          <w:tcPr>
            <w:tcW w:w="417" w:type="dxa"/>
          </w:tcPr>
          <w:p w14:paraId="63B64A95"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635831FC" w14:textId="77777777" w:rsidR="004D5731" w:rsidRPr="0044075C" w:rsidRDefault="004D5731" w:rsidP="00BC7DC6">
            <w:pPr>
              <w:rPr>
                <w:rFonts w:ascii="Arial" w:hAnsi="Arial" w:cs="Arial"/>
                <w:sz w:val="18"/>
                <w:szCs w:val="18"/>
                <w:lang w:val="es-ES"/>
              </w:rPr>
            </w:pPr>
          </w:p>
        </w:tc>
        <w:tc>
          <w:tcPr>
            <w:tcW w:w="417" w:type="dxa"/>
            <w:shd w:val="clear" w:color="auto" w:fill="808080" w:themeFill="background1" w:themeFillShade="80"/>
          </w:tcPr>
          <w:p w14:paraId="4982740D" w14:textId="77777777" w:rsidR="004D5731" w:rsidRPr="0044075C" w:rsidRDefault="004D5731" w:rsidP="00BC7DC6">
            <w:pPr>
              <w:rPr>
                <w:rFonts w:ascii="Arial" w:hAnsi="Arial" w:cs="Arial"/>
                <w:sz w:val="18"/>
                <w:szCs w:val="18"/>
                <w:lang w:val="es-ES"/>
              </w:rPr>
            </w:pPr>
          </w:p>
        </w:tc>
      </w:tr>
    </w:tbl>
    <w:p w14:paraId="272A3810" w14:textId="77777777" w:rsidR="004D5731" w:rsidRDefault="004D5731" w:rsidP="008D6DF9">
      <w:pPr>
        <w:pStyle w:val="Sinespaciado"/>
        <w:jc w:val="both"/>
        <w:rPr>
          <w:rFonts w:ascii="Arial" w:hAnsi="Arial" w:cs="Arial"/>
          <w:b/>
          <w:sz w:val="24"/>
          <w:szCs w:val="24"/>
          <w:lang w:val="es-ES"/>
        </w:rPr>
        <w:sectPr w:rsidR="004D5731" w:rsidSect="004D5731">
          <w:pgSz w:w="15840" w:h="12240" w:orient="landscape"/>
          <w:pgMar w:top="1418" w:right="1418" w:bottom="1418" w:left="1418" w:header="709" w:footer="709" w:gutter="0"/>
          <w:cols w:space="708"/>
          <w:docGrid w:linePitch="360"/>
        </w:sectPr>
      </w:pPr>
    </w:p>
    <w:p w14:paraId="3936C870" w14:textId="0D9B39CB" w:rsidR="00810073" w:rsidRPr="00927FF2" w:rsidRDefault="00810073" w:rsidP="008D6DF9">
      <w:pPr>
        <w:pStyle w:val="Sinespaciado"/>
        <w:jc w:val="both"/>
        <w:rPr>
          <w:rFonts w:ascii="Arial" w:hAnsi="Arial" w:cs="Arial"/>
          <w:b/>
          <w:sz w:val="24"/>
          <w:szCs w:val="24"/>
          <w:lang w:val="es-ES_tradnl"/>
        </w:rPr>
      </w:pPr>
      <w:r w:rsidRPr="00927FF2">
        <w:rPr>
          <w:rFonts w:ascii="Arial" w:hAnsi="Arial" w:cs="Arial"/>
          <w:b/>
          <w:sz w:val="24"/>
          <w:szCs w:val="24"/>
          <w:lang w:val="es-ES_tradnl"/>
        </w:rPr>
        <w:lastRenderedPageBreak/>
        <w:t>COMPROMISOS</w:t>
      </w:r>
    </w:p>
    <w:p w14:paraId="4A12403A" w14:textId="366412BC" w:rsidR="00810073" w:rsidRPr="00927FF2" w:rsidRDefault="00810073" w:rsidP="008D6DF9">
      <w:pPr>
        <w:pStyle w:val="Sinespaciado"/>
        <w:jc w:val="both"/>
        <w:rPr>
          <w:rFonts w:ascii="Arial" w:hAnsi="Arial" w:cs="Arial"/>
          <w:sz w:val="24"/>
          <w:szCs w:val="24"/>
          <w:lang w:val="es-ES_tradnl"/>
        </w:rPr>
      </w:pPr>
    </w:p>
    <w:p w14:paraId="21075019" w14:textId="743D989D" w:rsidR="00810073" w:rsidRPr="00927FF2" w:rsidRDefault="00810073" w:rsidP="008D6DF9">
      <w:pPr>
        <w:pStyle w:val="Default"/>
        <w:jc w:val="both"/>
        <w:rPr>
          <w:rFonts w:ascii="Arial" w:hAnsi="Arial" w:cs="Arial"/>
          <w:lang w:val="es-ES_tradnl"/>
        </w:rPr>
      </w:pPr>
      <w:r w:rsidRPr="00927FF2">
        <w:rPr>
          <w:rFonts w:ascii="Arial" w:hAnsi="Arial" w:cs="Arial"/>
          <w:b/>
          <w:lang w:val="es-ES_tradnl"/>
        </w:rPr>
        <w:t>1. Productos de nuevo conocimiento:</w:t>
      </w:r>
      <w:r w:rsidRPr="00927FF2">
        <w:rPr>
          <w:rFonts w:ascii="Arial" w:hAnsi="Arial" w:cs="Arial"/>
          <w:lang w:val="es-ES_tradnl"/>
        </w:rPr>
        <w:t xml:space="preserve"> Se propone publicar los resultados de la presente investigación en una revista </w:t>
      </w:r>
      <w:r w:rsidR="004D1B50" w:rsidRPr="00927FF2">
        <w:rPr>
          <w:rFonts w:ascii="Arial" w:hAnsi="Arial" w:cs="Arial"/>
          <w:lang w:val="es-ES_tradnl"/>
        </w:rPr>
        <w:t>de acceso abierto.</w:t>
      </w:r>
      <w:r w:rsidRPr="00927FF2">
        <w:rPr>
          <w:rFonts w:ascii="Arial" w:hAnsi="Arial" w:cs="Arial"/>
          <w:lang w:val="es-ES_tradnl"/>
        </w:rPr>
        <w:t xml:space="preserve"> </w:t>
      </w:r>
    </w:p>
    <w:p w14:paraId="104480F7" w14:textId="77777777" w:rsidR="00810073" w:rsidRPr="00927FF2" w:rsidRDefault="00810073" w:rsidP="008D6DF9">
      <w:pPr>
        <w:pStyle w:val="Sinespaciado"/>
        <w:jc w:val="both"/>
        <w:rPr>
          <w:rFonts w:ascii="Arial" w:hAnsi="Arial" w:cs="Arial"/>
          <w:sz w:val="24"/>
          <w:szCs w:val="24"/>
          <w:lang w:val="es-ES_tradnl"/>
        </w:rPr>
      </w:pPr>
    </w:p>
    <w:p w14:paraId="3098A5DA" w14:textId="701D34D5" w:rsidR="00810073" w:rsidRPr="00927FF2" w:rsidRDefault="00810073" w:rsidP="008D6DF9">
      <w:pPr>
        <w:pStyle w:val="Default"/>
        <w:jc w:val="both"/>
        <w:rPr>
          <w:rFonts w:ascii="Arial" w:hAnsi="Arial" w:cs="Arial"/>
          <w:lang w:val="es-ES_tradnl"/>
        </w:rPr>
      </w:pPr>
      <w:r w:rsidRPr="00927FF2">
        <w:rPr>
          <w:rFonts w:ascii="Arial" w:hAnsi="Arial" w:cs="Arial"/>
          <w:b/>
          <w:lang w:val="es-ES_tradnl"/>
        </w:rPr>
        <w:t xml:space="preserve">2. </w:t>
      </w:r>
      <w:r w:rsidR="00000EAE" w:rsidRPr="00927FF2">
        <w:rPr>
          <w:rFonts w:ascii="Arial" w:hAnsi="Arial" w:cs="Arial"/>
          <w:b/>
          <w:lang w:val="es-ES_tradnl"/>
        </w:rPr>
        <w:t>Pr</w:t>
      </w:r>
      <w:r w:rsidRPr="00927FF2">
        <w:rPr>
          <w:rFonts w:ascii="Arial" w:hAnsi="Arial" w:cs="Arial"/>
          <w:b/>
          <w:lang w:val="es-ES_tradnl"/>
        </w:rPr>
        <w:t>oducto de formación:</w:t>
      </w:r>
      <w:r w:rsidRPr="00927FF2">
        <w:rPr>
          <w:rFonts w:ascii="Arial" w:hAnsi="Arial" w:cs="Arial"/>
          <w:lang w:val="es-ES_tradnl"/>
        </w:rPr>
        <w:t xml:space="preserve"> </w:t>
      </w:r>
      <w:r w:rsidR="00000EAE" w:rsidRPr="00927FF2">
        <w:rPr>
          <w:rFonts w:ascii="Arial" w:hAnsi="Arial" w:cs="Arial"/>
          <w:lang w:val="es-ES_tradnl"/>
        </w:rPr>
        <w:t xml:space="preserve">Se propone vincular a </w:t>
      </w:r>
      <w:r w:rsidR="0087306C" w:rsidRPr="00927FF2">
        <w:rPr>
          <w:rFonts w:ascii="Arial" w:hAnsi="Arial" w:cs="Arial"/>
          <w:lang w:val="es-ES_tradnl"/>
        </w:rPr>
        <w:t xml:space="preserve">un estudiante de posgrado (maestría) y a </w:t>
      </w:r>
      <w:r w:rsidR="00000EAE" w:rsidRPr="00927FF2">
        <w:rPr>
          <w:rFonts w:ascii="Arial" w:hAnsi="Arial" w:cs="Arial"/>
          <w:lang w:val="es-ES_tradnl"/>
        </w:rPr>
        <w:t>dos estudiantes de pregrado</w:t>
      </w:r>
      <w:r w:rsidR="0087306C" w:rsidRPr="00927FF2">
        <w:rPr>
          <w:rFonts w:ascii="Arial" w:hAnsi="Arial" w:cs="Arial"/>
          <w:lang w:val="es-ES_tradnl"/>
        </w:rPr>
        <w:t xml:space="preserve">, </w:t>
      </w:r>
      <w:r w:rsidR="004D1B50" w:rsidRPr="00927FF2">
        <w:rPr>
          <w:rFonts w:ascii="Arial" w:hAnsi="Arial" w:cs="Arial"/>
          <w:lang w:val="es-ES_tradnl"/>
        </w:rPr>
        <w:t xml:space="preserve">todos en lo posible </w:t>
      </w:r>
      <w:r w:rsidR="00000EAE" w:rsidRPr="00927FF2">
        <w:rPr>
          <w:rFonts w:ascii="Arial" w:hAnsi="Arial" w:cs="Arial"/>
          <w:lang w:val="es-ES_tradnl"/>
        </w:rPr>
        <w:t xml:space="preserve">de la </w:t>
      </w:r>
      <w:r w:rsidR="00CC0C7B" w:rsidRPr="00927FF2">
        <w:rPr>
          <w:rFonts w:ascii="Arial" w:hAnsi="Arial" w:cs="Arial"/>
          <w:lang w:val="es-ES_tradnl"/>
        </w:rPr>
        <w:t>Seccional del Bajo Cauca</w:t>
      </w:r>
      <w:r w:rsidR="0087306C" w:rsidRPr="00927FF2">
        <w:rPr>
          <w:rFonts w:ascii="Arial" w:hAnsi="Arial" w:cs="Arial"/>
          <w:lang w:val="es-ES_tradnl"/>
        </w:rPr>
        <w:t>,</w:t>
      </w:r>
      <w:r w:rsidR="00CC0C7B" w:rsidRPr="00927FF2">
        <w:rPr>
          <w:rFonts w:ascii="Arial" w:hAnsi="Arial" w:cs="Arial"/>
          <w:lang w:val="es-ES_tradnl"/>
        </w:rPr>
        <w:t xml:space="preserve"> </w:t>
      </w:r>
      <w:r w:rsidR="00000EAE" w:rsidRPr="00927FF2">
        <w:rPr>
          <w:rFonts w:ascii="Arial" w:hAnsi="Arial" w:cs="Arial"/>
          <w:lang w:val="es-ES_tradnl"/>
        </w:rPr>
        <w:t>para que realicen sus trabajos de grado. Uno</w:t>
      </w:r>
      <w:r w:rsidR="00FD5D04" w:rsidRPr="00927FF2">
        <w:rPr>
          <w:rFonts w:ascii="Arial" w:hAnsi="Arial" w:cs="Arial"/>
          <w:lang w:val="es-ES_tradnl"/>
        </w:rPr>
        <w:t xml:space="preserve"> (a)</w:t>
      </w:r>
      <w:r w:rsidR="00000EAE" w:rsidRPr="00927FF2">
        <w:rPr>
          <w:rFonts w:ascii="Arial" w:hAnsi="Arial" w:cs="Arial"/>
          <w:lang w:val="es-ES_tradnl"/>
        </w:rPr>
        <w:t xml:space="preserve"> de los estudiantes </w:t>
      </w:r>
      <w:r w:rsidR="0087306C" w:rsidRPr="00927FF2">
        <w:rPr>
          <w:rFonts w:ascii="Arial" w:hAnsi="Arial" w:cs="Arial"/>
          <w:lang w:val="es-ES_tradnl"/>
        </w:rPr>
        <w:t xml:space="preserve">de pregrado </w:t>
      </w:r>
      <w:r w:rsidR="00000EAE" w:rsidRPr="00927FF2">
        <w:rPr>
          <w:rFonts w:ascii="Arial" w:hAnsi="Arial" w:cs="Arial"/>
          <w:lang w:val="es-ES_tradnl"/>
        </w:rPr>
        <w:t>será del programa de Biología, y el otro</w:t>
      </w:r>
      <w:r w:rsidR="00FD5D04" w:rsidRPr="00927FF2">
        <w:rPr>
          <w:rFonts w:ascii="Arial" w:hAnsi="Arial" w:cs="Arial"/>
          <w:lang w:val="es-ES_tradnl"/>
        </w:rPr>
        <w:t xml:space="preserve"> (a)</w:t>
      </w:r>
      <w:r w:rsidR="00000EAE" w:rsidRPr="00927FF2">
        <w:rPr>
          <w:rFonts w:ascii="Arial" w:hAnsi="Arial" w:cs="Arial"/>
          <w:lang w:val="es-ES_tradnl"/>
        </w:rPr>
        <w:t xml:space="preserve"> de </w:t>
      </w:r>
      <w:r w:rsidR="0087306C" w:rsidRPr="00927FF2">
        <w:rPr>
          <w:rFonts w:ascii="Arial" w:hAnsi="Arial" w:cs="Arial"/>
          <w:lang w:val="es-ES_tradnl"/>
        </w:rPr>
        <w:t>Psicolo</w:t>
      </w:r>
      <w:r w:rsidR="00A34AE1" w:rsidRPr="00927FF2">
        <w:rPr>
          <w:rFonts w:ascii="Arial" w:hAnsi="Arial" w:cs="Arial"/>
          <w:lang w:val="es-ES_tradnl"/>
        </w:rPr>
        <w:t>gía</w:t>
      </w:r>
      <w:r w:rsidRPr="00927FF2">
        <w:rPr>
          <w:rFonts w:ascii="Arial" w:hAnsi="Arial" w:cs="Arial"/>
          <w:lang w:val="es-ES_tradnl"/>
        </w:rPr>
        <w:t xml:space="preserve">. </w:t>
      </w:r>
    </w:p>
    <w:p w14:paraId="33BF5323" w14:textId="77777777" w:rsidR="00810073" w:rsidRPr="00927FF2" w:rsidRDefault="00810073" w:rsidP="008D6DF9">
      <w:pPr>
        <w:pStyle w:val="Sinespaciado"/>
        <w:jc w:val="both"/>
        <w:rPr>
          <w:rFonts w:ascii="Arial" w:hAnsi="Arial" w:cs="Arial"/>
          <w:sz w:val="24"/>
          <w:szCs w:val="24"/>
          <w:lang w:val="es-ES_tradnl"/>
        </w:rPr>
      </w:pPr>
    </w:p>
    <w:p w14:paraId="5B5AC536" w14:textId="31AB56C3" w:rsidR="003305A3" w:rsidRPr="00927FF2" w:rsidRDefault="003305A3" w:rsidP="003305A3">
      <w:pPr>
        <w:pStyle w:val="Default"/>
        <w:jc w:val="both"/>
        <w:rPr>
          <w:rFonts w:ascii="Arial" w:hAnsi="Arial" w:cs="Arial"/>
          <w:lang w:val="es-ES_tradnl"/>
        </w:rPr>
      </w:pPr>
      <w:r w:rsidRPr="00927FF2">
        <w:rPr>
          <w:rFonts w:ascii="Arial" w:hAnsi="Arial" w:cs="Arial"/>
          <w:b/>
          <w:lang w:val="es-ES_tradnl"/>
        </w:rPr>
        <w:t>3. Productos de apropiación social del conocimiento</w:t>
      </w:r>
      <w:r w:rsidRPr="00927FF2">
        <w:rPr>
          <w:rFonts w:ascii="Arial" w:hAnsi="Arial" w:cs="Arial"/>
          <w:lang w:val="es-ES_tradnl"/>
        </w:rPr>
        <w:t xml:space="preserve">: Para el presente estudio se proponen dos productos de apropiación social del conocimiento. El primero corresponderá a la participación </w:t>
      </w:r>
      <w:r w:rsidR="0087306C" w:rsidRPr="00927FF2">
        <w:rPr>
          <w:rFonts w:ascii="Arial" w:hAnsi="Arial" w:cs="Arial"/>
          <w:lang w:val="es-ES_tradnl"/>
        </w:rPr>
        <w:t>de madres cabeza de familia, o agremiaciones similares, para que se comprometan con la elaboración de las ED</w:t>
      </w:r>
      <w:r w:rsidR="004D1B50" w:rsidRPr="00927FF2">
        <w:rPr>
          <w:rFonts w:ascii="Arial" w:hAnsi="Arial" w:cs="Arial"/>
          <w:lang w:val="es-ES_tradnl"/>
        </w:rPr>
        <w:t>_</w:t>
      </w:r>
      <w:r w:rsidR="0087306C" w:rsidRPr="00927FF2">
        <w:rPr>
          <w:rFonts w:ascii="Arial" w:hAnsi="Arial" w:cs="Arial"/>
          <w:lang w:val="es-ES_tradnl"/>
        </w:rPr>
        <w:t>PPF y las ovitrampas</w:t>
      </w:r>
      <w:r w:rsidRPr="00927FF2">
        <w:rPr>
          <w:rFonts w:ascii="Arial" w:hAnsi="Arial" w:cs="Arial"/>
          <w:lang w:val="es-ES_tradnl"/>
        </w:rPr>
        <w:t xml:space="preserve">. El segundo producto se relaciona con la circulación del conocimiento especializado, para lo cual, una vez terminado el estudio se realizará un evento científico, al cual se invitará a la comunidad en general, a las autoridades locales de salud de Caucasia y a investigadores de la región del Bajo Cauca Antioqueño. Además, se elaborará un informe tipo </w:t>
      </w:r>
      <w:proofErr w:type="spellStart"/>
      <w:r w:rsidRPr="00927FF2">
        <w:rPr>
          <w:rFonts w:ascii="Arial" w:hAnsi="Arial" w:cs="Arial"/>
          <w:lang w:val="es-ES_tradnl"/>
        </w:rPr>
        <w:t>Policy</w:t>
      </w:r>
      <w:bookmarkStart w:id="1" w:name="_GoBack"/>
      <w:bookmarkEnd w:id="1"/>
      <w:proofErr w:type="spellEnd"/>
      <w:r w:rsidRPr="00927FF2">
        <w:rPr>
          <w:rFonts w:ascii="Arial" w:hAnsi="Arial" w:cs="Arial"/>
          <w:lang w:val="es-ES_tradnl"/>
        </w:rPr>
        <w:t xml:space="preserve"> </w:t>
      </w:r>
      <w:proofErr w:type="spellStart"/>
      <w:r w:rsidRPr="00927FF2">
        <w:rPr>
          <w:rFonts w:ascii="Arial" w:hAnsi="Arial" w:cs="Arial"/>
          <w:lang w:val="es-ES_tradnl"/>
        </w:rPr>
        <w:t>Brief</w:t>
      </w:r>
      <w:proofErr w:type="spellEnd"/>
      <w:r w:rsidRPr="00927FF2">
        <w:rPr>
          <w:rFonts w:ascii="Arial" w:hAnsi="Arial" w:cs="Arial"/>
          <w:lang w:val="es-ES_tradnl"/>
        </w:rPr>
        <w:t xml:space="preserve"> </w:t>
      </w:r>
      <w:r w:rsidR="00FE3C17" w:rsidRPr="00927FF2">
        <w:rPr>
          <w:rFonts w:ascii="Arial" w:hAnsi="Arial" w:cs="Arial"/>
          <w:lang w:val="es-ES_tradnl"/>
        </w:rPr>
        <w:t xml:space="preserve">e infografías </w:t>
      </w:r>
      <w:r w:rsidRPr="00927FF2">
        <w:rPr>
          <w:rFonts w:ascii="Arial" w:hAnsi="Arial" w:cs="Arial"/>
          <w:lang w:val="es-ES_tradnl"/>
        </w:rPr>
        <w:t>para ser entregado</w:t>
      </w:r>
      <w:r w:rsidR="00FE3C17" w:rsidRPr="00927FF2">
        <w:rPr>
          <w:rFonts w:ascii="Arial" w:hAnsi="Arial" w:cs="Arial"/>
          <w:lang w:val="es-ES_tradnl"/>
        </w:rPr>
        <w:t>s</w:t>
      </w:r>
      <w:r w:rsidRPr="00927FF2">
        <w:rPr>
          <w:rFonts w:ascii="Arial" w:hAnsi="Arial" w:cs="Arial"/>
          <w:lang w:val="es-ES_tradnl"/>
        </w:rPr>
        <w:t xml:space="preserve"> en el evento y en las viviendas en donde se realizó el estudio.</w:t>
      </w:r>
    </w:p>
    <w:p w14:paraId="444C7FD5" w14:textId="77777777" w:rsidR="003305A3" w:rsidRPr="00927FF2" w:rsidRDefault="003305A3" w:rsidP="003305A3">
      <w:pPr>
        <w:pStyle w:val="Sinespaciado"/>
        <w:jc w:val="both"/>
        <w:rPr>
          <w:rFonts w:ascii="Arial" w:hAnsi="Arial" w:cs="Arial"/>
          <w:sz w:val="24"/>
          <w:szCs w:val="24"/>
          <w:lang w:val="es-ES_tradnl"/>
        </w:rPr>
      </w:pPr>
    </w:p>
    <w:p w14:paraId="5E439CC4" w14:textId="77777777" w:rsidR="00FD5D04" w:rsidRPr="00927FF2" w:rsidRDefault="003305A3" w:rsidP="008D6DF9">
      <w:pPr>
        <w:pStyle w:val="Sinespaciado"/>
        <w:jc w:val="both"/>
        <w:rPr>
          <w:rFonts w:ascii="Arial" w:hAnsi="Arial" w:cs="Arial"/>
          <w:color w:val="000000"/>
          <w:sz w:val="24"/>
          <w:szCs w:val="24"/>
          <w:lang w:val="es-ES_tradnl"/>
        </w:rPr>
      </w:pPr>
      <w:r w:rsidRPr="00927FF2">
        <w:rPr>
          <w:rFonts w:ascii="Arial" w:hAnsi="Arial" w:cs="Arial"/>
          <w:b/>
          <w:color w:val="000000"/>
          <w:sz w:val="24"/>
          <w:szCs w:val="24"/>
          <w:lang w:val="es-ES_tradnl"/>
        </w:rPr>
        <w:t>4. Socialización de los resultados:</w:t>
      </w:r>
      <w:r w:rsidRPr="00927FF2">
        <w:rPr>
          <w:rFonts w:ascii="Arial" w:hAnsi="Arial" w:cs="Arial"/>
          <w:color w:val="000000"/>
          <w:sz w:val="24"/>
          <w:szCs w:val="24"/>
          <w:lang w:val="es-ES_tradnl"/>
        </w:rPr>
        <w:t xml:space="preserve"> Previo al evento científico que se mencionó en el párrafo anterior, los resultados del presente estudio serán analizados con la comunidad científica de Caucasia y otros investigadores de municipios de la región del Bajo Cauca Antioqueño, para ello se propone disponer de los e mails de los investigadores interesados con el fin de compartir los resultados y recibir retroalimentación. Y para el caso de las autoridades de salud del municipio, se propone analizar los resultados en reuniones virtuales o presenciales.</w:t>
      </w:r>
    </w:p>
    <w:p w14:paraId="12418476" w14:textId="77777777" w:rsidR="00FD5D04" w:rsidRPr="00927FF2" w:rsidRDefault="00FD5D04" w:rsidP="008D6DF9">
      <w:pPr>
        <w:pStyle w:val="Sinespaciado"/>
        <w:jc w:val="both"/>
        <w:rPr>
          <w:rFonts w:ascii="Arial" w:hAnsi="Arial" w:cs="Arial"/>
          <w:color w:val="000000"/>
          <w:sz w:val="24"/>
          <w:szCs w:val="24"/>
          <w:lang w:val="es-ES_tradnl"/>
        </w:rPr>
      </w:pPr>
    </w:p>
    <w:p w14:paraId="43441073" w14:textId="5A33D493" w:rsidR="00436AFB" w:rsidRPr="00927FF2" w:rsidRDefault="00FD5D04" w:rsidP="00D75D4A">
      <w:pPr>
        <w:pStyle w:val="Default"/>
        <w:jc w:val="both"/>
        <w:rPr>
          <w:rFonts w:ascii="Arial" w:eastAsia="Calibri" w:hAnsi="Arial" w:cs="Arial"/>
          <w:lang w:val="es-ES_tradnl"/>
        </w:rPr>
      </w:pPr>
      <w:r w:rsidRPr="00927FF2">
        <w:rPr>
          <w:rFonts w:ascii="Arial" w:eastAsia="Calibri" w:hAnsi="Arial" w:cs="Arial"/>
          <w:lang w:val="es-ES_tradnl"/>
        </w:rPr>
        <w:t xml:space="preserve">Con el cumplimiento de los anteriores compromisos se podrá contribuir a la formación de pensamiento crítico de los estudiantes vinculados al proyecto, así como también al desarrollo científico de la sede de la Universidad en Caucasia, y al avance social y en salud </w:t>
      </w:r>
      <w:r w:rsidR="00907E16" w:rsidRPr="00927FF2">
        <w:rPr>
          <w:rFonts w:ascii="Arial" w:eastAsia="Calibri" w:hAnsi="Arial" w:cs="Arial"/>
          <w:lang w:val="es-ES_tradnl"/>
        </w:rPr>
        <w:t>de</w:t>
      </w:r>
      <w:r w:rsidRPr="00927FF2">
        <w:rPr>
          <w:rFonts w:ascii="Arial" w:eastAsia="Calibri" w:hAnsi="Arial" w:cs="Arial"/>
          <w:lang w:val="es-ES_tradnl"/>
        </w:rPr>
        <w:t xml:space="preserve"> la comunidad intervenida.</w:t>
      </w:r>
    </w:p>
    <w:p w14:paraId="116EE073" w14:textId="65A55578" w:rsidR="00C41B01" w:rsidRPr="00927FF2" w:rsidRDefault="00C41B01" w:rsidP="00D75D4A">
      <w:pPr>
        <w:pStyle w:val="Default"/>
        <w:jc w:val="both"/>
        <w:rPr>
          <w:rFonts w:ascii="Arial" w:hAnsi="Arial" w:cs="Arial"/>
          <w:lang w:val="es-ES_tradnl"/>
        </w:rPr>
      </w:pPr>
    </w:p>
    <w:p w14:paraId="577618D5" w14:textId="0918EFB8" w:rsidR="00C41B01" w:rsidRPr="00927FF2" w:rsidRDefault="00C41B01" w:rsidP="00C41B01">
      <w:pPr>
        <w:pStyle w:val="Sinespaciado"/>
        <w:jc w:val="both"/>
        <w:rPr>
          <w:rFonts w:ascii="Arial" w:hAnsi="Arial" w:cs="Arial"/>
          <w:b/>
          <w:sz w:val="24"/>
          <w:szCs w:val="24"/>
          <w:lang w:val="es-ES_tradnl"/>
        </w:rPr>
      </w:pPr>
      <w:r w:rsidRPr="00927FF2">
        <w:rPr>
          <w:rFonts w:ascii="Arial" w:hAnsi="Arial" w:cs="Arial"/>
          <w:b/>
          <w:sz w:val="24"/>
          <w:szCs w:val="24"/>
          <w:lang w:val="es-ES_tradnl"/>
        </w:rPr>
        <w:t>ACTIVOS DE CONOCIMIENTO</w:t>
      </w:r>
    </w:p>
    <w:p w14:paraId="68A390B2" w14:textId="77777777" w:rsidR="00C41B01" w:rsidRPr="00927FF2" w:rsidRDefault="00C41B01" w:rsidP="00C41B01">
      <w:pPr>
        <w:pStyle w:val="Sinespaciado"/>
        <w:jc w:val="both"/>
        <w:rPr>
          <w:rFonts w:ascii="Arial" w:hAnsi="Arial" w:cs="Arial"/>
          <w:sz w:val="24"/>
          <w:szCs w:val="24"/>
          <w:lang w:val="es-ES_tradnl"/>
        </w:rPr>
      </w:pPr>
    </w:p>
    <w:p w14:paraId="5D4534CD" w14:textId="158727C8" w:rsidR="00F5214C" w:rsidRPr="00927FF2" w:rsidRDefault="00C41B01" w:rsidP="00C41B01">
      <w:pPr>
        <w:pStyle w:val="Default"/>
        <w:jc w:val="both"/>
        <w:rPr>
          <w:rFonts w:ascii="Arial" w:hAnsi="Arial" w:cs="Arial"/>
          <w:lang w:val="es-ES_tradnl"/>
        </w:rPr>
      </w:pPr>
      <w:r w:rsidRPr="00927FF2">
        <w:rPr>
          <w:rFonts w:ascii="Arial" w:hAnsi="Arial" w:cs="Arial"/>
          <w:lang w:val="es-ES_tradnl"/>
        </w:rPr>
        <w:t xml:space="preserve">Como recurso inmaterial que genera valor y que puede resolver un problema </w:t>
      </w:r>
      <w:r w:rsidR="00F5214C" w:rsidRPr="00927FF2">
        <w:rPr>
          <w:rFonts w:ascii="Arial" w:hAnsi="Arial" w:cs="Arial"/>
          <w:lang w:val="es-ES_tradnl"/>
        </w:rPr>
        <w:t xml:space="preserve">importante </w:t>
      </w:r>
      <w:r w:rsidRPr="00927FF2">
        <w:rPr>
          <w:rFonts w:ascii="Arial" w:hAnsi="Arial" w:cs="Arial"/>
          <w:lang w:val="es-ES_tradnl"/>
        </w:rPr>
        <w:t xml:space="preserve">para </w:t>
      </w:r>
      <w:r w:rsidR="00F5214C" w:rsidRPr="00927FF2">
        <w:rPr>
          <w:rFonts w:ascii="Arial" w:hAnsi="Arial" w:cs="Arial"/>
          <w:lang w:val="es-ES_tradnl"/>
        </w:rPr>
        <w:t xml:space="preserve">el mercado y </w:t>
      </w:r>
      <w:r w:rsidRPr="00927FF2">
        <w:rPr>
          <w:rFonts w:ascii="Arial" w:hAnsi="Arial" w:cs="Arial"/>
          <w:lang w:val="es-ES_tradnl"/>
        </w:rPr>
        <w:t xml:space="preserve">la sociedad, </w:t>
      </w:r>
      <w:r w:rsidR="00F5214C" w:rsidRPr="00927FF2">
        <w:rPr>
          <w:rFonts w:ascii="Arial" w:hAnsi="Arial" w:cs="Arial"/>
          <w:lang w:val="es-ES_tradnl"/>
        </w:rPr>
        <w:t>se considera con el presente estudio que la vinculación de una asociación madres cabeza de familia, o agremiación similar, del municipio de Caucasia para que se encarguen de la elaboración de ED</w:t>
      </w:r>
      <w:r w:rsidR="004D1B50" w:rsidRPr="00927FF2">
        <w:rPr>
          <w:rFonts w:ascii="Arial" w:hAnsi="Arial" w:cs="Arial"/>
          <w:lang w:val="es-ES_tradnl"/>
        </w:rPr>
        <w:t>_</w:t>
      </w:r>
      <w:r w:rsidR="00F5214C" w:rsidRPr="00927FF2">
        <w:rPr>
          <w:rFonts w:ascii="Arial" w:hAnsi="Arial" w:cs="Arial"/>
          <w:lang w:val="es-ES_tradnl"/>
        </w:rPr>
        <w:t>PPF y ovitrampas</w:t>
      </w:r>
      <w:r w:rsidR="004D1B50" w:rsidRPr="00927FF2">
        <w:rPr>
          <w:rFonts w:ascii="Arial" w:hAnsi="Arial" w:cs="Arial"/>
          <w:lang w:val="es-ES_tradnl"/>
        </w:rPr>
        <w:t xml:space="preserve">, y de otros componentes </w:t>
      </w:r>
      <w:proofErr w:type="spellStart"/>
      <w:r w:rsidR="004D1B50" w:rsidRPr="00927FF2">
        <w:rPr>
          <w:rFonts w:ascii="Arial" w:hAnsi="Arial" w:cs="Arial"/>
          <w:lang w:val="es-ES_tradnl"/>
        </w:rPr>
        <w:t>entomologicos</w:t>
      </w:r>
      <w:proofErr w:type="spellEnd"/>
      <w:r w:rsidR="004D1B50" w:rsidRPr="00927FF2">
        <w:rPr>
          <w:rFonts w:ascii="Arial" w:hAnsi="Arial" w:cs="Arial"/>
          <w:lang w:val="es-ES_tradnl"/>
        </w:rPr>
        <w:t xml:space="preserve"> y sociales del proyecto</w:t>
      </w:r>
      <w:r w:rsidR="00F5214C" w:rsidRPr="00927FF2">
        <w:rPr>
          <w:rFonts w:ascii="Arial" w:hAnsi="Arial" w:cs="Arial"/>
          <w:lang w:val="es-ES_tradnl"/>
        </w:rPr>
        <w:t xml:space="preserve">, </w:t>
      </w:r>
      <w:r w:rsidR="004D1B50" w:rsidRPr="00927FF2">
        <w:rPr>
          <w:rFonts w:ascii="Arial" w:hAnsi="Arial" w:cs="Arial"/>
          <w:lang w:val="es-ES_tradnl"/>
        </w:rPr>
        <w:t xml:space="preserve">con lo cual se espera </w:t>
      </w:r>
      <w:r w:rsidR="00F776BF" w:rsidRPr="00927FF2">
        <w:rPr>
          <w:rFonts w:ascii="Arial" w:hAnsi="Arial" w:cs="Arial"/>
          <w:lang w:val="es-ES_tradnl"/>
        </w:rPr>
        <w:t>contribuir</w:t>
      </w:r>
      <w:r w:rsidR="00F5214C" w:rsidRPr="00927FF2">
        <w:rPr>
          <w:rFonts w:ascii="Arial" w:hAnsi="Arial" w:cs="Arial"/>
          <w:lang w:val="es-ES_tradnl"/>
        </w:rPr>
        <w:t xml:space="preserve"> con el diseño de nuevos métodos y procesos relacionados con el control de dengue, en donde la comunidad </w:t>
      </w:r>
      <w:r w:rsidR="004D1B50" w:rsidRPr="00927FF2">
        <w:rPr>
          <w:rFonts w:ascii="Arial" w:hAnsi="Arial" w:cs="Arial"/>
          <w:lang w:val="es-ES_tradnl"/>
        </w:rPr>
        <w:t xml:space="preserve">participa de forma </w:t>
      </w:r>
      <w:r w:rsidR="00F5214C" w:rsidRPr="00927FF2">
        <w:rPr>
          <w:rFonts w:ascii="Arial" w:hAnsi="Arial" w:cs="Arial"/>
          <w:lang w:val="es-ES_tradnl"/>
        </w:rPr>
        <w:t>activa.</w:t>
      </w:r>
    </w:p>
    <w:p w14:paraId="14439F58" w14:textId="77777777" w:rsidR="00F5214C" w:rsidRPr="00927FF2" w:rsidRDefault="00F5214C" w:rsidP="00C41B01">
      <w:pPr>
        <w:pStyle w:val="Default"/>
        <w:jc w:val="both"/>
        <w:rPr>
          <w:rFonts w:ascii="Arial" w:hAnsi="Arial" w:cs="Arial"/>
          <w:lang w:val="es-ES_tradnl"/>
        </w:rPr>
      </w:pPr>
    </w:p>
    <w:p w14:paraId="12CCD78E" w14:textId="77777777" w:rsidR="00C41B01" w:rsidRPr="00C41B01" w:rsidRDefault="00C41B01" w:rsidP="00D75D4A">
      <w:pPr>
        <w:pStyle w:val="Default"/>
        <w:jc w:val="both"/>
        <w:rPr>
          <w:rFonts w:ascii="Arial" w:hAnsi="Arial" w:cs="Arial"/>
        </w:rPr>
      </w:pPr>
    </w:p>
    <w:sectPr w:rsidR="00C41B01" w:rsidRPr="00C41B01" w:rsidSect="004D5731">
      <w:pgSz w:w="12240" w:h="15840"/>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FC7A2" w16cex:dateUtc="2021-07-19T07:42:00Z"/>
  <w16cex:commentExtensible w16cex:durableId="2497FB8A" w16cex:dateUtc="2021-07-13T09:46:00Z"/>
  <w16cex:commentExtensible w16cex:durableId="249FC829" w16cex:dateUtc="2021-07-19T07:45:00Z"/>
  <w16cex:commentExtensible w16cex:durableId="24980934" w16cex:dateUtc="2021-07-13T10:44:00Z"/>
  <w16cex:commentExtensible w16cex:durableId="24980814" w16cex:dateUtc="2021-07-13T10:39:00Z"/>
  <w16cex:commentExtensible w16cex:durableId="24980978" w16cex:dateUtc="2021-07-13T10:45:00Z"/>
  <w16cex:commentExtensible w16cex:durableId="249FCCA7" w16cex:dateUtc="2021-07-19T08:04:00Z"/>
  <w16cex:commentExtensible w16cex:durableId="249FCCCD" w16cex:dateUtc="2021-07-19T08:05:00Z"/>
  <w16cex:commentExtensible w16cex:durableId="249FCCD3" w16cex:dateUtc="2021-07-19T08:05:00Z"/>
  <w16cex:commentExtensible w16cex:durableId="24983137" w16cex:dateUtc="2021-07-13T13:35:00Z"/>
  <w16cex:commentExtensible w16cex:durableId="249FCCF3" w16cex:dateUtc="2021-07-19T08:05:00Z"/>
  <w16cex:commentExtensible w16cex:durableId="249832AF" w16cex:dateUtc="2021-07-13T13:41:00Z"/>
  <w16cex:commentExtensible w16cex:durableId="249FCDB7" w16cex:dateUtc="2021-07-19T08:08:00Z"/>
  <w16cex:commentExtensible w16cex:durableId="249831AF" w16cex:dateUtc="2021-07-13T13:37:00Z"/>
  <w16cex:commentExtensible w16cex:durableId="249FCDB1" w16cex:dateUtc="2021-07-19T08:08:00Z"/>
  <w16cex:commentExtensible w16cex:durableId="2498334B" w16cex:dateUtc="2021-07-13T13:44:00Z"/>
  <w16cex:commentExtensible w16cex:durableId="249FCDD7" w16cex:dateUtc="2021-07-19T08:09:00Z"/>
  <w16cex:commentExtensible w16cex:durableId="24983B3B" w16cex:dateUtc="2021-07-13T14:18:00Z"/>
  <w16cex:commentExtensible w16cex:durableId="249FCE09" w16cex:dateUtc="2021-07-19T08:10:00Z"/>
  <w16cex:commentExtensible w16cex:durableId="249834E5" w16cex:dateUtc="2021-07-13T13:51:00Z"/>
  <w16cex:commentExtensible w16cex:durableId="2498351E" w16cex:dateUtc="2021-07-13T13:51:00Z"/>
  <w16cex:commentExtensible w16cex:durableId="249FCE5C" w16cex:dateUtc="2021-07-19T08:11:00Z"/>
  <w16cex:commentExtensible w16cex:durableId="249FCE70" w16cex:dateUtc="2021-07-19T08:12:00Z"/>
  <w16cex:commentExtensible w16cex:durableId="24983555" w16cex:dateUtc="2021-07-13T13:52:00Z"/>
  <w16cex:commentExtensible w16cex:durableId="249FCEBD" w16cex:dateUtc="2021-07-19T08:13:00Z"/>
  <w16cex:commentExtensible w16cex:durableId="24983A5C" w16cex:dateUtc="2021-07-13T14:14:00Z"/>
  <w16cex:commentExtensible w16cex:durableId="2498360B" w16cex:dateUtc="2021-07-13T13:55:00Z"/>
  <w16cex:commentExtensible w16cex:durableId="249FCF02" w16cex:dateUtc="2021-07-19T08:14:00Z"/>
  <w16cex:commentExtensible w16cex:durableId="2498374E" w16cex:dateUtc="2021-07-13T14:01:00Z"/>
  <w16cex:commentExtensible w16cex:durableId="2498379E" w16cex:dateUtc="2021-07-13T14:02:00Z"/>
  <w16cex:commentExtensible w16cex:durableId="249FCF86" w16cex:dateUtc="2021-07-19T08:16:00Z"/>
  <w16cex:commentExtensible w16cex:durableId="24983C36" w16cex:dateUtc="2021-07-13T14:22:00Z"/>
  <w16cex:commentExtensible w16cex:durableId="2498395A" w16cex:dateUtc="2021-07-13T14:10:00Z"/>
  <w16cex:commentExtensible w16cex:durableId="249FCFEA" w16cex:dateUtc="2021-07-19T08:18:00Z"/>
  <w16cex:commentExtensible w16cex:durableId="24984119" w16cex:dateUtc="2021-07-13T14:43:00Z"/>
  <w16cex:commentExtensible w16cex:durableId="249FCFFD" w16cex:dateUtc="2021-07-19T08:18:00Z"/>
  <w16cex:commentExtensible w16cex:durableId="24984077" w16cex:dateUtc="2021-07-13T14: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0084E" w14:textId="77777777" w:rsidR="00BB0B30" w:rsidRDefault="00BB0B30" w:rsidP="007E7FFE">
      <w:r>
        <w:separator/>
      </w:r>
    </w:p>
  </w:endnote>
  <w:endnote w:type="continuationSeparator" w:id="0">
    <w:p w14:paraId="2C10F50E" w14:textId="77777777" w:rsidR="00BB0B30" w:rsidRDefault="00BB0B30" w:rsidP="007E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venir 65 Medium">
    <w:altName w:val="Calibri"/>
    <w:panose1 w:val="02000603020000020003"/>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8A084" w14:textId="77777777" w:rsidR="00BB0B30" w:rsidRDefault="00BB0B30" w:rsidP="007E7FFE">
      <w:r>
        <w:separator/>
      </w:r>
    </w:p>
  </w:footnote>
  <w:footnote w:type="continuationSeparator" w:id="0">
    <w:p w14:paraId="53D4FD22" w14:textId="77777777" w:rsidR="00BB0B30" w:rsidRDefault="00BB0B30" w:rsidP="007E7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5C3"/>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D16641"/>
    <w:multiLevelType w:val="hybridMultilevel"/>
    <w:tmpl w:val="1FB85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C66431"/>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FE90BF0"/>
    <w:multiLevelType w:val="hybridMultilevel"/>
    <w:tmpl w:val="67FC8E8E"/>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8031A8"/>
    <w:multiLevelType w:val="hybridMultilevel"/>
    <w:tmpl w:val="5AC01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FB11DF"/>
    <w:multiLevelType w:val="hybridMultilevel"/>
    <w:tmpl w:val="457E6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564D99"/>
    <w:multiLevelType w:val="hybridMultilevel"/>
    <w:tmpl w:val="76A86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BD30F2"/>
    <w:multiLevelType w:val="hybridMultilevel"/>
    <w:tmpl w:val="EFA09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345AEF"/>
    <w:multiLevelType w:val="hybridMultilevel"/>
    <w:tmpl w:val="7C566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4B6241E"/>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7A52309"/>
    <w:multiLevelType w:val="hybridMultilevel"/>
    <w:tmpl w:val="7DF48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8E04D66"/>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831"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F8C3E31"/>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1791F97"/>
    <w:multiLevelType w:val="hybridMultilevel"/>
    <w:tmpl w:val="4EC8B7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6E061F"/>
    <w:multiLevelType w:val="hybridMultilevel"/>
    <w:tmpl w:val="06EE5C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270789E"/>
    <w:multiLevelType w:val="hybridMultilevel"/>
    <w:tmpl w:val="184454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27E055C"/>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3A2461A"/>
    <w:multiLevelType w:val="hybridMultilevel"/>
    <w:tmpl w:val="39FC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334C57"/>
    <w:multiLevelType w:val="hybridMultilevel"/>
    <w:tmpl w:val="BC58FB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4A15269"/>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A616103"/>
    <w:multiLevelType w:val="hybridMultilevel"/>
    <w:tmpl w:val="5608C4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CB1326"/>
    <w:multiLevelType w:val="multilevel"/>
    <w:tmpl w:val="48AC7B24"/>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EAF4958"/>
    <w:multiLevelType w:val="hybridMultilevel"/>
    <w:tmpl w:val="97F64158"/>
    <w:lvl w:ilvl="0" w:tplc="5644C7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7"/>
  </w:num>
  <w:num w:numId="4">
    <w:abstractNumId w:val="8"/>
  </w:num>
  <w:num w:numId="5">
    <w:abstractNumId w:val="20"/>
  </w:num>
  <w:num w:numId="6">
    <w:abstractNumId w:val="1"/>
  </w:num>
  <w:num w:numId="7">
    <w:abstractNumId w:val="5"/>
  </w:num>
  <w:num w:numId="8">
    <w:abstractNumId w:val="3"/>
  </w:num>
  <w:num w:numId="9">
    <w:abstractNumId w:val="21"/>
  </w:num>
  <w:num w:numId="10">
    <w:abstractNumId w:val="0"/>
  </w:num>
  <w:num w:numId="11">
    <w:abstractNumId w:val="12"/>
  </w:num>
  <w:num w:numId="12">
    <w:abstractNumId w:val="13"/>
  </w:num>
  <w:num w:numId="13">
    <w:abstractNumId w:val="2"/>
  </w:num>
  <w:num w:numId="14">
    <w:abstractNumId w:val="19"/>
  </w:num>
  <w:num w:numId="15">
    <w:abstractNumId w:val="11"/>
  </w:num>
  <w:num w:numId="16">
    <w:abstractNumId w:val="10"/>
  </w:num>
  <w:num w:numId="17">
    <w:abstractNumId w:val="22"/>
  </w:num>
  <w:num w:numId="18">
    <w:abstractNumId w:val="18"/>
  </w:num>
  <w:num w:numId="19">
    <w:abstractNumId w:val="4"/>
  </w:num>
  <w:num w:numId="20">
    <w:abstractNumId w:val="6"/>
  </w:num>
  <w:num w:numId="21">
    <w:abstractNumId w:val="17"/>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BF1"/>
    <w:rsid w:val="00000C39"/>
    <w:rsid w:val="00000EAE"/>
    <w:rsid w:val="0000527E"/>
    <w:rsid w:val="00006C6F"/>
    <w:rsid w:val="000216D5"/>
    <w:rsid w:val="00024603"/>
    <w:rsid w:val="000266AB"/>
    <w:rsid w:val="00027EF9"/>
    <w:rsid w:val="000309F3"/>
    <w:rsid w:val="00030B25"/>
    <w:rsid w:val="00030DB0"/>
    <w:rsid w:val="00032321"/>
    <w:rsid w:val="00034491"/>
    <w:rsid w:val="00047694"/>
    <w:rsid w:val="00047862"/>
    <w:rsid w:val="000507B0"/>
    <w:rsid w:val="0006046A"/>
    <w:rsid w:val="00061545"/>
    <w:rsid w:val="0007183A"/>
    <w:rsid w:val="000850C1"/>
    <w:rsid w:val="00086AE3"/>
    <w:rsid w:val="00087D00"/>
    <w:rsid w:val="00090B78"/>
    <w:rsid w:val="00091982"/>
    <w:rsid w:val="00092E14"/>
    <w:rsid w:val="000A2D90"/>
    <w:rsid w:val="000A483D"/>
    <w:rsid w:val="000A6965"/>
    <w:rsid w:val="000B2614"/>
    <w:rsid w:val="000C14A4"/>
    <w:rsid w:val="000C1C64"/>
    <w:rsid w:val="000C2CF7"/>
    <w:rsid w:val="000C3096"/>
    <w:rsid w:val="000D300C"/>
    <w:rsid w:val="000D4AEB"/>
    <w:rsid w:val="000E2F71"/>
    <w:rsid w:val="000E3297"/>
    <w:rsid w:val="000E3C89"/>
    <w:rsid w:val="000E6E0E"/>
    <w:rsid w:val="000F5B46"/>
    <w:rsid w:val="000F74A9"/>
    <w:rsid w:val="00100A8E"/>
    <w:rsid w:val="001045C1"/>
    <w:rsid w:val="00105700"/>
    <w:rsid w:val="00122850"/>
    <w:rsid w:val="00124E2B"/>
    <w:rsid w:val="0012760A"/>
    <w:rsid w:val="001365F9"/>
    <w:rsid w:val="001440B8"/>
    <w:rsid w:val="00144FAB"/>
    <w:rsid w:val="00145D48"/>
    <w:rsid w:val="00151F2A"/>
    <w:rsid w:val="001535F0"/>
    <w:rsid w:val="0015515B"/>
    <w:rsid w:val="00160010"/>
    <w:rsid w:val="00160F46"/>
    <w:rsid w:val="00164408"/>
    <w:rsid w:val="001668B0"/>
    <w:rsid w:val="00174A6B"/>
    <w:rsid w:val="00174BE1"/>
    <w:rsid w:val="001849D8"/>
    <w:rsid w:val="0018514B"/>
    <w:rsid w:val="001870CB"/>
    <w:rsid w:val="0019512A"/>
    <w:rsid w:val="00197662"/>
    <w:rsid w:val="001A2056"/>
    <w:rsid w:val="001A7379"/>
    <w:rsid w:val="001B050E"/>
    <w:rsid w:val="001B05BF"/>
    <w:rsid w:val="001B1A9A"/>
    <w:rsid w:val="001B37AD"/>
    <w:rsid w:val="001B5033"/>
    <w:rsid w:val="001B795B"/>
    <w:rsid w:val="001B7984"/>
    <w:rsid w:val="001B7A7A"/>
    <w:rsid w:val="001C064C"/>
    <w:rsid w:val="001C1845"/>
    <w:rsid w:val="001C42E4"/>
    <w:rsid w:val="001C5D0C"/>
    <w:rsid w:val="001C633D"/>
    <w:rsid w:val="001D4562"/>
    <w:rsid w:val="001D47D3"/>
    <w:rsid w:val="001D6263"/>
    <w:rsid w:val="001D7FF2"/>
    <w:rsid w:val="001E1AD4"/>
    <w:rsid w:val="001E43DD"/>
    <w:rsid w:val="001E5D18"/>
    <w:rsid w:val="001F18C9"/>
    <w:rsid w:val="001F3AC2"/>
    <w:rsid w:val="001F4A9C"/>
    <w:rsid w:val="001F61A8"/>
    <w:rsid w:val="001F7F42"/>
    <w:rsid w:val="00200909"/>
    <w:rsid w:val="002051FD"/>
    <w:rsid w:val="00205993"/>
    <w:rsid w:val="0021275F"/>
    <w:rsid w:val="00213EE6"/>
    <w:rsid w:val="00216F97"/>
    <w:rsid w:val="00217E26"/>
    <w:rsid w:val="00223434"/>
    <w:rsid w:val="0022720F"/>
    <w:rsid w:val="002301A8"/>
    <w:rsid w:val="002322FC"/>
    <w:rsid w:val="00232A32"/>
    <w:rsid w:val="0023323D"/>
    <w:rsid w:val="0023394D"/>
    <w:rsid w:val="00241AB1"/>
    <w:rsid w:val="00242A30"/>
    <w:rsid w:val="002442B8"/>
    <w:rsid w:val="00247F00"/>
    <w:rsid w:val="002514BB"/>
    <w:rsid w:val="0025363A"/>
    <w:rsid w:val="00254111"/>
    <w:rsid w:val="002611A1"/>
    <w:rsid w:val="00261A4E"/>
    <w:rsid w:val="002644FC"/>
    <w:rsid w:val="002745CD"/>
    <w:rsid w:val="0027788C"/>
    <w:rsid w:val="002778D4"/>
    <w:rsid w:val="00286228"/>
    <w:rsid w:val="00291912"/>
    <w:rsid w:val="00296906"/>
    <w:rsid w:val="002A0749"/>
    <w:rsid w:val="002A2ED5"/>
    <w:rsid w:val="002A419F"/>
    <w:rsid w:val="002A4939"/>
    <w:rsid w:val="002A5613"/>
    <w:rsid w:val="002B02F2"/>
    <w:rsid w:val="002B40F9"/>
    <w:rsid w:val="002B61CA"/>
    <w:rsid w:val="002C7FC3"/>
    <w:rsid w:val="002D1B63"/>
    <w:rsid w:val="002D32D0"/>
    <w:rsid w:val="002D5737"/>
    <w:rsid w:val="002D6C8F"/>
    <w:rsid w:val="002E315F"/>
    <w:rsid w:val="002E442E"/>
    <w:rsid w:val="002E528B"/>
    <w:rsid w:val="002E795E"/>
    <w:rsid w:val="002F4D8E"/>
    <w:rsid w:val="002F52AD"/>
    <w:rsid w:val="002F5ACB"/>
    <w:rsid w:val="00301344"/>
    <w:rsid w:val="003043F6"/>
    <w:rsid w:val="00304E86"/>
    <w:rsid w:val="00311372"/>
    <w:rsid w:val="00314436"/>
    <w:rsid w:val="00315F33"/>
    <w:rsid w:val="003305A3"/>
    <w:rsid w:val="003323B3"/>
    <w:rsid w:val="003349D5"/>
    <w:rsid w:val="00340F4F"/>
    <w:rsid w:val="00342687"/>
    <w:rsid w:val="00342DEB"/>
    <w:rsid w:val="003436E1"/>
    <w:rsid w:val="003518A7"/>
    <w:rsid w:val="00352019"/>
    <w:rsid w:val="00352099"/>
    <w:rsid w:val="0035239C"/>
    <w:rsid w:val="00364089"/>
    <w:rsid w:val="00371189"/>
    <w:rsid w:val="003713D2"/>
    <w:rsid w:val="003753EA"/>
    <w:rsid w:val="00380C34"/>
    <w:rsid w:val="00382087"/>
    <w:rsid w:val="00382D99"/>
    <w:rsid w:val="003951B0"/>
    <w:rsid w:val="003973AA"/>
    <w:rsid w:val="003A0A30"/>
    <w:rsid w:val="003A0D49"/>
    <w:rsid w:val="003A15B0"/>
    <w:rsid w:val="003B0712"/>
    <w:rsid w:val="003B5BF8"/>
    <w:rsid w:val="003B694D"/>
    <w:rsid w:val="003B79D5"/>
    <w:rsid w:val="003C37F6"/>
    <w:rsid w:val="003C380A"/>
    <w:rsid w:val="003C4D30"/>
    <w:rsid w:val="003D0C1D"/>
    <w:rsid w:val="003D1566"/>
    <w:rsid w:val="003D5CB5"/>
    <w:rsid w:val="003E0EAD"/>
    <w:rsid w:val="003E146B"/>
    <w:rsid w:val="003E2348"/>
    <w:rsid w:val="00400CCE"/>
    <w:rsid w:val="004017BC"/>
    <w:rsid w:val="00401A21"/>
    <w:rsid w:val="0040430B"/>
    <w:rsid w:val="00404F6E"/>
    <w:rsid w:val="00406929"/>
    <w:rsid w:val="00406BA3"/>
    <w:rsid w:val="00412267"/>
    <w:rsid w:val="00421286"/>
    <w:rsid w:val="00426CCF"/>
    <w:rsid w:val="00434613"/>
    <w:rsid w:val="004346FB"/>
    <w:rsid w:val="00434ACC"/>
    <w:rsid w:val="0043631D"/>
    <w:rsid w:val="00436AFB"/>
    <w:rsid w:val="00443A8E"/>
    <w:rsid w:val="0044765C"/>
    <w:rsid w:val="004515CC"/>
    <w:rsid w:val="00451982"/>
    <w:rsid w:val="00452385"/>
    <w:rsid w:val="0045312E"/>
    <w:rsid w:val="00473A00"/>
    <w:rsid w:val="00486006"/>
    <w:rsid w:val="00487EFF"/>
    <w:rsid w:val="00491C03"/>
    <w:rsid w:val="00491CB7"/>
    <w:rsid w:val="0049332C"/>
    <w:rsid w:val="00494226"/>
    <w:rsid w:val="004969E5"/>
    <w:rsid w:val="004A2FBC"/>
    <w:rsid w:val="004B259A"/>
    <w:rsid w:val="004B3B06"/>
    <w:rsid w:val="004B6392"/>
    <w:rsid w:val="004C051D"/>
    <w:rsid w:val="004C4261"/>
    <w:rsid w:val="004C5DB9"/>
    <w:rsid w:val="004C7FA2"/>
    <w:rsid w:val="004D1B50"/>
    <w:rsid w:val="004D230A"/>
    <w:rsid w:val="004D38FD"/>
    <w:rsid w:val="004D4080"/>
    <w:rsid w:val="004D5731"/>
    <w:rsid w:val="004D76FE"/>
    <w:rsid w:val="004E0BF5"/>
    <w:rsid w:val="004E2CE3"/>
    <w:rsid w:val="004E70B9"/>
    <w:rsid w:val="004F16F4"/>
    <w:rsid w:val="004F4CC6"/>
    <w:rsid w:val="00500877"/>
    <w:rsid w:val="00501D9D"/>
    <w:rsid w:val="00503849"/>
    <w:rsid w:val="005058E0"/>
    <w:rsid w:val="00507CF0"/>
    <w:rsid w:val="00507FE7"/>
    <w:rsid w:val="005105EB"/>
    <w:rsid w:val="00515B26"/>
    <w:rsid w:val="0051673A"/>
    <w:rsid w:val="00521786"/>
    <w:rsid w:val="00524484"/>
    <w:rsid w:val="00533218"/>
    <w:rsid w:val="00536256"/>
    <w:rsid w:val="00540E92"/>
    <w:rsid w:val="00554E0C"/>
    <w:rsid w:val="00554E39"/>
    <w:rsid w:val="00575AEA"/>
    <w:rsid w:val="00580F0C"/>
    <w:rsid w:val="00582E53"/>
    <w:rsid w:val="00583BEC"/>
    <w:rsid w:val="00584168"/>
    <w:rsid w:val="005877F8"/>
    <w:rsid w:val="0059176A"/>
    <w:rsid w:val="00593B06"/>
    <w:rsid w:val="00593F7C"/>
    <w:rsid w:val="00595AB0"/>
    <w:rsid w:val="005A0779"/>
    <w:rsid w:val="005A5EF3"/>
    <w:rsid w:val="005B18E3"/>
    <w:rsid w:val="005B363C"/>
    <w:rsid w:val="005B38EE"/>
    <w:rsid w:val="005B4561"/>
    <w:rsid w:val="005C3EC6"/>
    <w:rsid w:val="005C622C"/>
    <w:rsid w:val="005D231C"/>
    <w:rsid w:val="005E73FD"/>
    <w:rsid w:val="005F4BD8"/>
    <w:rsid w:val="005F6CC4"/>
    <w:rsid w:val="005F7CB2"/>
    <w:rsid w:val="00612136"/>
    <w:rsid w:val="00614B64"/>
    <w:rsid w:val="00622250"/>
    <w:rsid w:val="00622FFF"/>
    <w:rsid w:val="00624899"/>
    <w:rsid w:val="00624F8D"/>
    <w:rsid w:val="00626150"/>
    <w:rsid w:val="00626AE6"/>
    <w:rsid w:val="006359BA"/>
    <w:rsid w:val="006411DF"/>
    <w:rsid w:val="00646C25"/>
    <w:rsid w:val="0064757F"/>
    <w:rsid w:val="006509EB"/>
    <w:rsid w:val="00651C47"/>
    <w:rsid w:val="00656FA8"/>
    <w:rsid w:val="00660830"/>
    <w:rsid w:val="00663A0A"/>
    <w:rsid w:val="00666163"/>
    <w:rsid w:val="006679DC"/>
    <w:rsid w:val="00691A1F"/>
    <w:rsid w:val="00693AEC"/>
    <w:rsid w:val="00696587"/>
    <w:rsid w:val="006A2FFC"/>
    <w:rsid w:val="006B0670"/>
    <w:rsid w:val="006B1971"/>
    <w:rsid w:val="006B1A93"/>
    <w:rsid w:val="006B6DD2"/>
    <w:rsid w:val="006B7E92"/>
    <w:rsid w:val="006C5133"/>
    <w:rsid w:val="006D02DB"/>
    <w:rsid w:val="006D7157"/>
    <w:rsid w:val="006E3CD4"/>
    <w:rsid w:val="006E537F"/>
    <w:rsid w:val="006E7803"/>
    <w:rsid w:val="006F1AD2"/>
    <w:rsid w:val="006F27AB"/>
    <w:rsid w:val="006F568A"/>
    <w:rsid w:val="007018FE"/>
    <w:rsid w:val="007032D3"/>
    <w:rsid w:val="007075D4"/>
    <w:rsid w:val="007113BF"/>
    <w:rsid w:val="00715FE8"/>
    <w:rsid w:val="00721882"/>
    <w:rsid w:val="007317CD"/>
    <w:rsid w:val="00733223"/>
    <w:rsid w:val="00733553"/>
    <w:rsid w:val="00735E24"/>
    <w:rsid w:val="00742E79"/>
    <w:rsid w:val="00744570"/>
    <w:rsid w:val="00744F1E"/>
    <w:rsid w:val="007462EA"/>
    <w:rsid w:val="0075354F"/>
    <w:rsid w:val="00754061"/>
    <w:rsid w:val="00757CE2"/>
    <w:rsid w:val="0076052F"/>
    <w:rsid w:val="0076125A"/>
    <w:rsid w:val="0076531F"/>
    <w:rsid w:val="007720FD"/>
    <w:rsid w:val="007858D6"/>
    <w:rsid w:val="00786AD0"/>
    <w:rsid w:val="007962D7"/>
    <w:rsid w:val="00796534"/>
    <w:rsid w:val="00797098"/>
    <w:rsid w:val="007A0381"/>
    <w:rsid w:val="007A1C06"/>
    <w:rsid w:val="007A7F12"/>
    <w:rsid w:val="007B1C6A"/>
    <w:rsid w:val="007B47CE"/>
    <w:rsid w:val="007B7272"/>
    <w:rsid w:val="007C151C"/>
    <w:rsid w:val="007C1EBE"/>
    <w:rsid w:val="007C2D21"/>
    <w:rsid w:val="007C4EA0"/>
    <w:rsid w:val="007C7990"/>
    <w:rsid w:val="007E1647"/>
    <w:rsid w:val="007E2CC7"/>
    <w:rsid w:val="007E3EBD"/>
    <w:rsid w:val="007E7FFE"/>
    <w:rsid w:val="007F09F8"/>
    <w:rsid w:val="007F4203"/>
    <w:rsid w:val="00801A4C"/>
    <w:rsid w:val="0080299F"/>
    <w:rsid w:val="00806127"/>
    <w:rsid w:val="008069F0"/>
    <w:rsid w:val="00810073"/>
    <w:rsid w:val="008126AB"/>
    <w:rsid w:val="00821EB0"/>
    <w:rsid w:val="0082371C"/>
    <w:rsid w:val="008376C7"/>
    <w:rsid w:val="0084486A"/>
    <w:rsid w:val="00850E15"/>
    <w:rsid w:val="00852C73"/>
    <w:rsid w:val="00856BD6"/>
    <w:rsid w:val="008719EA"/>
    <w:rsid w:val="008725BE"/>
    <w:rsid w:val="00872628"/>
    <w:rsid w:val="0087306C"/>
    <w:rsid w:val="00880D7C"/>
    <w:rsid w:val="008817B3"/>
    <w:rsid w:val="00887563"/>
    <w:rsid w:val="00891E47"/>
    <w:rsid w:val="00892368"/>
    <w:rsid w:val="00892DAC"/>
    <w:rsid w:val="008A3B95"/>
    <w:rsid w:val="008A3F54"/>
    <w:rsid w:val="008B608F"/>
    <w:rsid w:val="008B7E97"/>
    <w:rsid w:val="008C1034"/>
    <w:rsid w:val="008C5AB1"/>
    <w:rsid w:val="008C5D70"/>
    <w:rsid w:val="008D33D6"/>
    <w:rsid w:val="008D6DF9"/>
    <w:rsid w:val="008D7C37"/>
    <w:rsid w:val="008D7F0C"/>
    <w:rsid w:val="008E1BA1"/>
    <w:rsid w:val="008E725E"/>
    <w:rsid w:val="008F196A"/>
    <w:rsid w:val="008F4223"/>
    <w:rsid w:val="009030A4"/>
    <w:rsid w:val="00904D0A"/>
    <w:rsid w:val="00905881"/>
    <w:rsid w:val="00907AE6"/>
    <w:rsid w:val="00907E16"/>
    <w:rsid w:val="009109CD"/>
    <w:rsid w:val="009119D6"/>
    <w:rsid w:val="00912A8C"/>
    <w:rsid w:val="009131A2"/>
    <w:rsid w:val="00913878"/>
    <w:rsid w:val="009158B4"/>
    <w:rsid w:val="00921C16"/>
    <w:rsid w:val="009255F4"/>
    <w:rsid w:val="00927FF2"/>
    <w:rsid w:val="00932C88"/>
    <w:rsid w:val="009426EC"/>
    <w:rsid w:val="00944ADC"/>
    <w:rsid w:val="009459BA"/>
    <w:rsid w:val="00950842"/>
    <w:rsid w:val="00963827"/>
    <w:rsid w:val="00963F19"/>
    <w:rsid w:val="00976B05"/>
    <w:rsid w:val="00977D29"/>
    <w:rsid w:val="00984FDE"/>
    <w:rsid w:val="00992F26"/>
    <w:rsid w:val="009A1171"/>
    <w:rsid w:val="009B6E3F"/>
    <w:rsid w:val="009C0347"/>
    <w:rsid w:val="009C06AC"/>
    <w:rsid w:val="009C23A8"/>
    <w:rsid w:val="009C7692"/>
    <w:rsid w:val="009D0F82"/>
    <w:rsid w:val="009E6875"/>
    <w:rsid w:val="009F047B"/>
    <w:rsid w:val="009F0AB7"/>
    <w:rsid w:val="009F144E"/>
    <w:rsid w:val="009F22FF"/>
    <w:rsid w:val="009F6129"/>
    <w:rsid w:val="00A007C0"/>
    <w:rsid w:val="00A0253B"/>
    <w:rsid w:val="00A1063E"/>
    <w:rsid w:val="00A16856"/>
    <w:rsid w:val="00A16BF1"/>
    <w:rsid w:val="00A174C3"/>
    <w:rsid w:val="00A265E9"/>
    <w:rsid w:val="00A273C1"/>
    <w:rsid w:val="00A33A63"/>
    <w:rsid w:val="00A34AE1"/>
    <w:rsid w:val="00A34AEC"/>
    <w:rsid w:val="00A40F86"/>
    <w:rsid w:val="00A43962"/>
    <w:rsid w:val="00A50961"/>
    <w:rsid w:val="00A5314A"/>
    <w:rsid w:val="00A558D8"/>
    <w:rsid w:val="00A56714"/>
    <w:rsid w:val="00A638E6"/>
    <w:rsid w:val="00A74DEF"/>
    <w:rsid w:val="00A80913"/>
    <w:rsid w:val="00A814EB"/>
    <w:rsid w:val="00A82FB0"/>
    <w:rsid w:val="00A8393A"/>
    <w:rsid w:val="00A86E27"/>
    <w:rsid w:val="00A87E68"/>
    <w:rsid w:val="00A87F48"/>
    <w:rsid w:val="00A92003"/>
    <w:rsid w:val="00A972F5"/>
    <w:rsid w:val="00AA1AE6"/>
    <w:rsid w:val="00AA358E"/>
    <w:rsid w:val="00AA36B5"/>
    <w:rsid w:val="00AC1595"/>
    <w:rsid w:val="00AC3ECE"/>
    <w:rsid w:val="00AC533D"/>
    <w:rsid w:val="00AC68DD"/>
    <w:rsid w:val="00AD08D3"/>
    <w:rsid w:val="00AD682D"/>
    <w:rsid w:val="00B016AF"/>
    <w:rsid w:val="00B0671D"/>
    <w:rsid w:val="00B07C87"/>
    <w:rsid w:val="00B127B2"/>
    <w:rsid w:val="00B2280B"/>
    <w:rsid w:val="00B27677"/>
    <w:rsid w:val="00B27A52"/>
    <w:rsid w:val="00B31497"/>
    <w:rsid w:val="00B31808"/>
    <w:rsid w:val="00B32D2B"/>
    <w:rsid w:val="00B3464C"/>
    <w:rsid w:val="00B426BF"/>
    <w:rsid w:val="00B4561B"/>
    <w:rsid w:val="00B45B00"/>
    <w:rsid w:val="00B46E85"/>
    <w:rsid w:val="00B50D57"/>
    <w:rsid w:val="00B53E1A"/>
    <w:rsid w:val="00B613B6"/>
    <w:rsid w:val="00B62AAB"/>
    <w:rsid w:val="00B73055"/>
    <w:rsid w:val="00B80A6B"/>
    <w:rsid w:val="00B827DB"/>
    <w:rsid w:val="00B86F3D"/>
    <w:rsid w:val="00B87D34"/>
    <w:rsid w:val="00B90392"/>
    <w:rsid w:val="00B91360"/>
    <w:rsid w:val="00B97DB9"/>
    <w:rsid w:val="00BB06F5"/>
    <w:rsid w:val="00BB0B30"/>
    <w:rsid w:val="00BB0E5C"/>
    <w:rsid w:val="00BB5341"/>
    <w:rsid w:val="00BC27BC"/>
    <w:rsid w:val="00BC2DC0"/>
    <w:rsid w:val="00BC3969"/>
    <w:rsid w:val="00BC4D6B"/>
    <w:rsid w:val="00BC5A37"/>
    <w:rsid w:val="00BC60C5"/>
    <w:rsid w:val="00BC7DC6"/>
    <w:rsid w:val="00BD4532"/>
    <w:rsid w:val="00BE013D"/>
    <w:rsid w:val="00BE21CA"/>
    <w:rsid w:val="00BE7109"/>
    <w:rsid w:val="00C01AD7"/>
    <w:rsid w:val="00C03703"/>
    <w:rsid w:val="00C07714"/>
    <w:rsid w:val="00C07970"/>
    <w:rsid w:val="00C113D1"/>
    <w:rsid w:val="00C24AB5"/>
    <w:rsid w:val="00C25478"/>
    <w:rsid w:val="00C2719F"/>
    <w:rsid w:val="00C34D3A"/>
    <w:rsid w:val="00C41B01"/>
    <w:rsid w:val="00C42DF1"/>
    <w:rsid w:val="00C44CFD"/>
    <w:rsid w:val="00C47639"/>
    <w:rsid w:val="00C50F09"/>
    <w:rsid w:val="00C52CBE"/>
    <w:rsid w:val="00C5476A"/>
    <w:rsid w:val="00C62B50"/>
    <w:rsid w:val="00C6490A"/>
    <w:rsid w:val="00C74FB2"/>
    <w:rsid w:val="00C77634"/>
    <w:rsid w:val="00C80722"/>
    <w:rsid w:val="00C81EC5"/>
    <w:rsid w:val="00C821B8"/>
    <w:rsid w:val="00C829AA"/>
    <w:rsid w:val="00C82EE5"/>
    <w:rsid w:val="00C84C50"/>
    <w:rsid w:val="00C878C0"/>
    <w:rsid w:val="00C939E7"/>
    <w:rsid w:val="00CA3F3E"/>
    <w:rsid w:val="00CA4884"/>
    <w:rsid w:val="00CB6120"/>
    <w:rsid w:val="00CC0C7B"/>
    <w:rsid w:val="00CC11C8"/>
    <w:rsid w:val="00CC1ECC"/>
    <w:rsid w:val="00CC3005"/>
    <w:rsid w:val="00CC57D9"/>
    <w:rsid w:val="00CC5D0E"/>
    <w:rsid w:val="00CC6F30"/>
    <w:rsid w:val="00CD01E0"/>
    <w:rsid w:val="00CD12F7"/>
    <w:rsid w:val="00CD1F69"/>
    <w:rsid w:val="00CD5313"/>
    <w:rsid w:val="00CD7343"/>
    <w:rsid w:val="00CD79A3"/>
    <w:rsid w:val="00CE067C"/>
    <w:rsid w:val="00CE5158"/>
    <w:rsid w:val="00CF0E7F"/>
    <w:rsid w:val="00CF3A41"/>
    <w:rsid w:val="00CF6B93"/>
    <w:rsid w:val="00CF7B08"/>
    <w:rsid w:val="00D112C3"/>
    <w:rsid w:val="00D129A1"/>
    <w:rsid w:val="00D225F6"/>
    <w:rsid w:val="00D22AEE"/>
    <w:rsid w:val="00D2428B"/>
    <w:rsid w:val="00D27B7A"/>
    <w:rsid w:val="00D30631"/>
    <w:rsid w:val="00D3777F"/>
    <w:rsid w:val="00D4032D"/>
    <w:rsid w:val="00D66286"/>
    <w:rsid w:val="00D66462"/>
    <w:rsid w:val="00D700B1"/>
    <w:rsid w:val="00D740AC"/>
    <w:rsid w:val="00D748FD"/>
    <w:rsid w:val="00D75D4A"/>
    <w:rsid w:val="00D779CD"/>
    <w:rsid w:val="00D81427"/>
    <w:rsid w:val="00D83733"/>
    <w:rsid w:val="00D846CD"/>
    <w:rsid w:val="00D9186A"/>
    <w:rsid w:val="00D94415"/>
    <w:rsid w:val="00D96EB3"/>
    <w:rsid w:val="00D97CB3"/>
    <w:rsid w:val="00DC05C0"/>
    <w:rsid w:val="00DC4634"/>
    <w:rsid w:val="00DC5DB0"/>
    <w:rsid w:val="00DD0792"/>
    <w:rsid w:val="00DD1027"/>
    <w:rsid w:val="00DD4EE2"/>
    <w:rsid w:val="00DD68DF"/>
    <w:rsid w:val="00DD6BEB"/>
    <w:rsid w:val="00DE1B64"/>
    <w:rsid w:val="00DE23F1"/>
    <w:rsid w:val="00DF34BB"/>
    <w:rsid w:val="00DF7285"/>
    <w:rsid w:val="00E0131E"/>
    <w:rsid w:val="00E02A26"/>
    <w:rsid w:val="00E12494"/>
    <w:rsid w:val="00E249F9"/>
    <w:rsid w:val="00E25676"/>
    <w:rsid w:val="00E33BFC"/>
    <w:rsid w:val="00E35696"/>
    <w:rsid w:val="00E36DE8"/>
    <w:rsid w:val="00E403AB"/>
    <w:rsid w:val="00E44E37"/>
    <w:rsid w:val="00E50357"/>
    <w:rsid w:val="00E56336"/>
    <w:rsid w:val="00E56763"/>
    <w:rsid w:val="00E573FA"/>
    <w:rsid w:val="00E57C83"/>
    <w:rsid w:val="00E57F73"/>
    <w:rsid w:val="00E62524"/>
    <w:rsid w:val="00E67E13"/>
    <w:rsid w:val="00E71258"/>
    <w:rsid w:val="00E73DB8"/>
    <w:rsid w:val="00E74455"/>
    <w:rsid w:val="00E8069D"/>
    <w:rsid w:val="00E80D26"/>
    <w:rsid w:val="00E82284"/>
    <w:rsid w:val="00E84E2B"/>
    <w:rsid w:val="00E86652"/>
    <w:rsid w:val="00E87B9A"/>
    <w:rsid w:val="00E930F1"/>
    <w:rsid w:val="00E95A1F"/>
    <w:rsid w:val="00EA0E6B"/>
    <w:rsid w:val="00EA3DE6"/>
    <w:rsid w:val="00EA5575"/>
    <w:rsid w:val="00EB4009"/>
    <w:rsid w:val="00EB44CB"/>
    <w:rsid w:val="00EB4A49"/>
    <w:rsid w:val="00EB78D8"/>
    <w:rsid w:val="00EC2300"/>
    <w:rsid w:val="00EC49CD"/>
    <w:rsid w:val="00EC60FD"/>
    <w:rsid w:val="00EC7627"/>
    <w:rsid w:val="00ED09BE"/>
    <w:rsid w:val="00ED2E05"/>
    <w:rsid w:val="00ED3E7B"/>
    <w:rsid w:val="00EE106B"/>
    <w:rsid w:val="00EE44A1"/>
    <w:rsid w:val="00EE6787"/>
    <w:rsid w:val="00EE7EE0"/>
    <w:rsid w:val="00EF2C06"/>
    <w:rsid w:val="00EF4A9B"/>
    <w:rsid w:val="00EF5DD3"/>
    <w:rsid w:val="00EF6947"/>
    <w:rsid w:val="00F1138D"/>
    <w:rsid w:val="00F13F95"/>
    <w:rsid w:val="00F27042"/>
    <w:rsid w:val="00F30E0C"/>
    <w:rsid w:val="00F31E20"/>
    <w:rsid w:val="00F41BE6"/>
    <w:rsid w:val="00F5214C"/>
    <w:rsid w:val="00F56888"/>
    <w:rsid w:val="00F57F09"/>
    <w:rsid w:val="00F62395"/>
    <w:rsid w:val="00F66200"/>
    <w:rsid w:val="00F7130A"/>
    <w:rsid w:val="00F74329"/>
    <w:rsid w:val="00F76034"/>
    <w:rsid w:val="00F776BF"/>
    <w:rsid w:val="00F80B4B"/>
    <w:rsid w:val="00F8286E"/>
    <w:rsid w:val="00F87744"/>
    <w:rsid w:val="00F87D4C"/>
    <w:rsid w:val="00F9204E"/>
    <w:rsid w:val="00FA06AF"/>
    <w:rsid w:val="00FA2D2C"/>
    <w:rsid w:val="00FA5337"/>
    <w:rsid w:val="00FA60E8"/>
    <w:rsid w:val="00FB72E6"/>
    <w:rsid w:val="00FC0B6D"/>
    <w:rsid w:val="00FC3691"/>
    <w:rsid w:val="00FC489F"/>
    <w:rsid w:val="00FC7F79"/>
    <w:rsid w:val="00FD298F"/>
    <w:rsid w:val="00FD35AD"/>
    <w:rsid w:val="00FD360C"/>
    <w:rsid w:val="00FD4911"/>
    <w:rsid w:val="00FD5D04"/>
    <w:rsid w:val="00FD625B"/>
    <w:rsid w:val="00FE2D9F"/>
    <w:rsid w:val="00FE3C17"/>
    <w:rsid w:val="00FE3C51"/>
    <w:rsid w:val="00FE6EC5"/>
    <w:rsid w:val="00FF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6C6D"/>
  <w15:docId w15:val="{64202B0E-308C-444A-BCD3-65CDDABC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003"/>
    <w:pPr>
      <w:spacing w:after="0" w:line="240" w:lineRule="auto"/>
    </w:pPr>
    <w:rPr>
      <w:rFonts w:ascii="Times New Roman" w:eastAsia="Times New Roman" w:hAnsi="Times New Roman" w:cs="Times New Roman"/>
      <w:sz w:val="24"/>
      <w:szCs w:val="24"/>
      <w:lang w:val="es-CO" w:eastAsia="es-ES_tradnl"/>
    </w:rPr>
  </w:style>
  <w:style w:type="paragraph" w:styleId="Ttulo1">
    <w:name w:val="heading 1"/>
    <w:basedOn w:val="Normal"/>
    <w:next w:val="Normal"/>
    <w:link w:val="Ttulo1Car"/>
    <w:uiPriority w:val="9"/>
    <w:qFormat/>
    <w:rsid w:val="001F7F4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047862"/>
    <w:pPr>
      <w:keepNext/>
      <w:keepLines/>
      <w:spacing w:before="200" w:line="259" w:lineRule="auto"/>
      <w:outlineLvl w:val="1"/>
    </w:pPr>
    <w:rPr>
      <w:rFonts w:ascii="Arial" w:eastAsiaTheme="majorEastAsia" w:hAnsi="Arial" w:cstheme="majorBidi"/>
      <w:b/>
      <w:bCs/>
      <w:szCs w:val="26"/>
      <w:lang w:eastAsia="en-US"/>
    </w:rPr>
  </w:style>
  <w:style w:type="paragraph" w:styleId="Ttulo3">
    <w:name w:val="heading 3"/>
    <w:basedOn w:val="Normal"/>
    <w:next w:val="Normal"/>
    <w:link w:val="Ttulo3Car"/>
    <w:uiPriority w:val="9"/>
    <w:semiHidden/>
    <w:unhideWhenUsed/>
    <w:qFormat/>
    <w:rsid w:val="00C113D1"/>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4EE2"/>
    <w:pPr>
      <w:spacing w:after="0" w:line="240" w:lineRule="auto"/>
    </w:pPr>
    <w:rPr>
      <w:rFonts w:ascii="Calibri" w:eastAsia="Calibri" w:hAnsi="Calibri" w:cs="Times New Roman"/>
      <w:lang w:val="es-CO"/>
    </w:rPr>
  </w:style>
  <w:style w:type="character" w:styleId="Hipervnculo">
    <w:name w:val="Hyperlink"/>
    <w:basedOn w:val="Fuentedeprrafopredeter"/>
    <w:uiPriority w:val="99"/>
    <w:unhideWhenUsed/>
    <w:rsid w:val="004C4261"/>
    <w:rPr>
      <w:color w:val="0563C1" w:themeColor="hyperlink"/>
      <w:u w:val="single"/>
    </w:rPr>
  </w:style>
  <w:style w:type="paragraph" w:styleId="Prrafodelista">
    <w:name w:val="List Paragraph"/>
    <w:basedOn w:val="Normal"/>
    <w:uiPriority w:val="34"/>
    <w:qFormat/>
    <w:rsid w:val="0004786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uiPriority w:val="9"/>
    <w:rsid w:val="00047862"/>
    <w:rPr>
      <w:rFonts w:ascii="Arial" w:eastAsiaTheme="majorEastAsia" w:hAnsi="Arial" w:cstheme="majorBidi"/>
      <w:b/>
      <w:bCs/>
      <w:sz w:val="24"/>
      <w:szCs w:val="26"/>
      <w:lang w:val="es-CO"/>
    </w:rPr>
  </w:style>
  <w:style w:type="paragraph" w:styleId="Sangra2detindependiente">
    <w:name w:val="Body Text Indent 2"/>
    <w:basedOn w:val="Normal"/>
    <w:link w:val="Sangra2detindependienteCar"/>
    <w:uiPriority w:val="99"/>
    <w:semiHidden/>
    <w:unhideWhenUsed/>
    <w:rsid w:val="00EF2C06"/>
    <w:pPr>
      <w:spacing w:after="120" w:line="480" w:lineRule="auto"/>
      <w:ind w:left="283"/>
    </w:pPr>
    <w:rPr>
      <w:rFonts w:ascii="Calibri" w:eastAsia="Calibri" w:hAnsi="Calibri"/>
      <w:sz w:val="22"/>
      <w:szCs w:val="22"/>
      <w:lang w:eastAsia="en-US"/>
    </w:rPr>
  </w:style>
  <w:style w:type="character" w:customStyle="1" w:styleId="Sangra2detindependienteCar">
    <w:name w:val="Sangría 2 de t. independiente Car"/>
    <w:basedOn w:val="Fuentedeprrafopredeter"/>
    <w:link w:val="Sangra2detindependiente"/>
    <w:uiPriority w:val="99"/>
    <w:semiHidden/>
    <w:rsid w:val="00EF2C06"/>
    <w:rPr>
      <w:rFonts w:ascii="Calibri" w:eastAsia="Calibri" w:hAnsi="Calibri" w:cs="Times New Roman"/>
      <w:lang w:val="es-CO"/>
    </w:rPr>
  </w:style>
  <w:style w:type="paragraph" w:styleId="NormalWeb">
    <w:name w:val="Normal (Web)"/>
    <w:basedOn w:val="Normal"/>
    <w:uiPriority w:val="99"/>
    <w:rsid w:val="00EF2C06"/>
    <w:pPr>
      <w:spacing w:before="100" w:beforeAutospacing="1" w:after="100" w:afterAutospacing="1"/>
    </w:pPr>
    <w:rPr>
      <w:rFonts w:eastAsia="Batang"/>
      <w:lang w:eastAsia="es-CO"/>
    </w:rPr>
  </w:style>
  <w:style w:type="paragraph" w:styleId="Textodeglobo">
    <w:name w:val="Balloon Text"/>
    <w:basedOn w:val="Normal"/>
    <w:link w:val="TextodegloboCar"/>
    <w:uiPriority w:val="99"/>
    <w:semiHidden/>
    <w:unhideWhenUsed/>
    <w:rsid w:val="00F27042"/>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042"/>
    <w:rPr>
      <w:rFonts w:ascii="Tahoma" w:hAnsi="Tahoma" w:cs="Tahoma"/>
      <w:sz w:val="16"/>
      <w:szCs w:val="16"/>
      <w:lang w:val="es-CO"/>
    </w:rPr>
  </w:style>
  <w:style w:type="paragraph" w:styleId="Textonotapie">
    <w:name w:val="footnote text"/>
    <w:basedOn w:val="Normal"/>
    <w:link w:val="TextonotapieCar"/>
    <w:uiPriority w:val="99"/>
    <w:semiHidden/>
    <w:unhideWhenUsed/>
    <w:rsid w:val="007E7FFE"/>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7E7FFE"/>
    <w:rPr>
      <w:sz w:val="20"/>
      <w:szCs w:val="20"/>
      <w:lang w:val="es-CO"/>
    </w:rPr>
  </w:style>
  <w:style w:type="character" w:styleId="Refdenotaalpie">
    <w:name w:val="footnote reference"/>
    <w:basedOn w:val="Fuentedeprrafopredeter"/>
    <w:uiPriority w:val="99"/>
    <w:semiHidden/>
    <w:unhideWhenUsed/>
    <w:rsid w:val="007E7FFE"/>
    <w:rPr>
      <w:vertAlign w:val="superscript"/>
    </w:rPr>
  </w:style>
  <w:style w:type="character" w:customStyle="1" w:styleId="Ttulo1Car">
    <w:name w:val="Título 1 Car"/>
    <w:basedOn w:val="Fuentedeprrafopredeter"/>
    <w:link w:val="Ttulo1"/>
    <w:uiPriority w:val="9"/>
    <w:rsid w:val="001F7F42"/>
    <w:rPr>
      <w:rFonts w:asciiTheme="majorHAnsi" w:eastAsiaTheme="majorEastAsia" w:hAnsiTheme="majorHAnsi" w:cstheme="majorBidi"/>
      <w:color w:val="2F5496" w:themeColor="accent1" w:themeShade="BF"/>
      <w:sz w:val="32"/>
      <w:szCs w:val="32"/>
      <w:lang w:val="es-CO"/>
    </w:rPr>
  </w:style>
  <w:style w:type="character" w:customStyle="1" w:styleId="Mencinsinresolver1">
    <w:name w:val="Mención sin resolver1"/>
    <w:basedOn w:val="Fuentedeprrafopredeter"/>
    <w:uiPriority w:val="99"/>
    <w:semiHidden/>
    <w:unhideWhenUsed/>
    <w:rsid w:val="004F16F4"/>
    <w:rPr>
      <w:color w:val="605E5C"/>
      <w:shd w:val="clear" w:color="auto" w:fill="E1DFDD"/>
    </w:rPr>
  </w:style>
  <w:style w:type="paragraph" w:customStyle="1" w:styleId="Default">
    <w:name w:val="Default"/>
    <w:rsid w:val="00DC05C0"/>
    <w:pPr>
      <w:autoSpaceDE w:val="0"/>
      <w:autoSpaceDN w:val="0"/>
      <w:adjustRightInd w:val="0"/>
      <w:spacing w:after="0" w:line="240" w:lineRule="auto"/>
    </w:pPr>
    <w:rPr>
      <w:rFonts w:ascii="Avenir 65 Medium" w:hAnsi="Avenir 65 Medium" w:cs="Avenir 65 Medium"/>
      <w:color w:val="000000"/>
      <w:sz w:val="24"/>
      <w:szCs w:val="24"/>
      <w:lang w:val="es-CO"/>
    </w:rPr>
  </w:style>
  <w:style w:type="character" w:customStyle="1" w:styleId="A0">
    <w:name w:val="A0"/>
    <w:uiPriority w:val="99"/>
    <w:rsid w:val="00DC05C0"/>
    <w:rPr>
      <w:rFonts w:cs="Avenir 65 Medium"/>
      <w:color w:val="000000"/>
      <w:sz w:val="46"/>
      <w:szCs w:val="46"/>
    </w:rPr>
  </w:style>
  <w:style w:type="character" w:styleId="Refdecomentario">
    <w:name w:val="annotation reference"/>
    <w:uiPriority w:val="99"/>
    <w:semiHidden/>
    <w:unhideWhenUsed/>
    <w:rsid w:val="007C2D21"/>
    <w:rPr>
      <w:sz w:val="16"/>
      <w:szCs w:val="16"/>
    </w:rPr>
  </w:style>
  <w:style w:type="paragraph" w:styleId="Textocomentario">
    <w:name w:val="annotation text"/>
    <w:basedOn w:val="Normal"/>
    <w:link w:val="TextocomentarioCar"/>
    <w:uiPriority w:val="99"/>
    <w:unhideWhenUsed/>
    <w:rsid w:val="007C2D21"/>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rsid w:val="007C2D21"/>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A5314A"/>
    <w:rPr>
      <w:b/>
      <w:bCs/>
    </w:rPr>
  </w:style>
  <w:style w:type="character" w:customStyle="1" w:styleId="AsuntodelcomentarioCar">
    <w:name w:val="Asunto del comentario Car"/>
    <w:basedOn w:val="TextocomentarioCar"/>
    <w:link w:val="Asuntodelcomentario"/>
    <w:uiPriority w:val="99"/>
    <w:semiHidden/>
    <w:rsid w:val="00A5314A"/>
    <w:rPr>
      <w:b/>
      <w:bCs/>
      <w:sz w:val="20"/>
      <w:szCs w:val="20"/>
      <w:lang w:val="es-CO"/>
    </w:rPr>
  </w:style>
  <w:style w:type="paragraph" w:styleId="Revisin">
    <w:name w:val="Revision"/>
    <w:hidden/>
    <w:uiPriority w:val="99"/>
    <w:semiHidden/>
    <w:rsid w:val="00612136"/>
    <w:pPr>
      <w:spacing w:after="0" w:line="240" w:lineRule="auto"/>
    </w:pPr>
    <w:rPr>
      <w:lang w:val="es-CO"/>
    </w:rPr>
  </w:style>
  <w:style w:type="paragraph" w:styleId="Descripcin">
    <w:name w:val="caption"/>
    <w:basedOn w:val="Normal"/>
    <w:next w:val="Normal"/>
    <w:uiPriority w:val="35"/>
    <w:unhideWhenUsed/>
    <w:qFormat/>
    <w:rsid w:val="004C051D"/>
    <w:pPr>
      <w:spacing w:after="200"/>
    </w:pPr>
    <w:rPr>
      <w:rFonts w:asciiTheme="minorHAnsi" w:eastAsiaTheme="minorHAnsi" w:hAnsiTheme="minorHAnsi" w:cstheme="minorBidi"/>
      <w:i/>
      <w:iCs/>
      <w:color w:val="44546A" w:themeColor="text2"/>
      <w:sz w:val="18"/>
      <w:szCs w:val="18"/>
      <w:lang w:eastAsia="en-US"/>
    </w:rPr>
  </w:style>
  <w:style w:type="paragraph" w:customStyle="1" w:styleId="p">
    <w:name w:val="p"/>
    <w:basedOn w:val="Normal"/>
    <w:rsid w:val="0035239C"/>
    <w:pPr>
      <w:spacing w:before="100" w:beforeAutospacing="1" w:after="100" w:afterAutospacing="1"/>
    </w:pPr>
    <w:rPr>
      <w:lang w:eastAsia="es-CO"/>
    </w:rPr>
  </w:style>
  <w:style w:type="character" w:styleId="nfasis">
    <w:name w:val="Emphasis"/>
    <w:basedOn w:val="Fuentedeprrafopredeter"/>
    <w:uiPriority w:val="20"/>
    <w:qFormat/>
    <w:rsid w:val="0035239C"/>
    <w:rPr>
      <w:i/>
      <w:iCs/>
    </w:rPr>
  </w:style>
  <w:style w:type="table" w:styleId="Tablaconcuadrcula">
    <w:name w:val="Table Grid"/>
    <w:basedOn w:val="Tablanormal"/>
    <w:uiPriority w:val="39"/>
    <w:rsid w:val="003305A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C113D1"/>
    <w:rPr>
      <w:rFonts w:asciiTheme="majorHAnsi" w:eastAsiaTheme="majorEastAsia" w:hAnsiTheme="majorHAnsi" w:cstheme="majorBidi"/>
      <w:color w:val="1F3763" w:themeColor="accent1" w:themeShade="7F"/>
      <w:sz w:val="24"/>
      <w:szCs w:val="24"/>
      <w:lang w:val="es-CO"/>
    </w:rPr>
  </w:style>
  <w:style w:type="character" w:customStyle="1" w:styleId="Mencinsinresolver2">
    <w:name w:val="Mención sin resolver2"/>
    <w:basedOn w:val="Fuentedeprrafopredeter"/>
    <w:uiPriority w:val="99"/>
    <w:semiHidden/>
    <w:unhideWhenUsed/>
    <w:rsid w:val="00614B64"/>
    <w:rPr>
      <w:color w:val="605E5C"/>
      <w:shd w:val="clear" w:color="auto" w:fill="E1DFDD"/>
    </w:rPr>
  </w:style>
  <w:style w:type="character" w:customStyle="1" w:styleId="highwire-cite-authors">
    <w:name w:val="highwire-cite-authors"/>
    <w:basedOn w:val="Fuentedeprrafopredeter"/>
    <w:rsid w:val="00301344"/>
  </w:style>
  <w:style w:type="character" w:customStyle="1" w:styleId="nlm-surname">
    <w:name w:val="nlm-surname"/>
    <w:basedOn w:val="Fuentedeprrafopredeter"/>
    <w:rsid w:val="00301344"/>
  </w:style>
  <w:style w:type="character" w:customStyle="1" w:styleId="nlm-given-names">
    <w:name w:val="nlm-given-names"/>
    <w:basedOn w:val="Fuentedeprrafopredeter"/>
    <w:rsid w:val="00301344"/>
  </w:style>
  <w:style w:type="character" w:customStyle="1" w:styleId="highwire-cite-title">
    <w:name w:val="highwire-cite-title"/>
    <w:basedOn w:val="Fuentedeprrafopredeter"/>
    <w:rsid w:val="00301344"/>
  </w:style>
  <w:style w:type="character" w:customStyle="1" w:styleId="highwire-cite-metadata-journal">
    <w:name w:val="highwire-cite-metadata-journal"/>
    <w:basedOn w:val="Fuentedeprrafopredeter"/>
    <w:rsid w:val="00301344"/>
  </w:style>
  <w:style w:type="character" w:customStyle="1" w:styleId="highwire-cite-metadata-date">
    <w:name w:val="highwire-cite-metadata-date"/>
    <w:basedOn w:val="Fuentedeprrafopredeter"/>
    <w:rsid w:val="00301344"/>
  </w:style>
  <w:style w:type="character" w:customStyle="1" w:styleId="highwire-cite-metadata-volume">
    <w:name w:val="highwire-cite-metadata-volume"/>
    <w:basedOn w:val="Fuentedeprrafopredeter"/>
    <w:rsid w:val="00301344"/>
  </w:style>
  <w:style w:type="character" w:customStyle="1" w:styleId="article-doi">
    <w:name w:val="article-doi"/>
    <w:basedOn w:val="Fuentedeprrafopredeter"/>
    <w:rsid w:val="00301344"/>
  </w:style>
  <w:style w:type="character" w:customStyle="1" w:styleId="cursiva">
    <w:name w:val="cursiva"/>
    <w:basedOn w:val="Fuentedeprrafopredeter"/>
    <w:rsid w:val="001B7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9760">
      <w:bodyDiv w:val="1"/>
      <w:marLeft w:val="0"/>
      <w:marRight w:val="0"/>
      <w:marTop w:val="0"/>
      <w:marBottom w:val="0"/>
      <w:divBdr>
        <w:top w:val="none" w:sz="0" w:space="0" w:color="auto"/>
        <w:left w:val="none" w:sz="0" w:space="0" w:color="auto"/>
        <w:bottom w:val="none" w:sz="0" w:space="0" w:color="auto"/>
        <w:right w:val="none" w:sz="0" w:space="0" w:color="auto"/>
      </w:divBdr>
    </w:div>
    <w:div w:id="201408882">
      <w:bodyDiv w:val="1"/>
      <w:marLeft w:val="0"/>
      <w:marRight w:val="0"/>
      <w:marTop w:val="0"/>
      <w:marBottom w:val="0"/>
      <w:divBdr>
        <w:top w:val="none" w:sz="0" w:space="0" w:color="auto"/>
        <w:left w:val="none" w:sz="0" w:space="0" w:color="auto"/>
        <w:bottom w:val="none" w:sz="0" w:space="0" w:color="auto"/>
        <w:right w:val="none" w:sz="0" w:space="0" w:color="auto"/>
      </w:divBdr>
    </w:div>
    <w:div w:id="346640444">
      <w:bodyDiv w:val="1"/>
      <w:marLeft w:val="0"/>
      <w:marRight w:val="0"/>
      <w:marTop w:val="0"/>
      <w:marBottom w:val="0"/>
      <w:divBdr>
        <w:top w:val="none" w:sz="0" w:space="0" w:color="auto"/>
        <w:left w:val="none" w:sz="0" w:space="0" w:color="auto"/>
        <w:bottom w:val="none" w:sz="0" w:space="0" w:color="auto"/>
        <w:right w:val="none" w:sz="0" w:space="0" w:color="auto"/>
      </w:divBdr>
    </w:div>
    <w:div w:id="490214695">
      <w:bodyDiv w:val="1"/>
      <w:marLeft w:val="0"/>
      <w:marRight w:val="0"/>
      <w:marTop w:val="0"/>
      <w:marBottom w:val="0"/>
      <w:divBdr>
        <w:top w:val="none" w:sz="0" w:space="0" w:color="auto"/>
        <w:left w:val="none" w:sz="0" w:space="0" w:color="auto"/>
        <w:bottom w:val="none" w:sz="0" w:space="0" w:color="auto"/>
        <w:right w:val="none" w:sz="0" w:space="0" w:color="auto"/>
      </w:divBdr>
    </w:div>
    <w:div w:id="539049991">
      <w:bodyDiv w:val="1"/>
      <w:marLeft w:val="0"/>
      <w:marRight w:val="0"/>
      <w:marTop w:val="0"/>
      <w:marBottom w:val="0"/>
      <w:divBdr>
        <w:top w:val="none" w:sz="0" w:space="0" w:color="auto"/>
        <w:left w:val="none" w:sz="0" w:space="0" w:color="auto"/>
        <w:bottom w:val="none" w:sz="0" w:space="0" w:color="auto"/>
        <w:right w:val="none" w:sz="0" w:space="0" w:color="auto"/>
      </w:divBdr>
    </w:div>
    <w:div w:id="557936443">
      <w:bodyDiv w:val="1"/>
      <w:marLeft w:val="0"/>
      <w:marRight w:val="0"/>
      <w:marTop w:val="0"/>
      <w:marBottom w:val="0"/>
      <w:divBdr>
        <w:top w:val="none" w:sz="0" w:space="0" w:color="auto"/>
        <w:left w:val="none" w:sz="0" w:space="0" w:color="auto"/>
        <w:bottom w:val="none" w:sz="0" w:space="0" w:color="auto"/>
        <w:right w:val="none" w:sz="0" w:space="0" w:color="auto"/>
      </w:divBdr>
    </w:div>
    <w:div w:id="559092828">
      <w:bodyDiv w:val="1"/>
      <w:marLeft w:val="0"/>
      <w:marRight w:val="0"/>
      <w:marTop w:val="0"/>
      <w:marBottom w:val="0"/>
      <w:divBdr>
        <w:top w:val="none" w:sz="0" w:space="0" w:color="auto"/>
        <w:left w:val="none" w:sz="0" w:space="0" w:color="auto"/>
        <w:bottom w:val="none" w:sz="0" w:space="0" w:color="auto"/>
        <w:right w:val="none" w:sz="0" w:space="0" w:color="auto"/>
      </w:divBdr>
    </w:div>
    <w:div w:id="643897527">
      <w:bodyDiv w:val="1"/>
      <w:marLeft w:val="0"/>
      <w:marRight w:val="0"/>
      <w:marTop w:val="0"/>
      <w:marBottom w:val="0"/>
      <w:divBdr>
        <w:top w:val="none" w:sz="0" w:space="0" w:color="auto"/>
        <w:left w:val="none" w:sz="0" w:space="0" w:color="auto"/>
        <w:bottom w:val="none" w:sz="0" w:space="0" w:color="auto"/>
        <w:right w:val="none" w:sz="0" w:space="0" w:color="auto"/>
      </w:divBdr>
    </w:div>
    <w:div w:id="955332678">
      <w:bodyDiv w:val="1"/>
      <w:marLeft w:val="0"/>
      <w:marRight w:val="0"/>
      <w:marTop w:val="0"/>
      <w:marBottom w:val="0"/>
      <w:divBdr>
        <w:top w:val="none" w:sz="0" w:space="0" w:color="auto"/>
        <w:left w:val="none" w:sz="0" w:space="0" w:color="auto"/>
        <w:bottom w:val="none" w:sz="0" w:space="0" w:color="auto"/>
        <w:right w:val="none" w:sz="0" w:space="0" w:color="auto"/>
      </w:divBdr>
    </w:div>
    <w:div w:id="1047875588">
      <w:bodyDiv w:val="1"/>
      <w:marLeft w:val="0"/>
      <w:marRight w:val="0"/>
      <w:marTop w:val="0"/>
      <w:marBottom w:val="0"/>
      <w:divBdr>
        <w:top w:val="none" w:sz="0" w:space="0" w:color="auto"/>
        <w:left w:val="none" w:sz="0" w:space="0" w:color="auto"/>
        <w:bottom w:val="none" w:sz="0" w:space="0" w:color="auto"/>
        <w:right w:val="none" w:sz="0" w:space="0" w:color="auto"/>
      </w:divBdr>
    </w:div>
    <w:div w:id="1114717629">
      <w:bodyDiv w:val="1"/>
      <w:marLeft w:val="0"/>
      <w:marRight w:val="0"/>
      <w:marTop w:val="0"/>
      <w:marBottom w:val="0"/>
      <w:divBdr>
        <w:top w:val="none" w:sz="0" w:space="0" w:color="auto"/>
        <w:left w:val="none" w:sz="0" w:space="0" w:color="auto"/>
        <w:bottom w:val="none" w:sz="0" w:space="0" w:color="auto"/>
        <w:right w:val="none" w:sz="0" w:space="0" w:color="auto"/>
      </w:divBdr>
    </w:div>
    <w:div w:id="1283269167">
      <w:bodyDiv w:val="1"/>
      <w:marLeft w:val="0"/>
      <w:marRight w:val="0"/>
      <w:marTop w:val="0"/>
      <w:marBottom w:val="0"/>
      <w:divBdr>
        <w:top w:val="none" w:sz="0" w:space="0" w:color="auto"/>
        <w:left w:val="none" w:sz="0" w:space="0" w:color="auto"/>
        <w:bottom w:val="none" w:sz="0" w:space="0" w:color="auto"/>
        <w:right w:val="none" w:sz="0" w:space="0" w:color="auto"/>
      </w:divBdr>
    </w:div>
    <w:div w:id="1422483443">
      <w:bodyDiv w:val="1"/>
      <w:marLeft w:val="0"/>
      <w:marRight w:val="0"/>
      <w:marTop w:val="0"/>
      <w:marBottom w:val="0"/>
      <w:divBdr>
        <w:top w:val="none" w:sz="0" w:space="0" w:color="auto"/>
        <w:left w:val="none" w:sz="0" w:space="0" w:color="auto"/>
        <w:bottom w:val="none" w:sz="0" w:space="0" w:color="auto"/>
        <w:right w:val="none" w:sz="0" w:space="0" w:color="auto"/>
      </w:divBdr>
    </w:div>
    <w:div w:id="1729986253">
      <w:bodyDiv w:val="1"/>
      <w:marLeft w:val="0"/>
      <w:marRight w:val="0"/>
      <w:marTop w:val="0"/>
      <w:marBottom w:val="0"/>
      <w:divBdr>
        <w:top w:val="none" w:sz="0" w:space="0" w:color="auto"/>
        <w:left w:val="none" w:sz="0" w:space="0" w:color="auto"/>
        <w:bottom w:val="none" w:sz="0" w:space="0" w:color="auto"/>
        <w:right w:val="none" w:sz="0" w:space="0" w:color="auto"/>
      </w:divBdr>
    </w:div>
    <w:div w:id="1859464420">
      <w:bodyDiv w:val="1"/>
      <w:marLeft w:val="0"/>
      <w:marRight w:val="0"/>
      <w:marTop w:val="0"/>
      <w:marBottom w:val="0"/>
      <w:divBdr>
        <w:top w:val="none" w:sz="0" w:space="0" w:color="auto"/>
        <w:left w:val="none" w:sz="0" w:space="0" w:color="auto"/>
        <w:bottom w:val="none" w:sz="0" w:space="0" w:color="auto"/>
        <w:right w:val="none" w:sz="0" w:space="0" w:color="auto"/>
      </w:divBdr>
    </w:div>
    <w:div w:id="1892306696">
      <w:bodyDiv w:val="1"/>
      <w:marLeft w:val="0"/>
      <w:marRight w:val="0"/>
      <w:marTop w:val="0"/>
      <w:marBottom w:val="0"/>
      <w:divBdr>
        <w:top w:val="none" w:sz="0" w:space="0" w:color="auto"/>
        <w:left w:val="none" w:sz="0" w:space="0" w:color="auto"/>
        <w:bottom w:val="none" w:sz="0" w:space="0" w:color="auto"/>
        <w:right w:val="none" w:sz="0" w:space="0" w:color="auto"/>
      </w:divBdr>
    </w:div>
    <w:div w:id="19051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EF2C4-6B23-184A-91FA-E472D37A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19</Pages>
  <Words>6984</Words>
  <Characters>38417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Marcela Quimbayo</dc:creator>
  <cp:lastModifiedBy>Guillermo L. Rúa U.</cp:lastModifiedBy>
  <cp:revision>20</cp:revision>
  <dcterms:created xsi:type="dcterms:W3CDTF">2024-07-09T16:24:00Z</dcterms:created>
  <dcterms:modified xsi:type="dcterms:W3CDTF">2024-07-10T17:54:00Z</dcterms:modified>
</cp:coreProperties>
</file>