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A1FAE" w14:textId="77777777" w:rsidR="00E92737" w:rsidRDefault="00E92737" w:rsidP="00E92737">
      <w:r>
        <w:t># Reflexión Educativa para HUMANOS-XXI: Actualización Curricular en Álgebra Lineal para la Era de la Ciencia de Datos</w:t>
      </w:r>
    </w:p>
    <w:p w14:paraId="37EE3B24" w14:textId="77777777" w:rsidR="00E92737" w:rsidRDefault="00E92737" w:rsidP="00E92737"/>
    <w:p w14:paraId="495FA154" w14:textId="77777777" w:rsidR="00E92737" w:rsidRDefault="00E92737" w:rsidP="00E92737">
      <w:r>
        <w:t>## 1. Introducción y Contexto</w:t>
      </w:r>
    </w:p>
    <w:p w14:paraId="74BCF7C4" w14:textId="77777777" w:rsidR="00E92737" w:rsidRDefault="00E92737" w:rsidP="00E92737"/>
    <w:p w14:paraId="107A1BC2" w14:textId="77777777" w:rsidR="00E92737" w:rsidRDefault="00E92737" w:rsidP="00E92737">
      <w:r>
        <w:t xml:space="preserve">La educación matemática en el nivel universitario enfrenta un punto de inflexión histórico. La irrupción de la inteligencia artificial, el machine </w:t>
      </w:r>
      <w:proofErr w:type="spellStart"/>
      <w:r>
        <w:t>learning</w:t>
      </w:r>
      <w:proofErr w:type="spellEnd"/>
      <w:r>
        <w:t xml:space="preserve"> y el </w:t>
      </w:r>
      <w:proofErr w:type="spellStart"/>
      <w:r>
        <w:t>deep</w:t>
      </w:r>
      <w:proofErr w:type="spellEnd"/>
      <w:r>
        <w:t xml:space="preserve"> </w:t>
      </w:r>
      <w:proofErr w:type="spellStart"/>
      <w:r>
        <w:t>learning</w:t>
      </w:r>
      <w:proofErr w:type="spellEnd"/>
      <w:r>
        <w:t xml:space="preserve"> ha transformado no solo las herramientas disponibles para el aprendizaje, sino también las competencias que los futuros profesionales requieren. Esta transformación resulta particularmente evidente en campos aplicados como la ingeniería agropecuaria, donde la agricultura de precisión y la ciencia de datos agropecuarios exigen una formación matemática con un énfasis renovado en la aplicabilidad computacional y la interpretación de datos.</w:t>
      </w:r>
    </w:p>
    <w:p w14:paraId="37879733" w14:textId="77777777" w:rsidR="00E92737" w:rsidRDefault="00E92737" w:rsidP="00E92737"/>
    <w:p w14:paraId="67C0626E" w14:textId="77777777" w:rsidR="00E92737" w:rsidRDefault="00E92737" w:rsidP="00E92737">
      <w:r>
        <w:t xml:space="preserve">El presente artículo de reflexión documenta y analiza la experiencia de actualización curricular del curso de Álgebra Lineal para el programa de Ingeniería Agropecuaria de la Facultad de Ciencias Agrarias de la Universidad de Antioquia, en el campus Caucasia (Antioquia, Colombia). La Facultad de Ciencias Agrarias, con más de 50 años de trayectoria comprometida con el desarrollo agropecuario del </w:t>
      </w:r>
      <w:proofErr w:type="gramStart"/>
      <w:r>
        <w:t>país ,</w:t>
      </w:r>
      <w:proofErr w:type="gramEnd"/>
      <w:r>
        <w:t xml:space="preserve"> ha mantenido una presencia significativa en las regiones, incluyendo el Bajo Cauca, donde la Hacienda La Candelaria funciona como laboratorio vivo para la investigación y práctica </w:t>
      </w:r>
      <w:proofErr w:type="gramStart"/>
      <w:r>
        <w:t>agropecuaria .</w:t>
      </w:r>
      <w:proofErr w:type="gramEnd"/>
    </w:p>
    <w:p w14:paraId="5A8D0D2C" w14:textId="77777777" w:rsidR="00E92737" w:rsidRDefault="00E92737" w:rsidP="00E92737"/>
    <w:p w14:paraId="703F2A72" w14:textId="77777777" w:rsidR="00E92737" w:rsidRDefault="00E92737" w:rsidP="00E92737">
      <w:r>
        <w:t>## 2. Fundamentación de la Propuesta</w:t>
      </w:r>
    </w:p>
    <w:p w14:paraId="424C52F9" w14:textId="77777777" w:rsidR="00E92737" w:rsidRDefault="00E92737" w:rsidP="00E92737"/>
    <w:p w14:paraId="0517E22B" w14:textId="77777777" w:rsidR="00E92737" w:rsidRDefault="00E92737" w:rsidP="00E92737">
      <w:r>
        <w:t>### 2.1 La Brecha entre la Enseñanza Tradicional y las Demandas Actuales</w:t>
      </w:r>
    </w:p>
    <w:p w14:paraId="004C3895" w14:textId="77777777" w:rsidR="00E92737" w:rsidRDefault="00E92737" w:rsidP="00E92737"/>
    <w:p w14:paraId="07235F02" w14:textId="77777777" w:rsidR="00E92737" w:rsidRDefault="00E92737" w:rsidP="00E92737">
      <w:r>
        <w:t xml:space="preserve">El curso de Álgebra Lineal, estructurado clásicamente en torno a los 22 módulos que conforman el texto de Clara Elena Mejía Laverde, aborda tópicos fundamentales que van desde espacios vectoriales hasta diagonalización ortogonal y formas canónicas. Sin embargo, el énfasis deductivo tradicional, centrado en demostraciones y ejercicios abstractos, no logra conectar con las necesidades reales de estudiantes </w:t>
      </w:r>
      <w:r>
        <w:lastRenderedPageBreak/>
        <w:t>que se enfrentarán a problemas de agricultura de precisión, modelamiento de datos agropecuarios y sistemas de producción sostenibles.</w:t>
      </w:r>
    </w:p>
    <w:p w14:paraId="73009004" w14:textId="77777777" w:rsidR="00E92737" w:rsidRDefault="00E92737" w:rsidP="00E92737"/>
    <w:p w14:paraId="77A1CBD2" w14:textId="77777777" w:rsidR="00E92737" w:rsidRDefault="00E92737" w:rsidP="00E92737">
      <w:r>
        <w:t xml:space="preserve">Las nuevas innovaciones tecnológicas, particularmente las inteligencias artificiales generativas y los sistemas de aprendizaje automático, exigen profesionales capaces </w:t>
      </w:r>
      <w:proofErr w:type="gramStart"/>
      <w:r>
        <w:t>de :</w:t>
      </w:r>
      <w:proofErr w:type="gramEnd"/>
    </w:p>
    <w:p w14:paraId="15153B3E" w14:textId="77777777" w:rsidR="00E92737" w:rsidRDefault="00E92737" w:rsidP="00E92737"/>
    <w:p w14:paraId="6A8E680D" w14:textId="77777777" w:rsidR="00E92737" w:rsidRDefault="00E92737" w:rsidP="00E92737">
      <w:r>
        <w:t>- Comprender y manipular estructuras de datos multidimensionales</w:t>
      </w:r>
    </w:p>
    <w:p w14:paraId="743AB334" w14:textId="77777777" w:rsidR="00E92737" w:rsidRDefault="00E92737" w:rsidP="00E92737">
      <w:r>
        <w:t>- Implementar soluciones computacionales a problemas de optimización</w:t>
      </w:r>
    </w:p>
    <w:p w14:paraId="0AF9D518" w14:textId="77777777" w:rsidR="00E92737" w:rsidRDefault="00E92737" w:rsidP="00E92737">
      <w:r>
        <w:t>- Interpretar resultados desde una perspectiva algebraica y estadística</w:t>
      </w:r>
    </w:p>
    <w:p w14:paraId="2D70AF4B" w14:textId="77777777" w:rsidR="00E92737" w:rsidRDefault="00E92737" w:rsidP="00E92737">
      <w:r>
        <w:t>- Desarrollar pensamiento computacional para la resolución de problemas complejos</w:t>
      </w:r>
    </w:p>
    <w:p w14:paraId="5701A537" w14:textId="77777777" w:rsidR="00E92737" w:rsidRDefault="00E92737" w:rsidP="00E92737"/>
    <w:p w14:paraId="752C0811" w14:textId="77777777" w:rsidR="00E92737" w:rsidRDefault="00E92737" w:rsidP="00E92737">
      <w:r>
        <w:t>### 2.2 La Necesidad de una Educación Matemática para la Ciencia de Datos</w:t>
      </w:r>
    </w:p>
    <w:p w14:paraId="353E7341" w14:textId="77777777" w:rsidR="00E92737" w:rsidRDefault="00E92737" w:rsidP="00E92737"/>
    <w:p w14:paraId="37D860DA" w14:textId="77777777" w:rsidR="00E92737" w:rsidRDefault="00E92737" w:rsidP="00E92737">
      <w:r>
        <w:t>La ciencia de datos agropecuarios se ha consolidado como un campo estratégico para el desarrollo del sector. La agricultura de precisión, los sistemas de monitoreo de cultivos, el análisis de suelos y la optimización de recursos dependen directamente de herramientas matemáticas que incluyen:</w:t>
      </w:r>
    </w:p>
    <w:p w14:paraId="030855AE" w14:textId="77777777" w:rsidR="00E92737" w:rsidRDefault="00E92737" w:rsidP="00E92737"/>
    <w:p w14:paraId="71CB9673" w14:textId="77777777" w:rsidR="00E92737" w:rsidRDefault="00E92737" w:rsidP="00E92737">
      <w:r>
        <w:t>- **Espacios vectoriales y subespacios**: Para representar y analizar conjuntos de datos multivariados</w:t>
      </w:r>
    </w:p>
    <w:p w14:paraId="2A57BA5C" w14:textId="77777777" w:rsidR="00E92737" w:rsidRDefault="00E92737" w:rsidP="00E92737">
      <w:r>
        <w:t>- **Bases y cambio de base**: Para transformar sistemas de coordenadas en diferentes escalas de medición</w:t>
      </w:r>
    </w:p>
    <w:p w14:paraId="02951A4A" w14:textId="77777777" w:rsidR="00E92737" w:rsidRDefault="00E92737" w:rsidP="00E92737">
      <w:r>
        <w:t>- **Subespacios asociados a una matriz**: Para comprender el espacio nulo, el espacio columna y el espacio fila en sistemas de ecuaciones lineales</w:t>
      </w:r>
    </w:p>
    <w:p w14:paraId="2D1E4B92" w14:textId="77777777" w:rsidR="00E92737" w:rsidRDefault="00E92737" w:rsidP="00E92737">
      <w:r>
        <w:t>- **Diagonalización**: Para simplificar sistemas dinámicos y modelos predictivos</w:t>
      </w:r>
    </w:p>
    <w:p w14:paraId="7E45ECD7" w14:textId="77777777" w:rsidR="00E92737" w:rsidRDefault="00E92737" w:rsidP="00E92737">
      <w:r>
        <w:t>- **Mínimos cuadrados**: Para ajustar modelos a datos experimentales</w:t>
      </w:r>
    </w:p>
    <w:p w14:paraId="5B9BEBEA" w14:textId="77777777" w:rsidR="00E92737" w:rsidRDefault="00E92737" w:rsidP="00E92737"/>
    <w:p w14:paraId="07B65AEF" w14:textId="77777777" w:rsidR="00E92737" w:rsidRDefault="00E92737" w:rsidP="00E92737">
      <w:r>
        <w:t>### 2.3 Pensamiento Computacional y Alfabetización en Datos</w:t>
      </w:r>
    </w:p>
    <w:p w14:paraId="79CB3E04" w14:textId="77777777" w:rsidR="00E92737" w:rsidRDefault="00E92737" w:rsidP="00E92737"/>
    <w:p w14:paraId="05170C54" w14:textId="77777777" w:rsidR="00E92737" w:rsidRDefault="00E92737" w:rsidP="00E92737">
      <w:r>
        <w:t>La actualización curricular propuesta no solo busca enseñar conceptos matemáticos, sino desarrollar competencias transversales:</w:t>
      </w:r>
    </w:p>
    <w:p w14:paraId="6040A324" w14:textId="77777777" w:rsidR="00E92737" w:rsidRDefault="00E92737" w:rsidP="00E92737"/>
    <w:p w14:paraId="2ABF97DC" w14:textId="77777777" w:rsidR="00E92737" w:rsidRDefault="00E92737" w:rsidP="00E92737">
      <w:r>
        <w:t>1. **Pensamiento computacional**: Capacidad para formular problemas y sus soluciones de manera que puedan ser ejecutadas por un sistema computacional</w:t>
      </w:r>
    </w:p>
    <w:p w14:paraId="1331AF76" w14:textId="77777777" w:rsidR="00E92737" w:rsidRDefault="00E92737" w:rsidP="00E92737">
      <w:r>
        <w:t>2. **Alfabetización en datos**: Habilidad para leer, trabajar con, analizar y argumentar con datos</w:t>
      </w:r>
    </w:p>
    <w:p w14:paraId="742501DA" w14:textId="77777777" w:rsidR="00E92737" w:rsidRDefault="00E92737" w:rsidP="00E92737">
      <w:r>
        <w:t>3. **Modelización matemática**: Destreza para traducir problemas del mundo real a estructuras matemáticas</w:t>
      </w:r>
    </w:p>
    <w:p w14:paraId="4AC50D0B" w14:textId="77777777" w:rsidR="00E92737" w:rsidRDefault="00E92737" w:rsidP="00E92737">
      <w:r>
        <w:t>4. **Programación científica**: Competencia en herramientas como Python para la implementación de soluciones</w:t>
      </w:r>
    </w:p>
    <w:p w14:paraId="04923ACA" w14:textId="77777777" w:rsidR="00E92737" w:rsidRDefault="00E92737" w:rsidP="00E92737"/>
    <w:p w14:paraId="78E5F80C" w14:textId="77777777" w:rsidR="00E92737" w:rsidRDefault="00E92737" w:rsidP="00E92737">
      <w:r>
        <w:t>## 3. Diseño y Estructura de la Actualización Curricular</w:t>
      </w:r>
    </w:p>
    <w:p w14:paraId="2969EC0E" w14:textId="77777777" w:rsidR="00E92737" w:rsidRDefault="00E92737" w:rsidP="00E92737"/>
    <w:p w14:paraId="5F91AD20" w14:textId="77777777" w:rsidR="00E92737" w:rsidRDefault="00E92737" w:rsidP="00E92737">
      <w:r>
        <w:t>### 3.1 Contexto Institucional y Territorial</w:t>
      </w:r>
    </w:p>
    <w:p w14:paraId="72AB8EDF" w14:textId="77777777" w:rsidR="00E92737" w:rsidRDefault="00E92737" w:rsidP="00E92737"/>
    <w:p w14:paraId="3A94F095" w14:textId="77777777" w:rsidR="00E92737" w:rsidRDefault="00E92737" w:rsidP="00E92737">
      <w:r>
        <w:t>La implementación se desarrolla en el campus Caucasia de la Universidad de Antioquia, un contexto regional con características particulares. El Bajo Cauca antioqueño es una zona de gran importancia agropecuaria, donde se han implementado iniciativas como las Redes de Intercambio de Conocimiento Agropecuario (</w:t>
      </w:r>
      <w:proofErr w:type="gramStart"/>
      <w:r>
        <w:t>RICA)  y</w:t>
      </w:r>
      <w:proofErr w:type="gramEnd"/>
      <w:r>
        <w:t xml:space="preserve"> donde la Facultad de Ciencias Agrarias ha establecido la Hacienda La Candelaria como centro de innovación para la producción arrocera y sistemas silvopastoriles </w:t>
      </w:r>
      <w:proofErr w:type="gramStart"/>
      <w:r>
        <w:t>sostenibles .</w:t>
      </w:r>
      <w:proofErr w:type="gramEnd"/>
    </w:p>
    <w:p w14:paraId="7EDE496F" w14:textId="77777777" w:rsidR="00E92737" w:rsidRDefault="00E92737" w:rsidP="00E92737"/>
    <w:p w14:paraId="30B42834" w14:textId="77777777" w:rsidR="00E92737" w:rsidRDefault="00E92737" w:rsidP="00E92737">
      <w:r>
        <w:t>### 3.2 Estructura de los Módulos Rediseñados</w:t>
      </w:r>
    </w:p>
    <w:p w14:paraId="0A77168E" w14:textId="77777777" w:rsidR="00E92737" w:rsidRDefault="00E92737" w:rsidP="00E92737"/>
    <w:p w14:paraId="15A8F9E4" w14:textId="77777777" w:rsidR="00E92737" w:rsidRDefault="00E92737" w:rsidP="00E92737">
      <w:r>
        <w:t>Tomando como base la estructura de los 22 módulos del texto de Clara Elena Mejía Laverde, cada módulo ha sido rediseñado con la siguiente arquitectura pedagógica:</w:t>
      </w:r>
    </w:p>
    <w:p w14:paraId="0E874B11" w14:textId="77777777" w:rsidR="00E92737" w:rsidRDefault="00E92737" w:rsidP="00E92737"/>
    <w:p w14:paraId="7757773B" w14:textId="77777777" w:rsidR="00E92737" w:rsidRDefault="00E92737" w:rsidP="00E92737">
      <w:r>
        <w:lastRenderedPageBreak/>
        <w:t>#### Estructura de cada módulo:</w:t>
      </w:r>
    </w:p>
    <w:p w14:paraId="71860B24" w14:textId="77777777" w:rsidR="00E92737" w:rsidRDefault="00E92737" w:rsidP="00E92737"/>
    <w:p w14:paraId="3E6655E5" w14:textId="77777777" w:rsidR="00E92737" w:rsidRDefault="00E92737" w:rsidP="00E92737">
      <w:r>
        <w:t>1. **Título contextualizado**: El título refleja la aplicación agropecuaria del tema, por ejemplo "Matrices y Sistemas de Ecuaciones para el Análisis de Nutrientes en Suelos"</w:t>
      </w:r>
    </w:p>
    <w:p w14:paraId="76FA08BB" w14:textId="77777777" w:rsidR="00E92737" w:rsidRDefault="00E92737" w:rsidP="00E92737"/>
    <w:p w14:paraId="712DE644" w14:textId="77777777" w:rsidR="00E92737" w:rsidRDefault="00E92737" w:rsidP="00E92737">
      <w:r>
        <w:t xml:space="preserve">2. **Imagen introductoria**: Generada con </w:t>
      </w:r>
      <w:proofErr w:type="spellStart"/>
      <w:r>
        <w:t>Plotly</w:t>
      </w:r>
      <w:proofErr w:type="spellEnd"/>
      <w:r>
        <w:t>, mostrando visualizaciones de datos que representan el problema a abordar</w:t>
      </w:r>
    </w:p>
    <w:p w14:paraId="08E7B41F" w14:textId="77777777" w:rsidR="00E92737" w:rsidRDefault="00E92737" w:rsidP="00E92737"/>
    <w:p w14:paraId="3BF5AEA7" w14:textId="77777777" w:rsidR="00E92737" w:rsidRDefault="00E92737" w:rsidP="00E92737">
      <w:r>
        <w:t>3. **Descripción del contenido**: Vinculación explícita del tema matemático con su aplicación en el contexto agropecuario</w:t>
      </w:r>
    </w:p>
    <w:p w14:paraId="5B3A08A5" w14:textId="77777777" w:rsidR="00E92737" w:rsidRDefault="00E92737" w:rsidP="00E92737"/>
    <w:p w14:paraId="5C6A82D3" w14:textId="77777777" w:rsidR="00E92737" w:rsidRDefault="00E92737" w:rsidP="00E92737">
      <w:r>
        <w:t>4. **Objetivos de aprendizaje**: Definidos en términos de competencias tanto matemáticas como computacionales</w:t>
      </w:r>
    </w:p>
    <w:p w14:paraId="7D29AD2B" w14:textId="77777777" w:rsidR="00E92737" w:rsidRDefault="00E92737" w:rsidP="00E92737"/>
    <w:p w14:paraId="42E546A1" w14:textId="77777777" w:rsidR="00E92737" w:rsidRDefault="00E92737" w:rsidP="00E92737">
      <w:r>
        <w:t>5. **Preguntas orientadoras**: Formuladas desde la práctica profesional para guiar la reflexión</w:t>
      </w:r>
    </w:p>
    <w:p w14:paraId="70D359A4" w14:textId="77777777" w:rsidR="00E92737" w:rsidRDefault="00E92737" w:rsidP="00E92737"/>
    <w:p w14:paraId="7722C988" w14:textId="77777777" w:rsidR="00E92737" w:rsidRDefault="00E92737" w:rsidP="00E92737">
      <w:r>
        <w:t>6. **Introducción**: Presentación del problema y su relevancia para la ingeniería agropecuaria</w:t>
      </w:r>
    </w:p>
    <w:p w14:paraId="0C9A6869" w14:textId="77777777" w:rsidR="00E92737" w:rsidRDefault="00E92737" w:rsidP="00E92737"/>
    <w:p w14:paraId="1AA43D51" w14:textId="77777777" w:rsidR="00E92737" w:rsidRDefault="00E92737" w:rsidP="00E92737">
      <w:r>
        <w:t>7. **Dos situaciones problemáticas**: Contextualizadas en ciencia de datos agropecuarios o administración de empresas agropecuarias</w:t>
      </w:r>
    </w:p>
    <w:p w14:paraId="29D1169B" w14:textId="77777777" w:rsidR="00E92737" w:rsidRDefault="00E92737" w:rsidP="00E92737"/>
    <w:p w14:paraId="555D0B67" w14:textId="77777777" w:rsidR="00E92737" w:rsidRDefault="00E92737" w:rsidP="00E92737">
      <w:r>
        <w:t>8. **</w:t>
      </w:r>
      <w:proofErr w:type="spellStart"/>
      <w:r>
        <w:t>Datasets</w:t>
      </w:r>
      <w:proofErr w:type="spellEnd"/>
      <w:r>
        <w:t xml:space="preserve"> artificiales**: Generados </w:t>
      </w:r>
      <w:proofErr w:type="gramStart"/>
      <w:r>
        <w:t>sintéticamente</w:t>
      </w:r>
      <w:proofErr w:type="gramEnd"/>
      <w:r>
        <w:t xml:space="preserve"> pero con estructura de datos reales (mediciones de suelos, rendimientos de cultivos, variables climáticas, etc.)</w:t>
      </w:r>
    </w:p>
    <w:p w14:paraId="6D8B591D" w14:textId="77777777" w:rsidR="00E92737" w:rsidRDefault="00E92737" w:rsidP="00E92737"/>
    <w:p w14:paraId="15E6A08E" w14:textId="77777777" w:rsidR="00E92737" w:rsidRDefault="00E92737" w:rsidP="00E92737">
      <w:r>
        <w:t>9. **Definiciones en LaTeX**: Formalización matemática rigurosa pero conectada con los ejemplos</w:t>
      </w:r>
    </w:p>
    <w:p w14:paraId="4BAA142B" w14:textId="77777777" w:rsidR="00E92737" w:rsidRDefault="00E92737" w:rsidP="00E92737"/>
    <w:p w14:paraId="56D49262" w14:textId="77777777" w:rsidR="00E92737" w:rsidRDefault="00E92737" w:rsidP="00E92737">
      <w:r>
        <w:lastRenderedPageBreak/>
        <w:t xml:space="preserve">10. **Ejemplos de aplicación**: Desarrollo de los conceptos en los </w:t>
      </w:r>
      <w:proofErr w:type="spellStart"/>
      <w:r>
        <w:t>datasets</w:t>
      </w:r>
      <w:proofErr w:type="spellEnd"/>
      <w:r>
        <w:t xml:space="preserve"> propuestos</w:t>
      </w:r>
    </w:p>
    <w:p w14:paraId="34008E7F" w14:textId="77777777" w:rsidR="00E92737" w:rsidRDefault="00E92737" w:rsidP="00E92737"/>
    <w:p w14:paraId="14677043" w14:textId="77777777" w:rsidR="00E92737" w:rsidRDefault="00E92737" w:rsidP="00E92737">
      <w:r>
        <w:t>11. **Teoremas fundamentales**: Presentados como herramientas para la solución de problemas prácticos</w:t>
      </w:r>
    </w:p>
    <w:p w14:paraId="5F4A70D0" w14:textId="77777777" w:rsidR="00E92737" w:rsidRDefault="00E92737" w:rsidP="00E92737"/>
    <w:p w14:paraId="45D6B76D" w14:textId="77777777" w:rsidR="00E92737" w:rsidRDefault="00E92737" w:rsidP="00E92737">
      <w:r>
        <w:t xml:space="preserve">12. **Ejemplos de aplicación de teoremas**: Demostración del uso de los teoremas en los </w:t>
      </w:r>
      <w:proofErr w:type="spellStart"/>
      <w:r>
        <w:t>datasets</w:t>
      </w:r>
      <w:proofErr w:type="spellEnd"/>
      <w:r>
        <w:t xml:space="preserve"> de las situaciones problemáticas</w:t>
      </w:r>
    </w:p>
    <w:p w14:paraId="59479E99" w14:textId="77777777" w:rsidR="00E92737" w:rsidRDefault="00E92737" w:rsidP="00E92737"/>
    <w:p w14:paraId="2B9C30CB" w14:textId="77777777" w:rsidR="00E92737" w:rsidRDefault="00E92737" w:rsidP="00E92737">
      <w:r>
        <w:t xml:space="preserve">13. **Ejercicios sugeridos**: Con </w:t>
      </w:r>
      <w:proofErr w:type="spellStart"/>
      <w:r>
        <w:t>datasets</w:t>
      </w:r>
      <w:proofErr w:type="spellEnd"/>
      <w:r>
        <w:t xml:space="preserve"> artificiales nuevos para práctica autónoma</w:t>
      </w:r>
    </w:p>
    <w:p w14:paraId="2208B417" w14:textId="77777777" w:rsidR="00E92737" w:rsidRDefault="00E92737" w:rsidP="00E92737"/>
    <w:p w14:paraId="42F18FC0" w14:textId="77777777" w:rsidR="00E92737" w:rsidRDefault="00E92737" w:rsidP="00E92737">
      <w:r>
        <w:t>14. **Referentes didácticos y del Álgebra Lineal**: Sustento teórico de la propuesta</w:t>
      </w:r>
    </w:p>
    <w:p w14:paraId="482497D5" w14:textId="77777777" w:rsidR="00E92737" w:rsidRDefault="00E92737" w:rsidP="00E92737"/>
    <w:p w14:paraId="3EE1B37A" w14:textId="77777777" w:rsidR="00E92737" w:rsidRDefault="00E92737" w:rsidP="00E92737">
      <w:r>
        <w:t>### 3.3 Integración de Herramientas Tecnológicas</w:t>
      </w:r>
    </w:p>
    <w:p w14:paraId="73AF14C7" w14:textId="77777777" w:rsidR="00E92737" w:rsidRDefault="00E92737" w:rsidP="00E92737"/>
    <w:p w14:paraId="1EBCFEBF" w14:textId="77777777" w:rsidR="00E92737" w:rsidRDefault="00E92737" w:rsidP="00E92737">
      <w:r>
        <w:t>La propuesta incorpora sistemáticamente:</w:t>
      </w:r>
    </w:p>
    <w:p w14:paraId="5385A0F4" w14:textId="77777777" w:rsidR="00E92737" w:rsidRDefault="00E92737" w:rsidP="00E92737"/>
    <w:p w14:paraId="487C99FD" w14:textId="77777777" w:rsidR="00E92737" w:rsidRDefault="00E92737" w:rsidP="00E92737">
      <w:r>
        <w:t xml:space="preserve">- **Python y sus bibliotecas científicas**: </w:t>
      </w:r>
      <w:proofErr w:type="spellStart"/>
      <w:r>
        <w:t>NumPy</w:t>
      </w:r>
      <w:proofErr w:type="spellEnd"/>
      <w:r>
        <w:t xml:space="preserve">, Pandas, </w:t>
      </w:r>
      <w:proofErr w:type="spellStart"/>
      <w:r>
        <w:t>Matplotlib</w:t>
      </w:r>
      <w:proofErr w:type="spellEnd"/>
      <w:r>
        <w:t xml:space="preserve">, </w:t>
      </w:r>
      <w:proofErr w:type="spellStart"/>
      <w:r>
        <w:t>Scikit-learn</w:t>
      </w:r>
      <w:proofErr w:type="spellEnd"/>
    </w:p>
    <w:p w14:paraId="6F2C6795" w14:textId="77777777" w:rsidR="00E92737" w:rsidRDefault="00E92737" w:rsidP="00E92737">
      <w:r>
        <w:t>- **LaTeX**: Para la formalización matemática</w:t>
      </w:r>
    </w:p>
    <w:p w14:paraId="158EB5D1" w14:textId="77777777" w:rsidR="00E92737" w:rsidRDefault="00E92737" w:rsidP="00E92737">
      <w:r>
        <w:t>- **GitHub**: Como repositorio de código, material didáctico y portafolio de aprendizaje</w:t>
      </w:r>
    </w:p>
    <w:p w14:paraId="1EE1E1FA" w14:textId="77777777" w:rsidR="00E92737" w:rsidRDefault="00E92737" w:rsidP="00E92737">
      <w:r>
        <w:t>- **YouTube**: Para la creación de videotutoriales y contenido asincrónico</w:t>
      </w:r>
    </w:p>
    <w:p w14:paraId="5AA6FF7F" w14:textId="77777777" w:rsidR="00E92737" w:rsidRDefault="00E92737" w:rsidP="00E92737"/>
    <w:p w14:paraId="53A49682" w14:textId="77777777" w:rsidR="00E92737" w:rsidRDefault="00E92737" w:rsidP="00E92737">
      <w:r>
        <w:t>## 4. Ejemplo de Implementación: Módulo 6 sobre Subespacios Asociados a una Matriz</w:t>
      </w:r>
    </w:p>
    <w:p w14:paraId="6C2EDE3A" w14:textId="77777777" w:rsidR="00E92737" w:rsidRDefault="00E92737" w:rsidP="00E92737"/>
    <w:p w14:paraId="5D105194" w14:textId="77777777" w:rsidR="00E92737" w:rsidRDefault="00E92737" w:rsidP="00E92737">
      <w:r>
        <w:lastRenderedPageBreak/>
        <w:t>Para ilustrar la propuesta, se presenta el diseño del Módulo 6, dedicado a los subespacios asociados a una matriz, fundamental para la comprensión de sistemas de ecuaciones lineales y la interpretación de datos.</w:t>
      </w:r>
    </w:p>
    <w:p w14:paraId="56167401" w14:textId="77777777" w:rsidR="00E92737" w:rsidRDefault="00E92737" w:rsidP="00E92737"/>
    <w:p w14:paraId="366D3104" w14:textId="77777777" w:rsidR="00E92737" w:rsidRDefault="00E92737" w:rsidP="00E92737">
      <w:r>
        <w:t>### 4.1 Situaciones Problemáticas Propuestas</w:t>
      </w:r>
    </w:p>
    <w:p w14:paraId="15FE3A73" w14:textId="77777777" w:rsidR="00E92737" w:rsidRDefault="00E92737" w:rsidP="00E92737"/>
    <w:p w14:paraId="55151901" w14:textId="77777777" w:rsidR="00E92737" w:rsidRDefault="00E92737" w:rsidP="00E92737">
      <w:r>
        <w:t>**Situación 1: Análisis de nutrientes en suelos agrícolas**</w:t>
      </w:r>
    </w:p>
    <w:p w14:paraId="256D234A" w14:textId="77777777" w:rsidR="00E92737" w:rsidRDefault="00E92737" w:rsidP="00E92737"/>
    <w:p w14:paraId="66EFA53F" w14:textId="77777777" w:rsidR="00E92737" w:rsidRDefault="00E92737" w:rsidP="00E92737">
      <w:r>
        <w:t>Un ingeniero agropecuario analiza muestras de suelo en tres lotes de cultivo de arroz en la Hacienda La Candelaria. Se miden cinco nutrientes esenciales (Nitrógeno, Fósforo, Potasio, Magnesio, Calcio) en ppm. Se requiere determinar si existen combinaciones lineales de nutrientes que sean irrelevantes o redundantes para la caracterización del suelo, y qué relaciones estequiométricas se mantienen entre ellos.</w:t>
      </w:r>
    </w:p>
    <w:p w14:paraId="12A35A26" w14:textId="77777777" w:rsidR="00E92737" w:rsidRDefault="00E92737" w:rsidP="00E92737"/>
    <w:p w14:paraId="1FC62BBD" w14:textId="77777777" w:rsidR="00E92737" w:rsidRDefault="00E92737" w:rsidP="00E92737">
      <w:r>
        <w:t>**Situación 2: Optimización de dietas para ganado bovino**</w:t>
      </w:r>
    </w:p>
    <w:p w14:paraId="1088B386" w14:textId="77777777" w:rsidR="00E92737" w:rsidRDefault="00E92737" w:rsidP="00E92737"/>
    <w:p w14:paraId="675BE88E" w14:textId="77777777" w:rsidR="00E92737" w:rsidRDefault="00E92737" w:rsidP="00E92737">
      <w:r>
        <w:t>En un sistema de producción ganadera, se formulan dietas a partir de cuatro ingredientes (maíz, soya, pasto, concentrado) para lograr perfiles nutricionales específicos (proteína, fibra, energía, minerales). Se busca determinar qué combinaciones de ingredientes son equivalentes desde la perspectiva nutricional y si existen relaciones de dependencia entre los nutrientes.</w:t>
      </w:r>
    </w:p>
    <w:p w14:paraId="4BF5775C" w14:textId="77777777" w:rsidR="00E92737" w:rsidRDefault="00E92737" w:rsidP="00E92737"/>
    <w:p w14:paraId="22F0F438" w14:textId="77777777" w:rsidR="00E92737" w:rsidRDefault="00E92737" w:rsidP="00E92737">
      <w:r>
        <w:t xml:space="preserve">### 4.2 </w:t>
      </w:r>
      <w:proofErr w:type="spellStart"/>
      <w:r>
        <w:t>Datasets</w:t>
      </w:r>
      <w:proofErr w:type="spellEnd"/>
      <w:r>
        <w:t xml:space="preserve"> Sintéticos Generados</w:t>
      </w:r>
    </w:p>
    <w:p w14:paraId="10D5BC1F" w14:textId="77777777" w:rsidR="00E92737" w:rsidRDefault="00E92737" w:rsidP="00E92737"/>
    <w:p w14:paraId="729EB871" w14:textId="77777777" w:rsidR="00E92737" w:rsidRDefault="00E92737" w:rsidP="00E92737">
      <w:r>
        <w:t>Se generan matrices de datos con estructura similar a mediciones reales, incluyendo ruido y variabilidad natural:</w:t>
      </w:r>
    </w:p>
    <w:p w14:paraId="4E16B652" w14:textId="77777777" w:rsidR="00E92737" w:rsidRDefault="00E92737" w:rsidP="00E92737"/>
    <w:p w14:paraId="585D3796" w14:textId="77777777" w:rsidR="00E92737" w:rsidRPr="00E92737" w:rsidRDefault="00E92737" w:rsidP="00E92737">
      <w:pPr>
        <w:rPr>
          <w:lang w:val="en-US"/>
        </w:rPr>
      </w:pPr>
      <w:r w:rsidRPr="00E92737">
        <w:rPr>
          <w:lang w:val="en-US"/>
        </w:rPr>
        <w:t>```python</w:t>
      </w:r>
    </w:p>
    <w:p w14:paraId="0B2A607E" w14:textId="77777777" w:rsidR="00E92737" w:rsidRPr="00E92737" w:rsidRDefault="00E92737" w:rsidP="00E92737">
      <w:pPr>
        <w:rPr>
          <w:lang w:val="en-US"/>
        </w:rPr>
      </w:pPr>
      <w:proofErr w:type="gramStart"/>
      <w:r w:rsidRPr="00E92737">
        <w:rPr>
          <w:lang w:val="en-US"/>
        </w:rPr>
        <w:t>import</w:t>
      </w:r>
      <w:proofErr w:type="gramEnd"/>
      <w:r w:rsidRPr="00E92737">
        <w:rPr>
          <w:lang w:val="en-US"/>
        </w:rPr>
        <w:t xml:space="preserve"> numpy as np</w:t>
      </w:r>
    </w:p>
    <w:p w14:paraId="73C483EF" w14:textId="77777777" w:rsidR="00E92737" w:rsidRPr="00E92737" w:rsidRDefault="00E92737" w:rsidP="00E92737">
      <w:pPr>
        <w:rPr>
          <w:lang w:val="en-US"/>
        </w:rPr>
      </w:pPr>
      <w:r w:rsidRPr="00E92737">
        <w:rPr>
          <w:lang w:val="en-US"/>
        </w:rPr>
        <w:lastRenderedPageBreak/>
        <w:t>import pandas as pd</w:t>
      </w:r>
    </w:p>
    <w:p w14:paraId="55065093" w14:textId="77777777" w:rsidR="00E92737" w:rsidRPr="00E92737" w:rsidRDefault="00E92737" w:rsidP="00E92737">
      <w:pPr>
        <w:rPr>
          <w:lang w:val="en-US"/>
        </w:rPr>
      </w:pPr>
    </w:p>
    <w:p w14:paraId="6E4DEED7" w14:textId="77777777" w:rsidR="00E92737" w:rsidRDefault="00E92737" w:rsidP="00E92737">
      <w:r>
        <w:t xml:space="preserve"># </w:t>
      </w:r>
      <w:proofErr w:type="spellStart"/>
      <w:r>
        <w:t>Dataset</w:t>
      </w:r>
      <w:proofErr w:type="spellEnd"/>
      <w:r>
        <w:t xml:space="preserve"> de nutrientes en suelos</w:t>
      </w:r>
    </w:p>
    <w:p w14:paraId="3ED0AD56" w14:textId="77777777" w:rsidR="00E92737" w:rsidRDefault="00E92737" w:rsidP="00E92737">
      <w:proofErr w:type="spellStart"/>
      <w:proofErr w:type="gramStart"/>
      <w:r>
        <w:t>np.random</w:t>
      </w:r>
      <w:proofErr w:type="gramEnd"/>
      <w:r>
        <w:t>.</w:t>
      </w:r>
      <w:proofErr w:type="gramStart"/>
      <w:r>
        <w:t>seed</w:t>
      </w:r>
      <w:proofErr w:type="spellEnd"/>
      <w:r>
        <w:t>(</w:t>
      </w:r>
      <w:proofErr w:type="gramEnd"/>
      <w:r>
        <w:t>42)</w:t>
      </w:r>
    </w:p>
    <w:p w14:paraId="66968033" w14:textId="77777777" w:rsidR="00E92737" w:rsidRDefault="00E92737" w:rsidP="00E92737">
      <w:proofErr w:type="spellStart"/>
      <w:r>
        <w:t>n_muestras</w:t>
      </w:r>
      <w:proofErr w:type="spellEnd"/>
      <w:r>
        <w:t xml:space="preserve"> = 50</w:t>
      </w:r>
    </w:p>
    <w:p w14:paraId="36C11B11" w14:textId="77777777" w:rsidR="00E92737" w:rsidRDefault="00E92737" w:rsidP="00E92737">
      <w:r>
        <w:t>nutrientes = ['Nitrógeno', 'Fósforo', 'Potasio', 'Magnesio', 'Calcio']</w:t>
      </w:r>
    </w:p>
    <w:p w14:paraId="29381C4A" w14:textId="77777777" w:rsidR="00E92737" w:rsidRDefault="00E92737" w:rsidP="00E92737">
      <w:r>
        <w:t># Matriz de datos con correlaciones realistas</w:t>
      </w:r>
    </w:p>
    <w:p w14:paraId="68A216CD" w14:textId="77777777" w:rsidR="00E92737" w:rsidRDefault="00E92737" w:rsidP="00E92737">
      <w:proofErr w:type="spellStart"/>
      <w:r>
        <w:t>suelos_data</w:t>
      </w:r>
      <w:proofErr w:type="spellEnd"/>
      <w:r>
        <w:t xml:space="preserve"> = </w:t>
      </w:r>
      <w:proofErr w:type="spellStart"/>
      <w:proofErr w:type="gramStart"/>
      <w:r>
        <w:t>np.random</w:t>
      </w:r>
      <w:proofErr w:type="gramEnd"/>
      <w:r>
        <w:t>.</w:t>
      </w:r>
      <w:proofErr w:type="gramStart"/>
      <w:r>
        <w:t>normal</w:t>
      </w:r>
      <w:proofErr w:type="spellEnd"/>
      <w:r>
        <w:t>(</w:t>
      </w:r>
      <w:proofErr w:type="gramEnd"/>
      <w:r>
        <w:t>100, 15, (</w:t>
      </w:r>
      <w:proofErr w:type="spellStart"/>
      <w:r>
        <w:t>n_muestras</w:t>
      </w:r>
      <w:proofErr w:type="spellEnd"/>
      <w:r>
        <w:t>, 5))</w:t>
      </w:r>
    </w:p>
    <w:p w14:paraId="2D51A119" w14:textId="77777777" w:rsidR="00E92737" w:rsidRDefault="00E92737" w:rsidP="00E92737">
      <w:proofErr w:type="spellStart"/>
      <w:r>
        <w:t>suelos_data</w:t>
      </w:r>
      <w:proofErr w:type="spellEnd"/>
      <w:proofErr w:type="gramStart"/>
      <w:r>
        <w:t>[:,</w:t>
      </w:r>
      <w:proofErr w:type="gramEnd"/>
      <w:r>
        <w:t xml:space="preserve"> 1] = </w:t>
      </w:r>
      <w:proofErr w:type="spellStart"/>
      <w:r>
        <w:t>suelos_data</w:t>
      </w:r>
      <w:proofErr w:type="spellEnd"/>
      <w:proofErr w:type="gramStart"/>
      <w:r>
        <w:t>[:,</w:t>
      </w:r>
      <w:proofErr w:type="gramEnd"/>
      <w:r>
        <w:t xml:space="preserve"> 0] * 0.7 + </w:t>
      </w:r>
      <w:proofErr w:type="spellStart"/>
      <w:proofErr w:type="gramStart"/>
      <w:r>
        <w:t>np.random</w:t>
      </w:r>
      <w:proofErr w:type="gramEnd"/>
      <w:r>
        <w:t>.</w:t>
      </w:r>
      <w:proofErr w:type="gramStart"/>
      <w:r>
        <w:t>normal</w:t>
      </w:r>
      <w:proofErr w:type="spellEnd"/>
      <w:r>
        <w:t>(</w:t>
      </w:r>
      <w:proofErr w:type="gramEnd"/>
      <w:r>
        <w:t xml:space="preserve">0, 5, </w:t>
      </w:r>
      <w:proofErr w:type="spellStart"/>
      <w:r>
        <w:t>n_muestras</w:t>
      </w:r>
      <w:proofErr w:type="spellEnd"/>
      <w:r>
        <w:t>)</w:t>
      </w:r>
    </w:p>
    <w:p w14:paraId="2F9E01C4" w14:textId="77777777" w:rsidR="00E92737" w:rsidRDefault="00E92737" w:rsidP="00E92737">
      <w:proofErr w:type="spellStart"/>
      <w:r>
        <w:t>suelos_data</w:t>
      </w:r>
      <w:proofErr w:type="spellEnd"/>
      <w:proofErr w:type="gramStart"/>
      <w:r>
        <w:t>[:,</w:t>
      </w:r>
      <w:proofErr w:type="gramEnd"/>
      <w:r>
        <w:t xml:space="preserve"> 2] = </w:t>
      </w:r>
      <w:proofErr w:type="spellStart"/>
      <w:r>
        <w:t>suelos_data</w:t>
      </w:r>
      <w:proofErr w:type="spellEnd"/>
      <w:proofErr w:type="gramStart"/>
      <w:r>
        <w:t>[:,</w:t>
      </w:r>
      <w:proofErr w:type="gramEnd"/>
      <w:r>
        <w:t xml:space="preserve"> 0] * 1.2 + </w:t>
      </w:r>
      <w:proofErr w:type="spellStart"/>
      <w:proofErr w:type="gramStart"/>
      <w:r>
        <w:t>np.random</w:t>
      </w:r>
      <w:proofErr w:type="gramEnd"/>
      <w:r>
        <w:t>.</w:t>
      </w:r>
      <w:proofErr w:type="gramStart"/>
      <w:r>
        <w:t>normal</w:t>
      </w:r>
      <w:proofErr w:type="spellEnd"/>
      <w:r>
        <w:t>(</w:t>
      </w:r>
      <w:proofErr w:type="gramEnd"/>
      <w:r>
        <w:t xml:space="preserve">0, 8, </w:t>
      </w:r>
      <w:proofErr w:type="spellStart"/>
      <w:r>
        <w:t>n_muestras</w:t>
      </w:r>
      <w:proofErr w:type="spellEnd"/>
      <w:r>
        <w:t>)</w:t>
      </w:r>
    </w:p>
    <w:p w14:paraId="5BB69332" w14:textId="77777777" w:rsidR="00E92737" w:rsidRDefault="00E92737" w:rsidP="00E92737">
      <w:proofErr w:type="spellStart"/>
      <w:r>
        <w:t>suelos_df</w:t>
      </w:r>
      <w:proofErr w:type="spellEnd"/>
      <w:r>
        <w:t xml:space="preserve"> = </w:t>
      </w:r>
      <w:proofErr w:type="spellStart"/>
      <w:proofErr w:type="gramStart"/>
      <w:r>
        <w:t>pd.DataFrame</w:t>
      </w:r>
      <w:proofErr w:type="spellEnd"/>
      <w:proofErr w:type="gramEnd"/>
      <w:r>
        <w:t>(</w:t>
      </w:r>
      <w:proofErr w:type="spellStart"/>
      <w:r>
        <w:t>suelos_data</w:t>
      </w:r>
      <w:proofErr w:type="spellEnd"/>
      <w:r>
        <w:t xml:space="preserve">, </w:t>
      </w:r>
      <w:proofErr w:type="spellStart"/>
      <w:r>
        <w:t>columns</w:t>
      </w:r>
      <w:proofErr w:type="spellEnd"/>
      <w:r>
        <w:t>=nutrientes)</w:t>
      </w:r>
    </w:p>
    <w:p w14:paraId="0639BA96" w14:textId="77777777" w:rsidR="00E92737" w:rsidRDefault="00E92737" w:rsidP="00E92737">
      <w:r>
        <w:t>```</w:t>
      </w:r>
    </w:p>
    <w:p w14:paraId="6FB7C2AA" w14:textId="77777777" w:rsidR="00E92737" w:rsidRDefault="00E92737" w:rsidP="00E92737"/>
    <w:p w14:paraId="77B3DA1B" w14:textId="77777777" w:rsidR="00E92737" w:rsidRDefault="00E92737" w:rsidP="00E92737">
      <w:r>
        <w:t>### 4.3 Definiciones Algebraicas en Contexto</w:t>
      </w:r>
    </w:p>
    <w:p w14:paraId="49C342CE" w14:textId="77777777" w:rsidR="00E92737" w:rsidRDefault="00E92737" w:rsidP="00E92737"/>
    <w:p w14:paraId="62E6C28F" w14:textId="77777777" w:rsidR="00E92737" w:rsidRDefault="00E92737" w:rsidP="00E92737">
      <w:r>
        <w:t>Las definiciones se presentan en LaTeX y se conectan inmediatamente con los ejemplos:</w:t>
      </w:r>
    </w:p>
    <w:p w14:paraId="49C2CD1A" w14:textId="77777777" w:rsidR="00E92737" w:rsidRDefault="00E92737" w:rsidP="00E92737"/>
    <w:p w14:paraId="51434087" w14:textId="77777777" w:rsidR="00E92737" w:rsidRDefault="00E92737" w:rsidP="00E92737">
      <w:r>
        <w:t xml:space="preserve">**Definición </w:t>
      </w:r>
      <w:proofErr w:type="gramStart"/>
      <w:r>
        <w:t>6.1:*</w:t>
      </w:r>
      <w:proofErr w:type="gramEnd"/>
      <w:r>
        <w:t xml:space="preserve">* El **espacio columna** de una matriz A </w:t>
      </w:r>
      <w:r>
        <w:rPr>
          <w:rFonts w:ascii="Cambria Math" w:hAnsi="Cambria Math" w:cs="Cambria Math"/>
        </w:rPr>
        <w:t>∈</w:t>
      </w:r>
      <w:r>
        <w:t xml:space="preserve"> </w:t>
      </w:r>
      <w:r>
        <w:rPr>
          <w:rFonts w:ascii="Cambria Math" w:hAnsi="Cambria Math" w:cs="Cambria Math"/>
        </w:rPr>
        <w:t>ℝ</w:t>
      </w:r>
      <w:r>
        <w:t>^(</w:t>
      </w:r>
      <w:proofErr w:type="spellStart"/>
      <w:r>
        <w:t>m</w:t>
      </w:r>
      <w:r>
        <w:rPr>
          <w:rFonts w:ascii="Aptos" w:hAnsi="Aptos" w:cs="Aptos"/>
        </w:rPr>
        <w:t>×</w:t>
      </w:r>
      <w:r>
        <w:t>n</w:t>
      </w:r>
      <w:proofErr w:type="spellEnd"/>
      <w:r>
        <w:t xml:space="preserve">) es el subespacio de </w:t>
      </w:r>
      <w:proofErr w:type="spellStart"/>
      <w:r>
        <w:rPr>
          <w:rFonts w:ascii="Cambria Math" w:hAnsi="Cambria Math" w:cs="Cambria Math"/>
        </w:rPr>
        <w:t>ℝ</w:t>
      </w:r>
      <w:r>
        <w:t>^m</w:t>
      </w:r>
      <w:proofErr w:type="spellEnd"/>
      <w:r>
        <w:t xml:space="preserve"> generado por las columnas de A. Representa todas las posibles combinaciones lineales de las columnas.</w:t>
      </w:r>
    </w:p>
    <w:p w14:paraId="1C0F4BF8" w14:textId="77777777" w:rsidR="00E92737" w:rsidRDefault="00E92737" w:rsidP="00E92737"/>
    <w:p w14:paraId="11E2232B" w14:textId="77777777" w:rsidR="00E92737" w:rsidRDefault="00E92737" w:rsidP="00E92737">
      <w:r>
        <w:t xml:space="preserve">**Definición </w:t>
      </w:r>
      <w:proofErr w:type="gramStart"/>
      <w:r>
        <w:t>6.2:*</w:t>
      </w:r>
      <w:proofErr w:type="gramEnd"/>
      <w:r>
        <w:t>* El **espacio nulo** (</w:t>
      </w:r>
      <w:proofErr w:type="spellStart"/>
      <w:r>
        <w:t>kernel</w:t>
      </w:r>
      <w:proofErr w:type="spellEnd"/>
      <w:r>
        <w:t xml:space="preserve">) de una matriz A es el conjunto de todos los vectores x </w:t>
      </w:r>
      <w:r>
        <w:rPr>
          <w:rFonts w:ascii="Cambria Math" w:hAnsi="Cambria Math" w:cs="Cambria Math"/>
        </w:rPr>
        <w:t>∈</w:t>
      </w:r>
      <w:r>
        <w:t xml:space="preserve"> </w:t>
      </w:r>
      <w:proofErr w:type="spellStart"/>
      <w:r>
        <w:rPr>
          <w:rFonts w:ascii="Cambria Math" w:hAnsi="Cambria Math" w:cs="Cambria Math"/>
        </w:rPr>
        <w:t>ℝ</w:t>
      </w:r>
      <w:r>
        <w:t>^n</w:t>
      </w:r>
      <w:proofErr w:type="spellEnd"/>
      <w:r>
        <w:t xml:space="preserve"> tales que </w:t>
      </w:r>
      <w:proofErr w:type="spellStart"/>
      <w:r>
        <w:t>Ax</w:t>
      </w:r>
      <w:proofErr w:type="spellEnd"/>
      <w:r>
        <w:t xml:space="preserve"> = 0. Representa las relaciones lineales entre las variables que no producen cambio en la salida.</w:t>
      </w:r>
    </w:p>
    <w:p w14:paraId="2B6BD355" w14:textId="77777777" w:rsidR="00E92737" w:rsidRDefault="00E92737" w:rsidP="00E92737"/>
    <w:p w14:paraId="62972BE2" w14:textId="77777777" w:rsidR="00E92737" w:rsidRDefault="00E92737" w:rsidP="00E92737">
      <w:r>
        <w:t xml:space="preserve">**Definición </w:t>
      </w:r>
      <w:proofErr w:type="gramStart"/>
      <w:r>
        <w:t>6.3:*</w:t>
      </w:r>
      <w:proofErr w:type="gramEnd"/>
      <w:r>
        <w:t xml:space="preserve">* El **espacio fila** de una matriz A es el subespacio de </w:t>
      </w:r>
      <w:proofErr w:type="spellStart"/>
      <w:r>
        <w:rPr>
          <w:rFonts w:ascii="Cambria Math" w:hAnsi="Cambria Math" w:cs="Cambria Math"/>
        </w:rPr>
        <w:t>ℝ</w:t>
      </w:r>
      <w:r>
        <w:t>^n</w:t>
      </w:r>
      <w:proofErr w:type="spellEnd"/>
      <w:r>
        <w:t xml:space="preserve"> generado por las filas de A.</w:t>
      </w:r>
    </w:p>
    <w:p w14:paraId="5C7B6C4B" w14:textId="77777777" w:rsidR="00E92737" w:rsidRDefault="00E92737" w:rsidP="00E92737"/>
    <w:p w14:paraId="05F6685E" w14:textId="77777777" w:rsidR="00E92737" w:rsidRDefault="00E92737" w:rsidP="00E92737">
      <w:r>
        <w:t>### 4.4 Teoremas Aplicados a la Resolución de Problemas</w:t>
      </w:r>
    </w:p>
    <w:p w14:paraId="590E9FEF" w14:textId="77777777" w:rsidR="00E92737" w:rsidRDefault="00E92737" w:rsidP="00E92737"/>
    <w:p w14:paraId="211A8019" w14:textId="77777777" w:rsidR="00E92737" w:rsidRDefault="00E92737" w:rsidP="00E92737">
      <w:r>
        <w:t>El Teorema Fundamental de los Subespacios se presenta como herramienta de análisis:</w:t>
      </w:r>
    </w:p>
    <w:p w14:paraId="10B1049E" w14:textId="77777777" w:rsidR="00E92737" w:rsidRDefault="00E92737" w:rsidP="00E92737"/>
    <w:p w14:paraId="720AEA73" w14:textId="77777777" w:rsidR="00E92737" w:rsidRDefault="00E92737" w:rsidP="00E92737">
      <w:r>
        <w:t>**Teorema 6.1 (Teorema de la Dimensión para Subespacios Asociados</w:t>
      </w:r>
      <w:proofErr w:type="gramStart"/>
      <w:r>
        <w:t>):*</w:t>
      </w:r>
      <w:proofErr w:type="gramEnd"/>
      <w:r>
        <w:t xml:space="preserve">* Para una matriz A </w:t>
      </w:r>
      <w:r>
        <w:rPr>
          <w:rFonts w:ascii="Cambria Math" w:hAnsi="Cambria Math" w:cs="Cambria Math"/>
        </w:rPr>
        <w:t>∈</w:t>
      </w:r>
      <w:r>
        <w:t xml:space="preserve"> </w:t>
      </w:r>
      <w:r>
        <w:rPr>
          <w:rFonts w:ascii="Cambria Math" w:hAnsi="Cambria Math" w:cs="Cambria Math"/>
        </w:rPr>
        <w:t>ℝ</w:t>
      </w:r>
      <w:r>
        <w:t>^(</w:t>
      </w:r>
      <w:proofErr w:type="spellStart"/>
      <w:r>
        <w:t>m</w:t>
      </w:r>
      <w:r>
        <w:rPr>
          <w:rFonts w:ascii="Aptos" w:hAnsi="Aptos" w:cs="Aptos"/>
        </w:rPr>
        <w:t>×</w:t>
      </w:r>
      <w:r>
        <w:t>n</w:t>
      </w:r>
      <w:proofErr w:type="spellEnd"/>
      <w:r>
        <w:t>):</w:t>
      </w:r>
    </w:p>
    <w:p w14:paraId="27D141CE" w14:textId="77777777" w:rsidR="00E92737" w:rsidRDefault="00E92737" w:rsidP="00E92737">
      <w:r>
        <w:t xml:space="preserve">- </w:t>
      </w:r>
      <w:proofErr w:type="spellStart"/>
      <w:proofErr w:type="gramStart"/>
      <w:r>
        <w:t>dim</w:t>
      </w:r>
      <w:proofErr w:type="spellEnd"/>
      <w:r>
        <w:t>(</w:t>
      </w:r>
      <w:proofErr w:type="gramEnd"/>
      <w:r>
        <w:t xml:space="preserve">Col A) + </w:t>
      </w:r>
      <w:proofErr w:type="spellStart"/>
      <w:proofErr w:type="gramStart"/>
      <w:r>
        <w:t>dim</w:t>
      </w:r>
      <w:proofErr w:type="spellEnd"/>
      <w:r>
        <w:t>(</w:t>
      </w:r>
      <w:proofErr w:type="spellStart"/>
      <w:proofErr w:type="gramEnd"/>
      <w:r>
        <w:t>Nul</w:t>
      </w:r>
      <w:proofErr w:type="spellEnd"/>
      <w:r>
        <w:t xml:space="preserve"> A) = n</w:t>
      </w:r>
    </w:p>
    <w:p w14:paraId="21D63169" w14:textId="77777777" w:rsidR="00E92737" w:rsidRDefault="00E92737" w:rsidP="00E92737">
      <w:r>
        <w:t xml:space="preserve">- </w:t>
      </w:r>
      <w:proofErr w:type="spellStart"/>
      <w:proofErr w:type="gramStart"/>
      <w:r>
        <w:t>dim</w:t>
      </w:r>
      <w:proofErr w:type="spellEnd"/>
      <w:r>
        <w:t>(</w:t>
      </w:r>
      <w:proofErr w:type="gramEnd"/>
      <w:r>
        <w:t xml:space="preserve">Fil A) = </w:t>
      </w:r>
      <w:proofErr w:type="spellStart"/>
      <w:proofErr w:type="gramStart"/>
      <w:r>
        <w:t>dim</w:t>
      </w:r>
      <w:proofErr w:type="spellEnd"/>
      <w:r>
        <w:t>(</w:t>
      </w:r>
      <w:proofErr w:type="gramEnd"/>
      <w:r>
        <w:t>Col A) = rango(A)</w:t>
      </w:r>
    </w:p>
    <w:p w14:paraId="31325E1D" w14:textId="77777777" w:rsidR="00E92737" w:rsidRDefault="00E92737" w:rsidP="00E92737"/>
    <w:p w14:paraId="7451579F" w14:textId="77777777" w:rsidR="00E92737" w:rsidRDefault="00E92737" w:rsidP="00E92737">
      <w:r>
        <w:t>Este teorema permite determinar, por ejemplo, que el número de nutrientes independientes en el análisis de suelos está determinado por el rango de la matriz de correlaciones, y que las relaciones lineales entre nutrientes corresponden a la dimensión del espacio nulo.</w:t>
      </w:r>
    </w:p>
    <w:p w14:paraId="6F9B6DD6" w14:textId="77777777" w:rsidR="00E92737" w:rsidRDefault="00E92737" w:rsidP="00E92737"/>
    <w:p w14:paraId="38D1AD58" w14:textId="77777777" w:rsidR="00E92737" w:rsidRDefault="00E92737" w:rsidP="00E92737">
      <w:r>
        <w:t>## 5. Resultados y Reflexiones de la Implementación</w:t>
      </w:r>
    </w:p>
    <w:p w14:paraId="5EF3D385" w14:textId="77777777" w:rsidR="00E92737" w:rsidRDefault="00E92737" w:rsidP="00E92737"/>
    <w:p w14:paraId="4B068B41" w14:textId="77777777" w:rsidR="00E92737" w:rsidRDefault="00E92737" w:rsidP="00E92737">
      <w:r>
        <w:t>### 5.1 Impacto en el Aprendizaje</w:t>
      </w:r>
    </w:p>
    <w:p w14:paraId="551912B4" w14:textId="77777777" w:rsidR="00E92737" w:rsidRDefault="00E92737" w:rsidP="00E92737"/>
    <w:p w14:paraId="3DEF7847" w14:textId="77777777" w:rsidR="00E92737" w:rsidRDefault="00E92737" w:rsidP="00E92737">
      <w:r>
        <w:t>La implementación del currículo rediseñado ha evidenciado:</w:t>
      </w:r>
    </w:p>
    <w:p w14:paraId="26E6236C" w14:textId="77777777" w:rsidR="00E92737" w:rsidRDefault="00E92737" w:rsidP="00E92737"/>
    <w:p w14:paraId="65E9A1BA" w14:textId="77777777" w:rsidR="00E92737" w:rsidRDefault="00E92737" w:rsidP="00E92737">
      <w:r>
        <w:t>1. **Mayor motivación estudiantil**: La conexión directa con problemas reales de la profesión incrementa el interés y la percepción de relevancia</w:t>
      </w:r>
    </w:p>
    <w:p w14:paraId="4EEE3EF3" w14:textId="77777777" w:rsidR="00E92737" w:rsidRDefault="00E92737" w:rsidP="00E92737"/>
    <w:p w14:paraId="24F1DD13" w14:textId="77777777" w:rsidR="00E92737" w:rsidRDefault="00E92737" w:rsidP="00E92737">
      <w:r>
        <w:t>2. **Comprensión más profunda**: Los estudiantes no solo aprenden procedimientos algebraicos, sino que comprenden qué significan en términos de datos y modelos</w:t>
      </w:r>
    </w:p>
    <w:p w14:paraId="6DBAF1D9" w14:textId="77777777" w:rsidR="00E92737" w:rsidRDefault="00E92737" w:rsidP="00E92737"/>
    <w:p w14:paraId="37DD0AC4" w14:textId="77777777" w:rsidR="00E92737" w:rsidRDefault="00E92737" w:rsidP="00E92737">
      <w:r>
        <w:lastRenderedPageBreak/>
        <w:t>3. **Desarrollo de pensamiento computacional**: La familiarización con Python y las bibliotecas científicas prepara a los estudiantes para el trabajo interdisciplinario</w:t>
      </w:r>
    </w:p>
    <w:p w14:paraId="35F2E1A3" w14:textId="77777777" w:rsidR="00E92737" w:rsidRDefault="00E92737" w:rsidP="00E92737"/>
    <w:p w14:paraId="41C6FB4A" w14:textId="77777777" w:rsidR="00E92737" w:rsidRDefault="00E92737" w:rsidP="00E92737">
      <w:r>
        <w:t>4. **Reducción del énfasis deductivo**: Se prioriza la comprensión conceptual y aplicada sobre la demostración formal, manteniendo el rigor necesario</w:t>
      </w:r>
    </w:p>
    <w:p w14:paraId="09A30DE4" w14:textId="77777777" w:rsidR="00E92737" w:rsidRDefault="00E92737" w:rsidP="00E92737"/>
    <w:p w14:paraId="4F58ACA8" w14:textId="77777777" w:rsidR="00E92737" w:rsidRDefault="00E92737" w:rsidP="00E92737">
      <w:r>
        <w:t>### 5.2 Desafíos y Limitaciones</w:t>
      </w:r>
    </w:p>
    <w:p w14:paraId="17E49827" w14:textId="77777777" w:rsidR="00E92737" w:rsidRDefault="00E92737" w:rsidP="00E92737"/>
    <w:p w14:paraId="37ADD1F5" w14:textId="77777777" w:rsidR="00E92737" w:rsidRDefault="00E92737" w:rsidP="00E92737">
      <w:r>
        <w:t>La experiencia también ha revelado desafíos importantes:</w:t>
      </w:r>
    </w:p>
    <w:p w14:paraId="225C69EA" w14:textId="77777777" w:rsidR="00E92737" w:rsidRDefault="00E92737" w:rsidP="00E92737"/>
    <w:p w14:paraId="4E57FB8A" w14:textId="77777777" w:rsidR="00E92737" w:rsidRDefault="00E92737" w:rsidP="00E92737">
      <w:r>
        <w:t>1. **Brecha digital**: No todos los estudiantes tienen el mismo acceso a recursos computacionales</w:t>
      </w:r>
    </w:p>
    <w:p w14:paraId="2059CC8E" w14:textId="77777777" w:rsidR="00E92737" w:rsidRDefault="00E92737" w:rsidP="00E92737">
      <w:r>
        <w:t>2. **Tiempo de preparación**: La creación de materiales contextualizados demanda un esfuerzo significativo del docente</w:t>
      </w:r>
    </w:p>
    <w:p w14:paraId="30091AE2" w14:textId="77777777" w:rsidR="00E92737" w:rsidRDefault="00E92737" w:rsidP="00E92737">
      <w:r>
        <w:t>3. **Evaluación**: Diseñar instrumentos de evaluación que capturen tanto competencias matemáticas como computacionales es complejo</w:t>
      </w:r>
    </w:p>
    <w:p w14:paraId="68592BE3" w14:textId="77777777" w:rsidR="00E92737" w:rsidRDefault="00E92737" w:rsidP="00E92737">
      <w:r>
        <w:t>4. **Actualización constante**: El campo de la ciencia de datos evoluciona rápidamente, requiriendo revisión continua del material</w:t>
      </w:r>
    </w:p>
    <w:p w14:paraId="3FF590DC" w14:textId="77777777" w:rsidR="00E92737" w:rsidRDefault="00E92737" w:rsidP="00E92737"/>
    <w:p w14:paraId="4AC32941" w14:textId="77777777" w:rsidR="00E92737" w:rsidRDefault="00E92737" w:rsidP="00E92737">
      <w:r>
        <w:t>### 5.3 Lecciones Aprendidas</w:t>
      </w:r>
    </w:p>
    <w:p w14:paraId="3C127A94" w14:textId="77777777" w:rsidR="00E92737" w:rsidRDefault="00E92737" w:rsidP="00E92737"/>
    <w:p w14:paraId="2BF5630C" w14:textId="77777777" w:rsidR="00E92737" w:rsidRDefault="00E92737" w:rsidP="00E92737">
      <w:r>
        <w:t>1. **La contextualización no es superficial**: Implica comprender profundamente el campo profesional y las herramientas que realmente se utilizan</w:t>
      </w:r>
    </w:p>
    <w:p w14:paraId="7FE590AF" w14:textId="77777777" w:rsidR="00E92737" w:rsidRDefault="00E92737" w:rsidP="00E92737"/>
    <w:p w14:paraId="24EC74CC" w14:textId="77777777" w:rsidR="00E92737" w:rsidRDefault="00E92737" w:rsidP="00E92737">
      <w:r>
        <w:t>2. **El código es una forma de expresión matemática**: La programación se convierte en un lenguaje para formalizar y resolver problemas</w:t>
      </w:r>
    </w:p>
    <w:p w14:paraId="1E498D41" w14:textId="77777777" w:rsidR="00E92737" w:rsidRDefault="00E92737" w:rsidP="00E92737"/>
    <w:p w14:paraId="06BCB39C" w14:textId="77777777" w:rsidR="00E92737" w:rsidRDefault="00E92737" w:rsidP="00E92737">
      <w:r>
        <w:t>3. **Los datos son el nuevo escenario**: La educación matemática debe desarrollar competencias para trabajar con datos reales, no solo con ecuaciones abstractas</w:t>
      </w:r>
    </w:p>
    <w:p w14:paraId="1043159B" w14:textId="77777777" w:rsidR="00E92737" w:rsidRDefault="00E92737" w:rsidP="00E92737"/>
    <w:p w14:paraId="78A09C0B" w14:textId="77777777" w:rsidR="00E92737" w:rsidRDefault="00E92737" w:rsidP="00E92737">
      <w:r>
        <w:t>4. **La colaboración interdisciplinaria es esencial**: El trabajo conjunto con ingenieros y científicos de datos enriquece la propuesta</w:t>
      </w:r>
    </w:p>
    <w:p w14:paraId="448F4FCD" w14:textId="77777777" w:rsidR="00E92737" w:rsidRDefault="00E92737" w:rsidP="00E92737"/>
    <w:p w14:paraId="48F5446A" w14:textId="77777777" w:rsidR="00E92737" w:rsidRDefault="00E92737" w:rsidP="00E92737">
      <w:r>
        <w:t>## 6. Conclusiones y Perspectivas</w:t>
      </w:r>
    </w:p>
    <w:p w14:paraId="044E614A" w14:textId="77777777" w:rsidR="00E92737" w:rsidRDefault="00E92737" w:rsidP="00E92737"/>
    <w:p w14:paraId="4DF711FF" w14:textId="77777777" w:rsidR="00E92737" w:rsidRDefault="00E92737" w:rsidP="00E92737">
      <w:r>
        <w:t>La actualización curricular del curso de Álgebra Lineal para la formación de ingenieros agropecuarios en la Universidad de Antioquia, campus Caucasia, representa una respuesta concreta a las demandas de la educación matemática en el siglo XXI. La propuesta demuestra que es posible:</w:t>
      </w:r>
    </w:p>
    <w:p w14:paraId="1A7A53BB" w14:textId="77777777" w:rsidR="00E92737" w:rsidRDefault="00E92737" w:rsidP="00E92737"/>
    <w:p w14:paraId="61EAFC95" w14:textId="77777777" w:rsidR="00E92737" w:rsidRDefault="00E92737" w:rsidP="00E92737">
      <w:r>
        <w:t>1. **Mantener el rigor matemático** mientras se orienta hacia aplicaciones prácticas</w:t>
      </w:r>
    </w:p>
    <w:p w14:paraId="0EE8BD31" w14:textId="77777777" w:rsidR="00E92737" w:rsidRDefault="00E92737" w:rsidP="00E92737">
      <w:r>
        <w:t>2. **Integrar herramientas computacionales** como parte natural del aprendizaje matemático</w:t>
      </w:r>
    </w:p>
    <w:p w14:paraId="11AECB35" w14:textId="77777777" w:rsidR="00E92737" w:rsidRDefault="00E92737" w:rsidP="00E92737">
      <w:r>
        <w:t>3. **Conectar la formación universitaria** con los desafíos reales del sector agropecuario</w:t>
      </w:r>
    </w:p>
    <w:p w14:paraId="79B671E3" w14:textId="77777777" w:rsidR="00E92737" w:rsidRDefault="00E92737" w:rsidP="00E92737">
      <w:r>
        <w:t xml:space="preserve">4. **Desarrollar competencias** para la ciencia de datos, el machine </w:t>
      </w:r>
      <w:proofErr w:type="spellStart"/>
      <w:r>
        <w:t>learning</w:t>
      </w:r>
      <w:proofErr w:type="spellEnd"/>
      <w:r>
        <w:t xml:space="preserve"> y el </w:t>
      </w:r>
      <w:proofErr w:type="spellStart"/>
      <w:r>
        <w:t>deep</w:t>
      </w:r>
      <w:proofErr w:type="spellEnd"/>
      <w:r>
        <w:t xml:space="preserve"> </w:t>
      </w:r>
      <w:proofErr w:type="spellStart"/>
      <w:r>
        <w:t>learning</w:t>
      </w:r>
      <w:proofErr w:type="spellEnd"/>
    </w:p>
    <w:p w14:paraId="673C1629" w14:textId="77777777" w:rsidR="00E92737" w:rsidRDefault="00E92737" w:rsidP="00E92737"/>
    <w:p w14:paraId="072B171D" w14:textId="77777777" w:rsidR="00E92737" w:rsidRDefault="00E92737" w:rsidP="00E92737">
      <w:r>
        <w:t>La agricultura de precisión, los sistemas de producción sostenible y la seguridad alimentaria requieren profesionales capaces de interpretar datos, construir modelos y tomar decisiones informadas. La educación matemática debe evolucionar para formar a estos profesionales, y la experiencia aquí documentada ofrece un modelo replicable y escalable para otras instituciones y disciplinas.</w:t>
      </w:r>
    </w:p>
    <w:p w14:paraId="1B225C73" w14:textId="77777777" w:rsidR="00E92737" w:rsidRDefault="00E92737" w:rsidP="00E92737"/>
    <w:p w14:paraId="10416200" w14:textId="77777777" w:rsidR="00E92737" w:rsidRDefault="00E92737" w:rsidP="00E92737">
      <w:r>
        <w:t>### 6.1 Próximos Pasos</w:t>
      </w:r>
    </w:p>
    <w:p w14:paraId="375952A6" w14:textId="77777777" w:rsidR="00E92737" w:rsidRDefault="00E92737" w:rsidP="00E92737"/>
    <w:p w14:paraId="78C46A11" w14:textId="77777777" w:rsidR="00E92737" w:rsidRDefault="00E92737" w:rsidP="00E92737">
      <w:r>
        <w:t>Se proyecta:</w:t>
      </w:r>
    </w:p>
    <w:p w14:paraId="2225FE1F" w14:textId="77777777" w:rsidR="00E92737" w:rsidRDefault="00E92737" w:rsidP="00E92737"/>
    <w:p w14:paraId="2692AD20" w14:textId="77777777" w:rsidR="00E92737" w:rsidRDefault="00E92737" w:rsidP="00E92737">
      <w:r>
        <w:lastRenderedPageBreak/>
        <w:t>1. **Ampliar la experiencia** a otros cursos del área de matemáticas aplicadas</w:t>
      </w:r>
    </w:p>
    <w:p w14:paraId="64087180" w14:textId="77777777" w:rsidR="00E92737" w:rsidRDefault="00E92737" w:rsidP="00E92737">
      <w:r>
        <w:t xml:space="preserve">2. **Desarrollar un repositorio abierto** de materiales, código y </w:t>
      </w:r>
      <w:proofErr w:type="spellStart"/>
      <w:r>
        <w:t>datasets</w:t>
      </w:r>
      <w:proofErr w:type="spellEnd"/>
    </w:p>
    <w:p w14:paraId="32F72347" w14:textId="77777777" w:rsidR="00E92737" w:rsidRDefault="00E92737" w:rsidP="00E92737">
      <w:r>
        <w:t>3. **Formar una red de docentes** interesados en la enseñanza contextualizada de matemáticas</w:t>
      </w:r>
    </w:p>
    <w:p w14:paraId="4E112439" w14:textId="77777777" w:rsidR="00E92737" w:rsidRDefault="00E92737" w:rsidP="00E92737">
      <w:r>
        <w:t>4. **Evaluar sistemáticamente** el impacto de la propuesta en el aprendizaje y el desempeño profesional de los egresados</w:t>
      </w:r>
    </w:p>
    <w:p w14:paraId="02A778DA" w14:textId="77777777" w:rsidR="00E92737" w:rsidRDefault="00E92737" w:rsidP="00E92737"/>
    <w:p w14:paraId="6DD3E403" w14:textId="77777777" w:rsidR="00E92737" w:rsidRDefault="00E92737" w:rsidP="00E92737">
      <w:r>
        <w:t>La invitación es a continuar reflexionando y transformando la educación matemática para que realmente forme personas y capacite profesionales en un mundo cada vez más data-</w:t>
      </w:r>
      <w:proofErr w:type="spellStart"/>
      <w:r>
        <w:t>driven</w:t>
      </w:r>
      <w:proofErr w:type="spellEnd"/>
      <w:r>
        <w:t>.</w:t>
      </w:r>
    </w:p>
    <w:p w14:paraId="74DF365C" w14:textId="77777777" w:rsidR="00E92737" w:rsidRDefault="00E92737" w:rsidP="00E92737"/>
    <w:p w14:paraId="32354E26" w14:textId="77777777" w:rsidR="00E92737" w:rsidRDefault="00E92737" w:rsidP="00E92737">
      <w:r>
        <w:t>---</w:t>
      </w:r>
    </w:p>
    <w:p w14:paraId="4203E2D8" w14:textId="77777777" w:rsidR="00E92737" w:rsidRDefault="00E92737" w:rsidP="00E92737"/>
    <w:p w14:paraId="2A22468C" w14:textId="77777777" w:rsidR="00E92737" w:rsidRDefault="00E92737" w:rsidP="00E92737">
      <w:r>
        <w:t>## Referencias</w:t>
      </w:r>
    </w:p>
    <w:p w14:paraId="7FF926AC" w14:textId="77777777" w:rsidR="00E92737" w:rsidRDefault="00E92737" w:rsidP="00E92737"/>
    <w:p w14:paraId="144D8F12" w14:textId="77777777" w:rsidR="00E92737" w:rsidRDefault="00E92737" w:rsidP="00E92737">
      <w:r>
        <w:t>- Mejía Laverde, C. E. (2023). *Álgebra Lineal*. Editorial Universidad de Antioquia.</w:t>
      </w:r>
    </w:p>
    <w:p w14:paraId="7E765F4E" w14:textId="77777777" w:rsidR="00E92737" w:rsidRDefault="00E92737" w:rsidP="00E92737">
      <w:r>
        <w:t xml:space="preserve">- Universidad de Antioquia, Facultad de Ciencias </w:t>
      </w:r>
      <w:proofErr w:type="gramStart"/>
      <w:r>
        <w:t>Agrarias .</w:t>
      </w:r>
      <w:proofErr w:type="gramEnd"/>
    </w:p>
    <w:p w14:paraId="1E333544" w14:textId="77777777" w:rsidR="00E92737" w:rsidRDefault="00E92737" w:rsidP="00E92737">
      <w:r>
        <w:t>- Programa de las Naciones Unidas para el Desarrollo (2011). *Informe Nacional de Desarrollo Humano</w:t>
      </w:r>
      <w:proofErr w:type="gramStart"/>
      <w:r>
        <w:t>* .</w:t>
      </w:r>
      <w:proofErr w:type="gramEnd"/>
    </w:p>
    <w:p w14:paraId="2D8F23FB" w14:textId="77777777" w:rsidR="00E92737" w:rsidRDefault="00E92737" w:rsidP="00E92737">
      <w:r>
        <w:t>- Rodríguez Espinosa, H., et al. (2022). *Experiencia de la implementación de redes de intercambio de conocimiento agropecuario en los municipios de Caucasia y Necoclí</w:t>
      </w:r>
      <w:proofErr w:type="gramStart"/>
      <w:r>
        <w:t>* .</w:t>
      </w:r>
      <w:proofErr w:type="gramEnd"/>
    </w:p>
    <w:p w14:paraId="3B8AD971" w14:textId="67642973" w:rsidR="00547777" w:rsidRPr="00E92737" w:rsidRDefault="00E92737" w:rsidP="00E92737">
      <w:pPr>
        <w:rPr>
          <w:u w:val="single"/>
        </w:rPr>
      </w:pPr>
      <w:r>
        <w:t>- Las2orillas (2025). *Con un empujón de China la U de Antioquia podrá tecnificar la producción de arroz en una tradicional hacienda Paisa</w:t>
      </w:r>
      <w:proofErr w:type="gramStart"/>
      <w:r>
        <w:t>* .</w:t>
      </w:r>
      <w:proofErr w:type="gramEnd"/>
    </w:p>
    <w:sectPr w:rsidR="00547777" w:rsidRPr="00E9273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68B"/>
    <w:rsid w:val="00013D99"/>
    <w:rsid w:val="00420278"/>
    <w:rsid w:val="00547777"/>
    <w:rsid w:val="005B73B5"/>
    <w:rsid w:val="005D22DC"/>
    <w:rsid w:val="009E1D96"/>
    <w:rsid w:val="00C3068B"/>
    <w:rsid w:val="00E92737"/>
    <w:rsid w:val="00EC787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D01C40-020C-4449-9834-44A703AA0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306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306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3068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3068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3068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306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306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306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3068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3068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3068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3068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3068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3068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306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306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306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3068B"/>
    <w:rPr>
      <w:rFonts w:eastAsiaTheme="majorEastAsia" w:cstheme="majorBidi"/>
      <w:color w:val="272727" w:themeColor="text1" w:themeTint="D8"/>
    </w:rPr>
  </w:style>
  <w:style w:type="paragraph" w:styleId="Ttulo">
    <w:name w:val="Title"/>
    <w:basedOn w:val="Normal"/>
    <w:next w:val="Normal"/>
    <w:link w:val="TtuloCar"/>
    <w:uiPriority w:val="10"/>
    <w:qFormat/>
    <w:rsid w:val="00C306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306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3068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306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3068B"/>
    <w:pPr>
      <w:spacing w:before="160"/>
      <w:jc w:val="center"/>
    </w:pPr>
    <w:rPr>
      <w:i/>
      <w:iCs/>
      <w:color w:val="404040" w:themeColor="text1" w:themeTint="BF"/>
    </w:rPr>
  </w:style>
  <w:style w:type="character" w:customStyle="1" w:styleId="CitaCar">
    <w:name w:val="Cita Car"/>
    <w:basedOn w:val="Fuentedeprrafopredeter"/>
    <w:link w:val="Cita"/>
    <w:uiPriority w:val="29"/>
    <w:rsid w:val="00C3068B"/>
    <w:rPr>
      <w:i/>
      <w:iCs/>
      <w:color w:val="404040" w:themeColor="text1" w:themeTint="BF"/>
    </w:rPr>
  </w:style>
  <w:style w:type="paragraph" w:styleId="Prrafodelista">
    <w:name w:val="List Paragraph"/>
    <w:basedOn w:val="Normal"/>
    <w:uiPriority w:val="34"/>
    <w:qFormat/>
    <w:rsid w:val="00C3068B"/>
    <w:pPr>
      <w:ind w:left="720"/>
      <w:contextualSpacing/>
    </w:pPr>
  </w:style>
  <w:style w:type="character" w:styleId="nfasisintenso">
    <w:name w:val="Intense Emphasis"/>
    <w:basedOn w:val="Fuentedeprrafopredeter"/>
    <w:uiPriority w:val="21"/>
    <w:qFormat/>
    <w:rsid w:val="00C3068B"/>
    <w:rPr>
      <w:i/>
      <w:iCs/>
      <w:color w:val="0F4761" w:themeColor="accent1" w:themeShade="BF"/>
    </w:rPr>
  </w:style>
  <w:style w:type="paragraph" w:styleId="Citadestacada">
    <w:name w:val="Intense Quote"/>
    <w:basedOn w:val="Normal"/>
    <w:next w:val="Normal"/>
    <w:link w:val="CitadestacadaCar"/>
    <w:uiPriority w:val="30"/>
    <w:qFormat/>
    <w:rsid w:val="00C306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3068B"/>
    <w:rPr>
      <w:i/>
      <w:iCs/>
      <w:color w:val="0F4761" w:themeColor="accent1" w:themeShade="BF"/>
    </w:rPr>
  </w:style>
  <w:style w:type="character" w:styleId="Referenciaintensa">
    <w:name w:val="Intense Reference"/>
    <w:basedOn w:val="Fuentedeprrafopredeter"/>
    <w:uiPriority w:val="32"/>
    <w:qFormat/>
    <w:rsid w:val="00C306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11</Pages>
  <Words>2189</Words>
  <Characters>12041</Characters>
  <Application>Microsoft Office Word</Application>
  <DocSecurity>0</DocSecurity>
  <Lines>100</Lines>
  <Paragraphs>28</Paragraphs>
  <ScaleCrop>false</ScaleCrop>
  <Company/>
  <LinksUpToDate>false</LinksUpToDate>
  <CharactersWithSpaces>14202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cañas</dc:creator>
  <cp:keywords/>
  <dc:description/>
  <cp:lastModifiedBy>marco cañas</cp:lastModifiedBy>
  <cp:revision>3</cp:revision>
  <dcterms:created xsi:type="dcterms:W3CDTF">2026-08-30T19:00:00Z</dcterms:created>
  <dcterms:modified xsi:type="dcterms:W3CDTF">2026-08-30T19:34:00Z</dcterms:modified>
</cp:coreProperties>
</file>