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F21941">
        <w:trPr>
          <w:trHeight w:val="981"/>
        </w:trPr>
        <w:tc>
          <w:tcPr>
            <w:tcW w:w="1418" w:type="dxa"/>
            <w:vMerge w:val="restart"/>
            <w:vAlign w:val="center"/>
          </w:tcPr>
          <w:p w:rsidR="00F21941" w:rsidRDefault="00617D41">
            <w:pPr>
              <w:jc w:val="center"/>
              <w:rPr>
                <w:sz w:val="20"/>
                <w:szCs w:val="20"/>
              </w:rPr>
            </w:pPr>
            <w:bookmarkStart w:id="0" w:name="_gjdgxs" w:colFirst="0" w:colLast="0"/>
            <w:bookmarkEnd w:id="0"/>
            <w:r>
              <w:rPr>
                <w:b/>
                <w:noProof/>
                <w:lang w:val="es-MX"/>
              </w:rPr>
              <w:drawing>
                <wp:inline distT="0" distB="0" distL="0" distR="0" wp14:anchorId="1F93634D" wp14:editId="74554980">
                  <wp:extent cx="533372" cy="696939"/>
                  <wp:effectExtent l="0" t="0" r="0" b="0"/>
                  <wp:docPr id="1"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7"/>
                          <a:srcRect/>
                          <a:stretch>
                            <a:fillRect/>
                          </a:stretch>
                        </pic:blipFill>
                        <pic:spPr>
                          <a:xfrm>
                            <a:off x="0" y="0"/>
                            <a:ext cx="533372" cy="696939"/>
                          </a:xfrm>
                          <a:prstGeom prst="rect">
                            <a:avLst/>
                          </a:prstGeom>
                          <a:ln/>
                        </pic:spPr>
                      </pic:pic>
                    </a:graphicData>
                  </a:graphic>
                </wp:inline>
              </w:drawing>
            </w:r>
          </w:p>
        </w:tc>
        <w:tc>
          <w:tcPr>
            <w:tcW w:w="9067" w:type="dxa"/>
            <w:vAlign w:val="center"/>
          </w:tcPr>
          <w:p w:rsidR="00F21941" w:rsidRDefault="00617D41">
            <w:pPr>
              <w:jc w:val="center"/>
              <w:rPr>
                <w:b/>
                <w:sz w:val="28"/>
                <w:szCs w:val="28"/>
              </w:rPr>
            </w:pPr>
            <w:r>
              <w:rPr>
                <w:b/>
                <w:sz w:val="28"/>
                <w:szCs w:val="28"/>
              </w:rPr>
              <w:t>PROGRAMA OFICIAL DE CURSO</w:t>
            </w:r>
          </w:p>
          <w:p w:rsidR="00F21941" w:rsidRDefault="00617D41">
            <w:pPr>
              <w:jc w:val="center"/>
              <w:rPr>
                <w:b/>
                <w:sz w:val="28"/>
                <w:szCs w:val="28"/>
              </w:rPr>
            </w:pPr>
            <w:r>
              <w:rPr>
                <w:b/>
                <w:sz w:val="28"/>
                <w:szCs w:val="28"/>
              </w:rPr>
              <w:t>(Pregrado y Posgrado)</w:t>
            </w:r>
          </w:p>
        </w:tc>
      </w:tr>
      <w:tr w:rsidR="00F21941">
        <w:trPr>
          <w:trHeight w:val="555"/>
        </w:trPr>
        <w:tc>
          <w:tcPr>
            <w:tcW w:w="1418" w:type="dxa"/>
            <w:vMerge/>
            <w:vAlign w:val="center"/>
          </w:tcPr>
          <w:p w:rsidR="00F21941" w:rsidRDefault="00F21941">
            <w:pPr>
              <w:widowControl w:val="0"/>
              <w:pBdr>
                <w:top w:val="nil"/>
                <w:left w:val="nil"/>
                <w:bottom w:val="nil"/>
                <w:right w:val="nil"/>
                <w:between w:val="nil"/>
              </w:pBdr>
              <w:spacing w:line="276" w:lineRule="auto"/>
              <w:rPr>
                <w:b/>
                <w:sz w:val="28"/>
                <w:szCs w:val="28"/>
              </w:rPr>
            </w:pPr>
          </w:p>
        </w:tc>
        <w:tc>
          <w:tcPr>
            <w:tcW w:w="9067" w:type="dxa"/>
            <w:vAlign w:val="center"/>
          </w:tcPr>
          <w:p w:rsidR="00F21941" w:rsidRDefault="00617D41">
            <w:pPr>
              <w:jc w:val="center"/>
              <w:rPr>
                <w:b/>
              </w:rPr>
            </w:pPr>
            <w:r>
              <w:rPr>
                <w:b/>
              </w:rPr>
              <w:t>UNIVERSIDAD DE ANTIOQUIA</w:t>
            </w:r>
          </w:p>
        </w:tc>
      </w:tr>
    </w:tbl>
    <w:p w:rsidR="00F21941" w:rsidRDefault="00F21941">
      <w:pPr>
        <w:jc w:val="both"/>
        <w:rPr>
          <w:rFonts w:ascii="Calibri" w:eastAsia="Calibri" w:hAnsi="Calibri" w:cs="Calibri"/>
          <w:sz w:val="10"/>
          <w:szCs w:val="10"/>
        </w:rPr>
      </w:pPr>
    </w:p>
    <w:p w:rsidR="00F21941" w:rsidRDefault="00F21941">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1247"/>
        <w:gridCol w:w="1163"/>
        <w:gridCol w:w="283"/>
        <w:gridCol w:w="113"/>
        <w:gridCol w:w="123"/>
        <w:gridCol w:w="331"/>
        <w:gridCol w:w="822"/>
        <w:gridCol w:w="879"/>
        <w:gridCol w:w="822"/>
        <w:gridCol w:w="737"/>
        <w:gridCol w:w="1418"/>
      </w:tblGrid>
      <w:tr w:rsidR="00F21941">
        <w:trPr>
          <w:trHeight w:val="340"/>
        </w:trPr>
        <w:tc>
          <w:tcPr>
            <w:tcW w:w="10495" w:type="dxa"/>
            <w:gridSpan w:val="14"/>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numPr>
                <w:ilvl w:val="0"/>
                <w:numId w:val="3"/>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F21941">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Unidad Académica:</w:t>
            </w:r>
          </w:p>
        </w:tc>
        <w:tc>
          <w:tcPr>
            <w:tcW w:w="7938" w:type="dxa"/>
            <w:gridSpan w:val="11"/>
            <w:tcBorders>
              <w:top w:val="single" w:sz="4" w:space="0" w:color="7F7F7F"/>
              <w:left w:val="nil"/>
              <w:bottom w:val="single" w:sz="4" w:space="0" w:color="7F7F7F"/>
              <w:right w:val="single" w:sz="4" w:space="0" w:color="7F7F7F"/>
            </w:tcBorders>
            <w:shd w:val="clear" w:color="auto" w:fill="auto"/>
            <w:vAlign w:val="center"/>
          </w:tcPr>
          <w:p w:rsidR="00F21941" w:rsidRDefault="00617D41">
            <w:r>
              <w:rPr>
                <w:color w:val="808080"/>
                <w:sz w:val="22"/>
                <w:szCs w:val="22"/>
              </w:rPr>
              <w:t>Facultad de Educación</w:t>
            </w:r>
          </w:p>
        </w:tc>
      </w:tr>
      <w:tr w:rsidR="00F21941">
        <w:trPr>
          <w:trHeight w:val="510"/>
        </w:trPr>
        <w:tc>
          <w:tcPr>
            <w:tcW w:w="3804" w:type="dxa"/>
            <w:gridSpan w:val="4"/>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Programa académico al que pertenece:</w:t>
            </w:r>
          </w:p>
        </w:tc>
        <w:tc>
          <w:tcPr>
            <w:tcW w:w="6691" w:type="dxa"/>
            <w:gridSpan w:val="10"/>
            <w:tcBorders>
              <w:top w:val="single" w:sz="4" w:space="0" w:color="7F7F7F"/>
              <w:left w:val="nil"/>
              <w:bottom w:val="single" w:sz="4" w:space="0" w:color="7F7F7F"/>
              <w:right w:val="single" w:sz="4" w:space="0" w:color="7F7F7F"/>
            </w:tcBorders>
            <w:shd w:val="clear" w:color="auto" w:fill="auto"/>
            <w:vAlign w:val="center"/>
          </w:tcPr>
          <w:p w:rsidR="00F21941" w:rsidRDefault="00617D41">
            <w:r>
              <w:rPr>
                <w:sz w:val="22"/>
                <w:szCs w:val="22"/>
              </w:rPr>
              <w:t>Educación infantil</w:t>
            </w:r>
          </w:p>
        </w:tc>
      </w:tr>
      <w:tr w:rsidR="00F21941">
        <w:trPr>
          <w:trHeight w:val="510"/>
        </w:trPr>
        <w:tc>
          <w:tcPr>
            <w:tcW w:w="5363" w:type="dxa"/>
            <w:gridSpan w:val="7"/>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rsidR="00F21941" w:rsidRDefault="00617D41">
            <w:r>
              <w:rPr>
                <w:sz w:val="22"/>
                <w:szCs w:val="22"/>
              </w:rPr>
              <w:t>Educación infantil</w:t>
            </w:r>
          </w:p>
        </w:tc>
      </w:tr>
      <w:tr w:rsidR="00F21941">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Vigencia:</w:t>
            </w:r>
          </w:p>
        </w:tc>
        <w:tc>
          <w:tcPr>
            <w:tcW w:w="4395" w:type="dxa"/>
            <w:gridSpan w:val="8"/>
            <w:tcBorders>
              <w:top w:val="single" w:sz="4" w:space="0" w:color="7F7F7F"/>
              <w:left w:val="nil"/>
              <w:bottom w:val="single" w:sz="4" w:space="0" w:color="7F7F7F"/>
              <w:right w:val="single" w:sz="4" w:space="0" w:color="7F7F7F"/>
            </w:tcBorders>
            <w:shd w:val="clear" w:color="auto" w:fill="auto"/>
            <w:vAlign w:val="center"/>
          </w:tcPr>
          <w:p w:rsidR="00F21941" w:rsidRDefault="00912946" w:rsidP="00912946">
            <w:r>
              <w:t>2024-1</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rsidR="00F21941" w:rsidRDefault="00814080">
            <w:r>
              <w:t>2097501</w:t>
            </w:r>
          </w:p>
        </w:tc>
      </w:tr>
      <w:tr w:rsidR="00F21941">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Nombre del curso:</w:t>
            </w:r>
          </w:p>
        </w:tc>
        <w:tc>
          <w:tcPr>
            <w:tcW w:w="7938" w:type="dxa"/>
            <w:gridSpan w:val="11"/>
            <w:tcBorders>
              <w:top w:val="single" w:sz="4" w:space="0" w:color="7F7F7F"/>
              <w:left w:val="nil"/>
              <w:bottom w:val="single" w:sz="4" w:space="0" w:color="7F7F7F"/>
              <w:right w:val="single" w:sz="4" w:space="0" w:color="7F7F7F"/>
            </w:tcBorders>
            <w:shd w:val="clear" w:color="auto" w:fill="auto"/>
            <w:vAlign w:val="center"/>
          </w:tcPr>
          <w:p w:rsidR="00F21941" w:rsidRDefault="002C0813">
            <w:r>
              <w:rPr>
                <w:sz w:val="22"/>
                <w:szCs w:val="22"/>
              </w:rPr>
              <w:t xml:space="preserve">Práctica </w:t>
            </w:r>
            <w:r w:rsidR="00617D41">
              <w:rPr>
                <w:sz w:val="22"/>
                <w:szCs w:val="22"/>
              </w:rPr>
              <w:t>Pedagógica V</w:t>
            </w:r>
          </w:p>
        </w:tc>
      </w:tr>
      <w:tr w:rsidR="00F21941">
        <w:trPr>
          <w:trHeight w:val="510"/>
        </w:trPr>
        <w:tc>
          <w:tcPr>
            <w:tcW w:w="6639" w:type="dxa"/>
            <w:gridSpan w:val="10"/>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 xml:space="preserve">Área o componente de formación del currículo:  </w:t>
            </w:r>
            <w:r>
              <w:rPr>
                <w:sz w:val="22"/>
                <w:szCs w:val="22"/>
              </w:rPr>
              <w:t>Investigación</w:t>
            </w:r>
          </w:p>
        </w:tc>
        <w:tc>
          <w:tcPr>
            <w:tcW w:w="3856" w:type="dxa"/>
            <w:gridSpan w:val="4"/>
            <w:tcBorders>
              <w:top w:val="single" w:sz="4" w:space="0" w:color="7F7F7F"/>
              <w:left w:val="nil"/>
              <w:bottom w:val="single" w:sz="4" w:space="0" w:color="7F7F7F"/>
              <w:right w:val="single" w:sz="4" w:space="0" w:color="7F7F7F"/>
            </w:tcBorders>
            <w:shd w:val="clear" w:color="auto" w:fill="auto"/>
            <w:vAlign w:val="center"/>
          </w:tcPr>
          <w:p w:rsidR="00F21941" w:rsidRDefault="00F21941"/>
        </w:tc>
      </w:tr>
      <w:tr w:rsidR="00F21941">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Tipo de curso:</w:t>
            </w:r>
          </w:p>
        </w:tc>
        <w:tc>
          <w:tcPr>
            <w:tcW w:w="3685" w:type="dxa"/>
            <w:gridSpan w:val="4"/>
            <w:tcBorders>
              <w:top w:val="single" w:sz="4" w:space="0" w:color="7F7F7F"/>
              <w:left w:val="nil"/>
              <w:bottom w:val="single" w:sz="4" w:space="0" w:color="7F7F7F"/>
              <w:right w:val="single" w:sz="4" w:space="0" w:color="7F7F7F"/>
            </w:tcBorders>
            <w:shd w:val="clear" w:color="auto" w:fill="auto"/>
            <w:vAlign w:val="center"/>
          </w:tcPr>
          <w:p w:rsidR="00F21941" w:rsidRDefault="00617D41">
            <w:pPr>
              <w:rPr>
                <w:sz w:val="22"/>
                <w:szCs w:val="22"/>
              </w:rPr>
            </w:pPr>
            <w:r>
              <w:rPr>
                <w:sz w:val="22"/>
                <w:szCs w:val="22"/>
              </w:rPr>
              <w:t>Teórico - práctico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rsidR="00F21941" w:rsidRDefault="00840B6E">
            <w:pPr>
              <w:rPr>
                <w:sz w:val="22"/>
                <w:szCs w:val="22"/>
              </w:rPr>
            </w:pPr>
            <w:r>
              <w:t>5</w:t>
            </w:r>
          </w:p>
        </w:tc>
      </w:tr>
      <w:tr w:rsidR="00F21941">
        <w:trPr>
          <w:trHeight w:val="510"/>
        </w:trPr>
        <w:tc>
          <w:tcPr>
            <w:tcW w:w="10495" w:type="dxa"/>
            <w:gridSpan w:val="14"/>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rPr>
                <w:sz w:val="22"/>
                <w:szCs w:val="22"/>
              </w:rPr>
            </w:pPr>
            <w:r>
              <w:rPr>
                <w:b/>
                <w:sz w:val="22"/>
                <w:szCs w:val="22"/>
              </w:rPr>
              <w:t>Características del curso:</w:t>
            </w:r>
            <w:r>
              <w:rPr>
                <w:sz w:val="22"/>
                <w:szCs w:val="22"/>
              </w:rPr>
              <w:t xml:space="preserve">      Validable </w:t>
            </w:r>
            <w:r>
              <w:rPr>
                <w:rFonts w:ascii="Arimo" w:eastAsia="Arimo" w:hAnsi="Arimo" w:cs="Arimo"/>
                <w:sz w:val="22"/>
                <w:szCs w:val="22"/>
              </w:rPr>
              <w:t>☐</w:t>
            </w:r>
            <w:r>
              <w:rPr>
                <w:sz w:val="22"/>
                <w:szCs w:val="22"/>
              </w:rPr>
              <w:t xml:space="preserve">          Habilitable </w:t>
            </w:r>
            <w:r>
              <w:rPr>
                <w:rFonts w:ascii="Arimo" w:eastAsia="Arimo" w:hAnsi="Arimo" w:cs="Arimo"/>
                <w:sz w:val="22"/>
                <w:szCs w:val="22"/>
              </w:rPr>
              <w:t>☐</w:t>
            </w:r>
            <w:r>
              <w:rPr>
                <w:sz w:val="22"/>
                <w:szCs w:val="22"/>
              </w:rPr>
              <w:t xml:space="preserve">           Clasificable </w:t>
            </w:r>
            <w:r>
              <w:rPr>
                <w:rFonts w:ascii="Arimo" w:eastAsia="Arimo" w:hAnsi="Arimo" w:cs="Arimo"/>
                <w:sz w:val="22"/>
                <w:szCs w:val="22"/>
              </w:rPr>
              <w:t>☐</w:t>
            </w:r>
            <w:r>
              <w:rPr>
                <w:sz w:val="22"/>
                <w:szCs w:val="22"/>
              </w:rPr>
              <w:t xml:space="preserve">           Evaluación de suficiencia</w:t>
            </w:r>
            <w:r>
              <w:rPr>
                <w:smallCaps/>
                <w:sz w:val="22"/>
                <w:szCs w:val="22"/>
              </w:rPr>
              <w:t xml:space="preserve"> </w:t>
            </w:r>
            <w:r>
              <w:rPr>
                <w:rFonts w:ascii="Arimo" w:eastAsia="Arimo" w:hAnsi="Arimo" w:cs="Arimo"/>
                <w:smallCaps/>
                <w:sz w:val="22"/>
                <w:szCs w:val="22"/>
              </w:rPr>
              <w:t>☐</w:t>
            </w:r>
          </w:p>
        </w:tc>
      </w:tr>
      <w:tr w:rsidR="00F21941">
        <w:trPr>
          <w:trHeight w:val="510"/>
        </w:trPr>
        <w:tc>
          <w:tcPr>
            <w:tcW w:w="10495" w:type="dxa"/>
            <w:gridSpan w:val="14"/>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rsidP="002C0813">
            <w:pPr>
              <w:rPr>
                <w:sz w:val="22"/>
                <w:szCs w:val="22"/>
              </w:rPr>
            </w:pPr>
            <w:r>
              <w:rPr>
                <w:b/>
                <w:sz w:val="22"/>
                <w:szCs w:val="22"/>
              </w:rPr>
              <w:t xml:space="preserve">Modalidad del curso:    </w:t>
            </w:r>
            <w:r w:rsidR="002C0813">
              <w:rPr>
                <w:sz w:val="22"/>
                <w:szCs w:val="22"/>
              </w:rPr>
              <w:t>P</w:t>
            </w:r>
            <w:r w:rsidR="00CA5B41">
              <w:rPr>
                <w:sz w:val="22"/>
                <w:szCs w:val="22"/>
              </w:rPr>
              <w:t>resencial.</w:t>
            </w:r>
          </w:p>
        </w:tc>
      </w:tr>
      <w:tr w:rsidR="00F21941">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Pre-requisitos:</w:t>
            </w:r>
          </w:p>
        </w:tc>
        <w:tc>
          <w:tcPr>
            <w:tcW w:w="7938" w:type="dxa"/>
            <w:gridSpan w:val="11"/>
            <w:tcBorders>
              <w:top w:val="single" w:sz="4" w:space="0" w:color="7F7F7F"/>
              <w:left w:val="nil"/>
              <w:bottom w:val="single" w:sz="4" w:space="0" w:color="7F7F7F"/>
              <w:right w:val="single" w:sz="4" w:space="0" w:color="7F7F7F"/>
            </w:tcBorders>
            <w:shd w:val="clear" w:color="auto" w:fill="auto"/>
            <w:vAlign w:val="center"/>
          </w:tcPr>
          <w:p w:rsidR="00F21941" w:rsidRDefault="00814080" w:rsidP="002C0813">
            <w:r>
              <w:rPr>
                <w:sz w:val="22"/>
                <w:szCs w:val="22"/>
              </w:rPr>
              <w:t>Práctica Pedagógica IV</w:t>
            </w:r>
          </w:p>
        </w:tc>
      </w:tr>
      <w:tr w:rsidR="00F21941">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Co-requisitos:</w:t>
            </w:r>
          </w:p>
        </w:tc>
        <w:tc>
          <w:tcPr>
            <w:tcW w:w="7938" w:type="dxa"/>
            <w:gridSpan w:val="11"/>
            <w:tcBorders>
              <w:top w:val="single" w:sz="4" w:space="0" w:color="7F7F7F"/>
              <w:left w:val="nil"/>
              <w:bottom w:val="single" w:sz="4" w:space="0" w:color="7F7F7F"/>
              <w:right w:val="single" w:sz="4" w:space="0" w:color="7F7F7F"/>
            </w:tcBorders>
            <w:shd w:val="clear" w:color="auto" w:fill="auto"/>
            <w:vAlign w:val="center"/>
          </w:tcPr>
          <w:p w:rsidR="00F21941" w:rsidRDefault="002C0813">
            <w:r>
              <w:rPr>
                <w:sz w:val="22"/>
                <w:szCs w:val="22"/>
              </w:rPr>
              <w:t>Didáctica del pensamiento matemático</w:t>
            </w:r>
            <w:r w:rsidR="00CA5B41">
              <w:rPr>
                <w:sz w:val="22"/>
                <w:szCs w:val="22"/>
              </w:rPr>
              <w:t>.</w:t>
            </w:r>
          </w:p>
        </w:tc>
      </w:tr>
      <w:tr w:rsidR="00F21941">
        <w:trPr>
          <w:trHeight w:val="510"/>
        </w:trPr>
        <w:tc>
          <w:tcPr>
            <w:tcW w:w="5250" w:type="dxa"/>
            <w:gridSpan w:val="6"/>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Horas docencia directa:</w:t>
            </w:r>
            <w:r>
              <w:t xml:space="preserve"> 96</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rsidR="00F21941" w:rsidRDefault="00F21941"/>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rsidR="00F21941" w:rsidRDefault="00617D41">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rsidR="00F21941" w:rsidRDefault="00617D41">
            <w:r>
              <w:t>96</w:t>
            </w:r>
          </w:p>
        </w:tc>
      </w:tr>
      <w:tr w:rsidR="00F21941">
        <w:trPr>
          <w:trHeight w:val="510"/>
        </w:trPr>
        <w:tc>
          <w:tcPr>
            <w:tcW w:w="10495" w:type="dxa"/>
            <w:gridSpan w:val="14"/>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rPr>
                <w:b/>
                <w:sz w:val="22"/>
                <w:szCs w:val="22"/>
              </w:rPr>
            </w:pPr>
            <w:r>
              <w:rPr>
                <w:b/>
                <w:sz w:val="22"/>
                <w:szCs w:val="22"/>
              </w:rPr>
              <w:t>Horas totales del curso:</w:t>
            </w:r>
            <w:r>
              <w:t xml:space="preserve"> 192</w:t>
            </w:r>
          </w:p>
        </w:tc>
      </w:tr>
      <w:tr w:rsidR="00F21941">
        <w:trPr>
          <w:trHeight w:val="510"/>
        </w:trPr>
        <w:tc>
          <w:tcPr>
            <w:tcW w:w="4967" w:type="dxa"/>
            <w:gridSpan w:val="5"/>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Pr="00252F73" w:rsidRDefault="00617D41" w:rsidP="00252F73">
            <w:pPr>
              <w:ind w:left="-108"/>
              <w:rPr>
                <w:b/>
                <w:sz w:val="22"/>
                <w:szCs w:val="22"/>
              </w:rPr>
            </w:pPr>
            <w:r>
              <w:rPr>
                <w:b/>
                <w:sz w:val="22"/>
                <w:szCs w:val="22"/>
              </w:rPr>
              <w:t xml:space="preserve">Profesor(a) que elaboró: </w:t>
            </w:r>
          </w:p>
          <w:p w:rsidR="00F21941" w:rsidRDefault="00617D41">
            <w:pPr>
              <w:ind w:left="-108"/>
              <w:rPr>
                <w:sz w:val="22"/>
                <w:szCs w:val="22"/>
              </w:rPr>
            </w:pPr>
            <w:r>
              <w:rPr>
                <w:sz w:val="22"/>
                <w:szCs w:val="22"/>
              </w:rPr>
              <w:t xml:space="preserve">Astrid Elena Pineda Muriel </w:t>
            </w:r>
          </w:p>
          <w:p w:rsidR="00CA5B41" w:rsidRDefault="00CA5B41">
            <w:pPr>
              <w:ind w:left="-108"/>
              <w:rPr>
                <w:sz w:val="22"/>
                <w:szCs w:val="22"/>
              </w:rPr>
            </w:pPr>
            <w:r>
              <w:rPr>
                <w:sz w:val="22"/>
                <w:szCs w:val="22"/>
              </w:rPr>
              <w:t>Modificada por:</w:t>
            </w:r>
          </w:p>
          <w:p w:rsidR="00CA5B41" w:rsidRDefault="00CA5B41" w:rsidP="00252F73">
            <w:pPr>
              <w:ind w:left="-108"/>
              <w:rPr>
                <w:sz w:val="22"/>
                <w:szCs w:val="22"/>
              </w:rPr>
            </w:pPr>
            <w:r>
              <w:rPr>
                <w:sz w:val="22"/>
                <w:szCs w:val="22"/>
              </w:rPr>
              <w:t>Catalina Bermúdez Galeano</w:t>
            </w:r>
          </w:p>
        </w:tc>
        <w:tc>
          <w:tcPr>
            <w:tcW w:w="4110" w:type="dxa"/>
            <w:gridSpan w:val="8"/>
            <w:tcBorders>
              <w:top w:val="single" w:sz="4" w:space="0" w:color="7F7F7F"/>
              <w:left w:val="single" w:sz="4" w:space="0" w:color="7F7F7F"/>
              <w:bottom w:val="single" w:sz="4" w:space="0" w:color="7F7F7F"/>
              <w:right w:val="nil"/>
            </w:tcBorders>
            <w:shd w:val="clear" w:color="auto" w:fill="auto"/>
            <w:vAlign w:val="center"/>
          </w:tcPr>
          <w:p w:rsidR="00F21941" w:rsidRPr="00252F73" w:rsidRDefault="00617D41">
            <w:pPr>
              <w:shd w:val="clear" w:color="auto" w:fill="FFFFFF"/>
              <w:rPr>
                <w:rFonts w:ascii="Helvetica Neue" w:eastAsia="Helvetica Neue" w:hAnsi="Helvetica Neue" w:cs="Helvetica Neue"/>
                <w:sz w:val="27"/>
                <w:szCs w:val="27"/>
              </w:rPr>
            </w:pPr>
            <w:r>
              <w:rPr>
                <w:b/>
                <w:sz w:val="22"/>
                <w:szCs w:val="22"/>
              </w:rPr>
              <w:t xml:space="preserve">Correo electrónico: </w:t>
            </w:r>
          </w:p>
          <w:p w:rsidR="00F21941" w:rsidRDefault="00912946">
            <w:pPr>
              <w:rPr>
                <w:sz w:val="22"/>
                <w:szCs w:val="22"/>
              </w:rPr>
            </w:pPr>
            <w:hyperlink r:id="rId8">
              <w:r w:rsidR="00617D41">
                <w:rPr>
                  <w:color w:val="000000"/>
                  <w:sz w:val="22"/>
                  <w:szCs w:val="22"/>
                </w:rPr>
                <w:t>astrid.pineda@udea.edu.co</w:t>
              </w:r>
            </w:hyperlink>
            <w:r w:rsidR="00617D41">
              <w:rPr>
                <w:sz w:val="22"/>
                <w:szCs w:val="22"/>
              </w:rPr>
              <w:t xml:space="preserve"> </w:t>
            </w:r>
          </w:p>
          <w:p w:rsidR="00CA5B41" w:rsidRDefault="00912946">
            <w:pPr>
              <w:rPr>
                <w:sz w:val="22"/>
                <w:szCs w:val="22"/>
              </w:rPr>
            </w:pPr>
            <w:hyperlink r:id="rId9" w:history="1">
              <w:r w:rsidR="00CA5B41" w:rsidRPr="00452F23">
                <w:rPr>
                  <w:rStyle w:val="Hipervnculo"/>
                  <w:sz w:val="22"/>
                  <w:szCs w:val="22"/>
                </w:rPr>
                <w:t>catalina.bermudezg@udea.edu.co</w:t>
              </w:r>
            </w:hyperlink>
          </w:p>
          <w:p w:rsidR="00CA5B41" w:rsidRPr="00CA5B41" w:rsidRDefault="00CA5B41">
            <w:pPr>
              <w:rPr>
                <w:rFonts w:ascii="Helvetica" w:hAnsi="Helvetica"/>
                <w:color w:val="555555"/>
                <w:sz w:val="21"/>
                <w:szCs w:val="21"/>
                <w:shd w:val="clear" w:color="auto" w:fill="FFFFFF"/>
              </w:rPr>
            </w:pPr>
          </w:p>
        </w:tc>
        <w:tc>
          <w:tcPr>
            <w:tcW w:w="1418" w:type="dxa"/>
            <w:tcBorders>
              <w:top w:val="single" w:sz="4" w:space="0" w:color="7F7F7F"/>
              <w:left w:val="nil"/>
              <w:bottom w:val="single" w:sz="4" w:space="0" w:color="7F7F7F"/>
              <w:right w:val="single" w:sz="4" w:space="0" w:color="7F7F7F"/>
            </w:tcBorders>
            <w:shd w:val="clear" w:color="auto" w:fill="auto"/>
            <w:vAlign w:val="center"/>
          </w:tcPr>
          <w:p w:rsidR="00F21941" w:rsidRDefault="00F21941">
            <w:pPr>
              <w:rPr>
                <w:sz w:val="22"/>
                <w:szCs w:val="22"/>
              </w:rPr>
            </w:pPr>
          </w:p>
        </w:tc>
      </w:tr>
    </w:tbl>
    <w:p w:rsidR="00F21941" w:rsidRDefault="00F21941">
      <w:pPr>
        <w:rPr>
          <w:rFonts w:ascii="Calibri" w:eastAsia="Calibri" w:hAnsi="Calibri" w:cs="Calibri"/>
          <w:sz w:val="20"/>
          <w:szCs w:val="20"/>
        </w:rPr>
      </w:pPr>
    </w:p>
    <w:p w:rsidR="00F21941" w:rsidRDefault="00F21941">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498"/>
        <w:gridCol w:w="3498"/>
        <w:gridCol w:w="3499"/>
      </w:tblGrid>
      <w:tr w:rsidR="00F21941">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numPr>
                <w:ilvl w:val="0"/>
                <w:numId w:val="3"/>
              </w:numPr>
              <w:pBdr>
                <w:top w:val="nil"/>
                <w:left w:val="nil"/>
                <w:bottom w:val="nil"/>
                <w:right w:val="nil"/>
                <w:between w:val="nil"/>
              </w:pBdr>
              <w:rPr>
                <w:b/>
                <w:color w:val="000000"/>
                <w:sz w:val="22"/>
                <w:szCs w:val="22"/>
              </w:rPr>
            </w:pPr>
            <w:r>
              <w:rPr>
                <w:b/>
                <w:color w:val="000000"/>
                <w:sz w:val="22"/>
                <w:szCs w:val="22"/>
              </w:rPr>
              <w:t>INFORMACIÓN ESPECÍFICA</w:t>
            </w:r>
          </w:p>
        </w:tc>
      </w:tr>
      <w:tr w:rsidR="00F21941">
        <w:trPr>
          <w:trHeight w:val="244"/>
        </w:trPr>
        <w:tc>
          <w:tcPr>
            <w:tcW w:w="10495" w:type="dxa"/>
            <w:gridSpan w:val="3"/>
            <w:tcBorders>
              <w:top w:val="single" w:sz="4" w:space="0" w:color="7F7F7F"/>
              <w:left w:val="single" w:sz="4" w:space="0" w:color="7F7F7F"/>
              <w:bottom w:val="nil"/>
              <w:right w:val="single" w:sz="4" w:space="0" w:color="7F7F7F"/>
            </w:tcBorders>
            <w:shd w:val="clear" w:color="auto" w:fill="auto"/>
            <w:vAlign w:val="center"/>
          </w:tcPr>
          <w:p w:rsidR="00F21941" w:rsidRDefault="00617D41">
            <w:r>
              <w:rPr>
                <w:b/>
                <w:sz w:val="22"/>
                <w:szCs w:val="22"/>
              </w:rPr>
              <w:t>Descripción general y justificación del curso:</w:t>
            </w:r>
          </w:p>
        </w:tc>
      </w:tr>
      <w:tr w:rsidR="00F21941">
        <w:trPr>
          <w:trHeight w:val="788"/>
        </w:trPr>
        <w:tc>
          <w:tcPr>
            <w:tcW w:w="10495" w:type="dxa"/>
            <w:gridSpan w:val="3"/>
            <w:tcBorders>
              <w:top w:val="nil"/>
              <w:left w:val="single" w:sz="4" w:space="0" w:color="7F7F7F"/>
              <w:bottom w:val="single" w:sz="4" w:space="0" w:color="7F7F7F"/>
              <w:right w:val="single" w:sz="4" w:space="0" w:color="7F7F7F"/>
            </w:tcBorders>
            <w:shd w:val="clear" w:color="auto" w:fill="auto"/>
          </w:tcPr>
          <w:p w:rsidR="00F21941" w:rsidRDefault="00617D41">
            <w:pPr>
              <w:jc w:val="both"/>
              <w:rPr>
                <w:sz w:val="22"/>
                <w:szCs w:val="22"/>
              </w:rPr>
            </w:pPr>
            <w:r>
              <w:rPr>
                <w:sz w:val="22"/>
                <w:szCs w:val="22"/>
              </w:rPr>
              <w:t>Asumimos la práctica pedagógica como “el conjunto de relaciones teóricas y prácticas articuladas a las dimensiones pedagógica, educativa, didáctica, investigativa y disciplinar en contextos diversos. Esta relación, dinámica y compleja, estará cruzada por referentes éticos, ontológicos, históricos, culturales y políticos, que permitirá desde una actitud crítica y reflexiva consolidar la identidad del maestro (Documento Maestro Licenciatura en Educación Infantil, p. 1).</w:t>
            </w:r>
          </w:p>
          <w:p w:rsidR="00F21941" w:rsidRDefault="00F21941">
            <w:pPr>
              <w:rPr>
                <w:sz w:val="22"/>
                <w:szCs w:val="22"/>
              </w:rPr>
            </w:pPr>
          </w:p>
          <w:p w:rsidR="00F21941" w:rsidRDefault="00617D41">
            <w:pPr>
              <w:jc w:val="both"/>
              <w:rPr>
                <w:sz w:val="22"/>
                <w:szCs w:val="22"/>
              </w:rPr>
            </w:pPr>
            <w:r>
              <w:rPr>
                <w:sz w:val="22"/>
                <w:szCs w:val="22"/>
              </w:rPr>
              <w:lastRenderedPageBreak/>
              <w:t xml:space="preserve">En este sentido, se puede comprender la práctica como un proceso de reflexión que potencia la apropiación de habilidades investigativas, miradas estas como un conjunto de preguntas y acciones que posibilitan lecturas interpretativas del aula o de otros escenarios educativos, de modo que puedan contribuir al desarrollo y al crecimiento profesional de los maestros en formación. </w:t>
            </w:r>
          </w:p>
          <w:p w:rsidR="00F21941" w:rsidRDefault="00617D41">
            <w:pPr>
              <w:widowControl w:val="0"/>
              <w:tabs>
                <w:tab w:val="left" w:pos="4820"/>
              </w:tabs>
              <w:jc w:val="both"/>
              <w:rPr>
                <w:sz w:val="22"/>
                <w:szCs w:val="22"/>
              </w:rPr>
            </w:pPr>
            <w:r>
              <w:rPr>
                <w:sz w:val="22"/>
                <w:szCs w:val="22"/>
              </w:rPr>
              <w:t>La Práctica Pedagógica V es un espacio que permite integrar, fundamentar y continuar el proceso de formación que llevan los estudiantes de la Licenciatura en Educación Infantil a lo largo de las cuatro prácticas anteriores y de los cursos que desarrollan en el pregrado. Como maestros en formación, los estudiantes deben desarrollar conocimientos, competencias y habilidades para po</w:t>
            </w:r>
            <w:r w:rsidR="002C0813">
              <w:rPr>
                <w:sz w:val="22"/>
                <w:szCs w:val="22"/>
              </w:rPr>
              <w:t xml:space="preserve">sibilitar procesos de enseñanza y </w:t>
            </w:r>
            <w:r>
              <w:rPr>
                <w:sz w:val="22"/>
                <w:szCs w:val="22"/>
              </w:rPr>
              <w:t>aprendizaje en Instituciones Educativas oficiales en las infancias. Para ello se hace necesario que, en su formación profesional, trabajen dentro de la escuela real para que se acerquen a ella y la comprendan a partir de la teoría que han construido en su formación inicial.</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sz w:val="22"/>
                <w:szCs w:val="22"/>
              </w:rPr>
              <w:t>La educación inicial se constituye en un estructurante de la atención integral cuyo objetivo es potenciar de manera intencionada el desarrollo integral de las niñas y los niños desde su nacimiento hasta cumplir los ocho años, partiendo del reconocimiento de sus características y de las particularidades de los contextos en que viven y favoreciendo interacciones que se generan en ambientes enriquecidos a través de experiencias pedagógicas y prácticas de cuidado. La educación inicial es válida en sí misma por cuanto el trabajo pedagógico que allí se planea parte de los intereses, inquietudes, capacidades y saberes de las niñas y los niños. Esta no busca como fin último su preparación para la escuela primaria, sino que les ofrece experiencias retadoras que impulsan su desarrollo; allí juegan, exploran su medio, se expresan a través del arte y disfrutan de la literatura.</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sz w:val="22"/>
                <w:szCs w:val="22"/>
              </w:rPr>
              <w:t>La Práctica Pedagógica V es un espacio de investigación en el aula que corresponde al quinto semestre de la Licenciatura en Educación Infantil; hace énfasis en el desarrollo de los pensamientos y sistemas matemáticos. Lo anterior basándose en los Lineamientos Curriculares, los Estándares Básicos de Competencia y los Derechos Básicos de Aprendizaje para la Educación Matemática y la Educación Básica y Transición en Colombia. Esta se convierte en una oportunidad de interacción con el contexto educativo, en donde se pueden vivenciar diferentes ambientes de aprendizaje, experimentar metodologías, poner en acción teorías de la didáctica de las matemáticas, identificar problemas surgidos de la realidad, contrastar teorías, impulsar innovaciones y tener la posibilidad de producir saber pedagógico.</w:t>
            </w:r>
          </w:p>
          <w:p w:rsidR="00F21941" w:rsidRDefault="00F21941"/>
          <w:p w:rsidR="00F21941" w:rsidRDefault="00617D41">
            <w:pPr>
              <w:jc w:val="both"/>
              <w:rPr>
                <w:sz w:val="22"/>
                <w:szCs w:val="22"/>
              </w:rPr>
            </w:pPr>
            <w:r>
              <w:rPr>
                <w:sz w:val="22"/>
                <w:szCs w:val="22"/>
              </w:rPr>
              <w:t>En concordancia con lo anterior, a partir de los Estándares, los Lineamientos y los DBA en matemáticas y preescolar, se trabajan aspectos transversales presentes en los procesos de enseñanza y aprendizaje, entre ellos está el planteamiento y la resolución de problemas, el cual también puede ser utilizado como metodología de enseñanza desde el nivel preescolar hasta el nivel universitario; en gran medida esta resolución de problemas lo que pretende es extender su teoría a la vida cotidiana en donde los niños tengan la capacidad de solucionar problemas que sobresaltan su realidad, como se menciona en el Proyecto Formación de Directivos Docentes en Antioquia. SEDUCA – FUNLAM, 2006 – 2008</w:t>
            </w:r>
          </w:p>
          <w:p w:rsidR="00F21941" w:rsidRDefault="00F21941">
            <w:pPr>
              <w:jc w:val="both"/>
              <w:rPr>
                <w:sz w:val="22"/>
                <w:szCs w:val="22"/>
              </w:rPr>
            </w:pPr>
          </w:p>
          <w:p w:rsidR="00F21941" w:rsidRDefault="00617D41">
            <w:pPr>
              <w:ind w:left="708"/>
              <w:jc w:val="both"/>
              <w:rPr>
                <w:sz w:val="22"/>
                <w:szCs w:val="22"/>
              </w:rPr>
            </w:pPr>
            <w:r>
              <w:rPr>
                <w:sz w:val="22"/>
                <w:szCs w:val="22"/>
              </w:rPr>
              <w:t>“Tradicionalmente, se enseñaron contenidos y temas que se consideraba que todos los niños y niñas debían conocer. La Revolución Educativa, reflejada en la noción de competencia, propone que lo importante no es sólo conocer, sino también saber hacer. Se trata, entonces, de que las personas puedan usar sus capacidades de manera flexible para enfrentar problemas nuevos de la vida cotidiana” (p. 4).</w:t>
            </w:r>
          </w:p>
          <w:p w:rsidR="00F21941" w:rsidRDefault="00F21941">
            <w:pPr>
              <w:ind w:left="708"/>
              <w:jc w:val="both"/>
              <w:rPr>
                <w:sz w:val="22"/>
                <w:szCs w:val="22"/>
              </w:rPr>
            </w:pPr>
          </w:p>
          <w:p w:rsidR="00F21941" w:rsidRDefault="00617D41">
            <w:pPr>
              <w:jc w:val="both"/>
              <w:rPr>
                <w:sz w:val="22"/>
                <w:szCs w:val="22"/>
              </w:rPr>
            </w:pPr>
            <w:r>
              <w:rPr>
                <w:sz w:val="22"/>
                <w:szCs w:val="22"/>
              </w:rPr>
              <w:t xml:space="preserve">La Práctica Pedagógica  V se lleva a cabo a partir de la integración de los ejes:  </w:t>
            </w:r>
            <w:r w:rsidRPr="002C0813">
              <w:rPr>
                <w:b/>
                <w:sz w:val="22"/>
                <w:szCs w:val="22"/>
              </w:rPr>
              <w:t>formativo</w:t>
            </w:r>
            <w:r>
              <w:rPr>
                <w:sz w:val="22"/>
                <w:szCs w:val="22"/>
              </w:rPr>
              <w:t xml:space="preserve">, que involucra el saber histórico-pedagógico, los conocimientos que el estudiante ha apropiado acerca de los niños y las niñas y sus relaciones con el contexto y las personas que los rodean, las formas de enseñar y aprender las matemáticas al inicio y las dificultades que se presentan en ambos procesos;  </w:t>
            </w:r>
            <w:r w:rsidRPr="002C0813">
              <w:rPr>
                <w:b/>
                <w:sz w:val="22"/>
                <w:szCs w:val="22"/>
              </w:rPr>
              <w:t>el disciplinar</w:t>
            </w:r>
            <w:r>
              <w:rPr>
                <w:sz w:val="22"/>
                <w:szCs w:val="22"/>
              </w:rPr>
              <w:t xml:space="preserve">, que implica las competencias matemáticas (comunicación, representación y modelación, razonamiento y argumentación, planteamiento y resolución de problemas), y sus  componentes (numérico-variacional, métrico-geométrico y aleatorio) en una etapa del desarrollo </w:t>
            </w:r>
            <w:r>
              <w:rPr>
                <w:sz w:val="22"/>
                <w:szCs w:val="22"/>
              </w:rPr>
              <w:lastRenderedPageBreak/>
              <w:t>sensoriomotriz y preoperacional y el inicio de la etapa operacional concreta; y el</w:t>
            </w:r>
            <w:r w:rsidRPr="002C0813">
              <w:rPr>
                <w:b/>
                <w:sz w:val="22"/>
                <w:szCs w:val="22"/>
              </w:rPr>
              <w:t xml:space="preserve"> investigativo</w:t>
            </w:r>
            <w:r>
              <w:rPr>
                <w:sz w:val="22"/>
                <w:szCs w:val="22"/>
              </w:rPr>
              <w:t>, donde se fortalece la observación estructurada, la escritura y la sistematización</w:t>
            </w:r>
            <w:r w:rsidR="002C0813">
              <w:rPr>
                <w:sz w:val="22"/>
                <w:szCs w:val="22"/>
              </w:rPr>
              <w:t xml:space="preserve"> de experiencias</w:t>
            </w:r>
            <w:r>
              <w:rPr>
                <w:sz w:val="22"/>
                <w:szCs w:val="22"/>
              </w:rPr>
              <w:t>.</w:t>
            </w:r>
          </w:p>
          <w:p w:rsidR="00F21941" w:rsidRDefault="00F21941">
            <w:pPr>
              <w:rPr>
                <w:sz w:val="22"/>
                <w:szCs w:val="22"/>
              </w:rPr>
            </w:pPr>
          </w:p>
          <w:p w:rsidR="00F21941" w:rsidRDefault="00617D41">
            <w:pPr>
              <w:jc w:val="both"/>
              <w:rPr>
                <w:sz w:val="22"/>
                <w:szCs w:val="22"/>
              </w:rPr>
            </w:pPr>
            <w:r w:rsidRPr="007341B9">
              <w:rPr>
                <w:sz w:val="22"/>
                <w:szCs w:val="22"/>
              </w:rPr>
              <w:t>Para el desarrollo de los ejes, la Práctica Pedagógica V se compone del Seminario Integrativo (64 horas) y la asi</w:t>
            </w:r>
            <w:r w:rsidR="00252F73">
              <w:rPr>
                <w:sz w:val="22"/>
                <w:szCs w:val="22"/>
              </w:rPr>
              <w:t>stencia al Centro de Práctica (6</w:t>
            </w:r>
            <w:r w:rsidRPr="007341B9">
              <w:rPr>
                <w:sz w:val="22"/>
                <w:szCs w:val="22"/>
              </w:rPr>
              <w:t>0 horas).</w:t>
            </w:r>
          </w:p>
          <w:p w:rsidR="00F21941" w:rsidRDefault="00F21941">
            <w:pPr>
              <w:rPr>
                <w:sz w:val="22"/>
                <w:szCs w:val="22"/>
              </w:rPr>
            </w:pPr>
          </w:p>
          <w:p w:rsidR="00F21941" w:rsidRDefault="00617D41">
            <w:pPr>
              <w:widowControl w:val="0"/>
              <w:tabs>
                <w:tab w:val="left" w:pos="4820"/>
              </w:tabs>
              <w:jc w:val="both"/>
              <w:rPr>
                <w:sz w:val="22"/>
                <w:szCs w:val="22"/>
              </w:rPr>
            </w:pPr>
            <w:r>
              <w:rPr>
                <w:sz w:val="22"/>
                <w:szCs w:val="22"/>
              </w:rPr>
              <w:t>En esencia, esta mirada de la práctica implica movilizar el pensamiento y lograr acceder a estructuras conceptuales cada vez más complejas en las cuales se visiona al maestro como planificador y hacedor de ambientes de aprendizaje enriquecedores que proporcionan experiencias educativa variadas, abiertas y flexibles, que contribuyen al desarrollo físico, intelectual, afectivo, social y ético de los niños y las niñas de las infancias que se encuentran en los primeros años de escolaridad; a su vez, se valida el ejercicio investigativo dentro y fuera del contexto del aula como alternativa de aprendizaje para todos los involucrados en el proceso y, en especial, como un aporte significativo en la construcción de cada subjetividad del maestro o maestra en formación.</w:t>
            </w:r>
          </w:p>
          <w:p w:rsidR="00F21941" w:rsidRDefault="00F21941">
            <w:pPr>
              <w:widowControl w:val="0"/>
              <w:tabs>
                <w:tab w:val="left" w:pos="4820"/>
              </w:tabs>
              <w:jc w:val="both"/>
              <w:rPr>
                <w:sz w:val="22"/>
                <w:szCs w:val="22"/>
              </w:rPr>
            </w:pPr>
          </w:p>
          <w:p w:rsidR="00F21941" w:rsidRDefault="00617D41">
            <w:pPr>
              <w:jc w:val="both"/>
              <w:rPr>
                <w:sz w:val="22"/>
                <w:szCs w:val="22"/>
              </w:rPr>
            </w:pPr>
            <w:r>
              <w:rPr>
                <w:sz w:val="22"/>
                <w:szCs w:val="22"/>
              </w:rPr>
              <w:t>A partir de esta perspectiva, los maestros en formación deben mirar los procesos de enseñanza y de aprendizaje en una concepción holística e integradora, en la que se reconoce la trascendencia de todos los espacios de formación a la luz de los cuales gestarán la propuesta pedagógica. Además, los maestros en formación deben visualizarse como hacedores de su propio proceso en el cual se evalúan, reflexionan, construyen, deconstruyen y reconstruyen su práctica a través de la crítica, la reflexión y el ejercicio constante de escritura y de los elementos que la formación en investigación les proporciona.</w:t>
            </w:r>
          </w:p>
          <w:p w:rsidR="00F21941" w:rsidRDefault="00F21941">
            <w:pPr>
              <w:jc w:val="both"/>
              <w:rPr>
                <w:sz w:val="22"/>
                <w:szCs w:val="22"/>
              </w:rPr>
            </w:pPr>
          </w:p>
          <w:p w:rsidR="00F21941" w:rsidRDefault="00617D41">
            <w:pPr>
              <w:jc w:val="both"/>
              <w:rPr>
                <w:sz w:val="22"/>
                <w:szCs w:val="22"/>
              </w:rPr>
            </w:pPr>
            <w:r>
              <w:rPr>
                <w:sz w:val="22"/>
                <w:szCs w:val="22"/>
              </w:rPr>
              <w:t>En la Práctica Pedagógica V se les posibilita a los maestros en formación profundizar en sus prácticas con las infancias, se hace énfasis en los procesos sensoriales y preoperacionales que hacen parte de la construcción de los pensamientos matemáticos. Se busca fortalecer el intercambio de saberes entre los espacios de conceptualización ubicados en este nivel, lo cual conlleva a que dichos espacios se piensen en torno a la práctica pedagógica como unidad articuladora; que en su énfasis ofrece a los maestros en formación elementos para abordarla y desarrollarla con una actitud crítica, reflexiva y propositiva.</w:t>
            </w:r>
          </w:p>
          <w:p w:rsidR="00F21941" w:rsidRDefault="00F21941">
            <w:pPr>
              <w:rPr>
                <w:sz w:val="22"/>
                <w:szCs w:val="22"/>
              </w:rPr>
            </w:pPr>
          </w:p>
          <w:p w:rsidR="00F21941" w:rsidRDefault="00617D41">
            <w:pPr>
              <w:widowControl w:val="0"/>
              <w:tabs>
                <w:tab w:val="left" w:pos="4820"/>
              </w:tabs>
              <w:jc w:val="both"/>
              <w:rPr>
                <w:sz w:val="22"/>
                <w:szCs w:val="22"/>
              </w:rPr>
            </w:pPr>
            <w:r>
              <w:rPr>
                <w:sz w:val="22"/>
                <w:szCs w:val="22"/>
              </w:rPr>
              <w:t xml:space="preserve">Los maestros de los primeros años tienen una visión más integral de los procesos de formación de los niños y, en esa integralidad, la formación en el área de las Matemáticas es fundamental. </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sz w:val="22"/>
                <w:szCs w:val="22"/>
              </w:rPr>
              <w:t xml:space="preserve">Como lo plantea el maestro Freire (2006), </w:t>
            </w:r>
          </w:p>
          <w:p w:rsidR="00F21941" w:rsidRDefault="00617D41">
            <w:pPr>
              <w:widowControl w:val="0"/>
              <w:tabs>
                <w:tab w:val="left" w:pos="4820"/>
              </w:tabs>
              <w:ind w:left="708"/>
              <w:jc w:val="both"/>
              <w:rPr>
                <w:sz w:val="22"/>
                <w:szCs w:val="22"/>
              </w:rPr>
            </w:pPr>
            <w:r>
              <w:rPr>
                <w:sz w:val="22"/>
                <w:szCs w:val="22"/>
              </w:rPr>
              <w:t xml:space="preserve">“…quién forma se forma y reforma al formar y quien está siendo formado se forma para posteriormente formar al ser formado. Es en este sentido que enseñar no significa sólo transferir conocimiento, contenidos, tampoco formar es la acción a través de la cual un sujeto creador da forma, estilo o alma a un cuerpo indeciso y acomodado. No existe docencia sin discencia, ambas se explican a sí mismas y sus sujetos, a pesar de las diferencias que los distinguen, no se reducen a la condición de objeto, a la relación del uno con el otro. Quien enseña aprende al enseñar y quien aprende enseña al aprender” (Pedagogía da autonomía, p. 25). </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sz w:val="22"/>
                <w:szCs w:val="22"/>
              </w:rPr>
              <w:t>Es decir, en la medida que los maestros en formación enseñen a los niños se están formando en un ciclo o espiral ascendente.</w:t>
            </w:r>
          </w:p>
          <w:p w:rsidR="00F21941" w:rsidRDefault="00F21941">
            <w:pPr>
              <w:ind w:left="720"/>
              <w:rPr>
                <w:sz w:val="22"/>
                <w:szCs w:val="22"/>
              </w:rPr>
            </w:pPr>
          </w:p>
          <w:p w:rsidR="00F21941" w:rsidRDefault="00617D41">
            <w:pPr>
              <w:widowControl w:val="0"/>
              <w:tabs>
                <w:tab w:val="left" w:pos="4820"/>
              </w:tabs>
              <w:jc w:val="both"/>
              <w:rPr>
                <w:sz w:val="22"/>
                <w:szCs w:val="22"/>
              </w:rPr>
            </w:pPr>
            <w:r>
              <w:rPr>
                <w:sz w:val="22"/>
                <w:szCs w:val="22"/>
              </w:rPr>
              <w:t>De acuerdo a los aspectos anteriores, la práctica pedagógica realizada con los estudiantes durante el proceso de formación docente, permitirá visualizar la tarea educativa en una óptica integradora, en la cual se concibe que los procesos de formación, particularmente el desarrollo de los pensamientos matemáticos, son posibles a partir de las dinámicas y la riqueza de las interacciones entre los niños con los objetos y con las personas que los rodean; así mismo se concibe la práctica docente como un proceso permanente de formación.</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sz w:val="22"/>
                <w:szCs w:val="22"/>
              </w:rPr>
              <w:t xml:space="preserve">En esta posición se asume la Práctica Pedagógica V, como un gran reto de formación mediado por las interacciones en diferentes escenarios: por una parte, los diferentes contextos educativos, incluido el contexto rural, sus dinámicas </w:t>
            </w:r>
            <w:r>
              <w:rPr>
                <w:sz w:val="22"/>
                <w:szCs w:val="22"/>
              </w:rPr>
              <w:lastRenderedPageBreak/>
              <w:t>y cotidianidades del aula; por otra parte, el contexto de seminario, su dinámica de permanente reflexión mediada por la lectura, la escritura y los aportes de otros espacios de formación. Con base en lo a</w:t>
            </w:r>
            <w:r w:rsidR="00252F73">
              <w:rPr>
                <w:sz w:val="22"/>
                <w:szCs w:val="22"/>
              </w:rPr>
              <w:t>nterior, la Práctica pedagógica</w:t>
            </w:r>
            <w:r>
              <w:rPr>
                <w:sz w:val="22"/>
                <w:szCs w:val="22"/>
              </w:rPr>
              <w:t xml:space="preserve"> V concibe a los maestros en formación como hacedores de su propio perfil, como dinamizadores, copartícipes de su propia formación, en la práctica misma.</w:t>
            </w:r>
          </w:p>
          <w:p w:rsidR="00F21941" w:rsidRDefault="00F21941"/>
        </w:tc>
      </w:tr>
      <w:tr w:rsidR="00F21941">
        <w:trPr>
          <w:trHeight w:val="227"/>
        </w:trPr>
        <w:tc>
          <w:tcPr>
            <w:tcW w:w="10495" w:type="dxa"/>
            <w:gridSpan w:val="3"/>
            <w:tcBorders>
              <w:top w:val="single" w:sz="4" w:space="0" w:color="7F7F7F"/>
              <w:left w:val="single" w:sz="4" w:space="0" w:color="7F7F7F"/>
              <w:bottom w:val="nil"/>
              <w:right w:val="single" w:sz="4" w:space="0" w:color="7F7F7F"/>
            </w:tcBorders>
            <w:shd w:val="clear" w:color="auto" w:fill="auto"/>
            <w:vAlign w:val="center"/>
          </w:tcPr>
          <w:p w:rsidR="00F21941" w:rsidRDefault="00617D41">
            <w:pPr>
              <w:rPr>
                <w:b/>
                <w:sz w:val="22"/>
                <w:szCs w:val="22"/>
              </w:rPr>
            </w:pPr>
            <w:r>
              <w:rPr>
                <w:b/>
                <w:sz w:val="22"/>
                <w:szCs w:val="22"/>
              </w:rPr>
              <w:lastRenderedPageBreak/>
              <w:t xml:space="preserve">Objetivo general:   </w:t>
            </w:r>
          </w:p>
          <w:p w:rsidR="00F21941" w:rsidRDefault="00617D41">
            <w:pPr>
              <w:jc w:val="both"/>
              <w:rPr>
                <w:sz w:val="22"/>
                <w:szCs w:val="22"/>
              </w:rPr>
            </w:pPr>
            <w:r>
              <w:rPr>
                <w:sz w:val="22"/>
                <w:szCs w:val="22"/>
              </w:rPr>
              <w:t xml:space="preserve">Promover el desarrollo de una cultura investigativa en los maestros en formación, que parta del ejercicio dialéctico entre la teoría y la práctica pedagógica, para el diseño de ambientes de aprendizaje que propicien el desarrollo del pensamiento matemático en los niños y </w:t>
            </w:r>
            <w:r w:rsidR="002C0813">
              <w:rPr>
                <w:sz w:val="22"/>
                <w:szCs w:val="22"/>
              </w:rPr>
              <w:t>las niñas en la edad pre-escolar y escolar.</w:t>
            </w:r>
          </w:p>
          <w:p w:rsidR="00F21941" w:rsidRDefault="00F21941"/>
        </w:tc>
      </w:tr>
      <w:tr w:rsidR="00F21941">
        <w:trPr>
          <w:trHeight w:val="227"/>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rPr>
                <w:b/>
                <w:sz w:val="22"/>
                <w:szCs w:val="22"/>
              </w:rPr>
            </w:pPr>
            <w:r>
              <w:rPr>
                <w:b/>
                <w:sz w:val="22"/>
                <w:szCs w:val="22"/>
              </w:rPr>
              <w:t xml:space="preserve">Objetivos específicos:   </w:t>
            </w:r>
          </w:p>
          <w:p w:rsidR="00F21941" w:rsidRDefault="00F21941">
            <w:pPr>
              <w:jc w:val="both"/>
              <w:rPr>
                <w:sz w:val="22"/>
                <w:szCs w:val="22"/>
              </w:rPr>
            </w:pP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Orientar la formación de los estudiantes en la dimensión personal, investigativa y profesional docente o de la práctica pedagógica.</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Implementar en diversos contextos elementos teóricos desarrollados en los espacios de conceptualización, fundamentalmente los relacionados con el desarrollo del pensamiento matemático en las infancias, desde un enfoque sociocultural.</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Diseñar e implementar una propuesta pedagógica que posibilite el desarrollo del pensamiento matemático en los niños y niñas en las infancias.</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Reflexionar sobre las diferentes movilizaciones que se logran en los niños en las infancias a nivel cognitivo y comportamental, valorando las adquisiciones y/o logros alcanzados a partir de la implementación de la propuesta y del diligenciamiento del diario pedagógico.</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 xml:space="preserve">Presentar los resultados alcanzados en el que se dé cuenta del proceso vivido durante la Práctica Pedagógica. </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Motivar a los maestros en formación para que trasciendan el rol de receptores de conocimiento y se visualicen como actores que aportan a la construcción de éste, a través de la interacción con los sujetos/objetos de estudio, así mismo a través de la reflexión permanente sobre su práctica.</w:t>
            </w:r>
          </w:p>
          <w:p w:rsidR="00F21941" w:rsidRDefault="00617D41">
            <w:pPr>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Promover en los maestros en formación prácticas investigativas por medio de principios, conceptos, métodos y técnicas de investigación, pero fundamentalmente a través de lo concreto y lo vivencial.</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 xml:space="preserve">Explorar diferentes formatos de sistematización de experiencias (material multimedia) con miras a la divulgación y publicación en revistas especializadas o eventos académicos en Educación Matemática. </w:t>
            </w:r>
          </w:p>
          <w:p w:rsidR="00F21941" w:rsidRDefault="00617D41">
            <w:pPr>
              <w:widowControl w:val="0"/>
              <w:numPr>
                <w:ilvl w:val="0"/>
                <w:numId w:val="8"/>
              </w:numPr>
              <w:pBdr>
                <w:top w:val="nil"/>
                <w:left w:val="nil"/>
                <w:bottom w:val="nil"/>
                <w:right w:val="nil"/>
                <w:between w:val="nil"/>
              </w:pBdr>
              <w:ind w:left="708" w:firstLine="0"/>
              <w:jc w:val="both"/>
              <w:rPr>
                <w:color w:val="000000"/>
                <w:sz w:val="22"/>
                <w:szCs w:val="22"/>
              </w:rPr>
            </w:pPr>
            <w:r>
              <w:rPr>
                <w:color w:val="000000"/>
                <w:sz w:val="22"/>
                <w:szCs w:val="22"/>
              </w:rPr>
              <w:t>Sensibilizar a las maestras en formación en todo lo relacionado con la ruralidad en la vida escolar-</w:t>
            </w:r>
          </w:p>
          <w:p w:rsidR="00F21941" w:rsidRDefault="00F21941">
            <w:pPr>
              <w:widowControl w:val="0"/>
              <w:pBdr>
                <w:top w:val="nil"/>
                <w:left w:val="nil"/>
                <w:bottom w:val="nil"/>
                <w:right w:val="nil"/>
                <w:between w:val="nil"/>
              </w:pBdr>
              <w:ind w:left="708" w:hanging="708"/>
              <w:jc w:val="both"/>
              <w:rPr>
                <w:color w:val="000000"/>
                <w:sz w:val="22"/>
                <w:szCs w:val="22"/>
              </w:rPr>
            </w:pPr>
          </w:p>
        </w:tc>
      </w:tr>
      <w:tr w:rsidR="00F21941">
        <w:trPr>
          <w:trHeight w:val="416"/>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rPr>
                <w:b/>
              </w:rPr>
            </w:pPr>
            <w:r>
              <w:rPr>
                <w:b/>
                <w:sz w:val="22"/>
                <w:szCs w:val="22"/>
              </w:rPr>
              <w:t xml:space="preserve">Contenido:    </w:t>
            </w:r>
            <w:r>
              <w:rPr>
                <w:color w:val="808080"/>
                <w:sz w:val="22"/>
                <w:szCs w:val="22"/>
              </w:rPr>
              <w:t>Describa las unidades o temas y contenidos a desarrollar</w:t>
            </w:r>
          </w:p>
        </w:tc>
      </w:tr>
      <w:tr w:rsidR="00F21941">
        <w:trPr>
          <w:trHeight w:val="779"/>
        </w:trPr>
        <w:tc>
          <w:tcPr>
            <w:tcW w:w="3498"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jc w:val="both"/>
              <w:rPr>
                <w:b/>
                <w:sz w:val="22"/>
                <w:szCs w:val="22"/>
              </w:rPr>
            </w:pPr>
            <w:r>
              <w:rPr>
                <w:b/>
                <w:sz w:val="22"/>
                <w:szCs w:val="22"/>
              </w:rPr>
              <w:t xml:space="preserve">Unidades: </w:t>
            </w:r>
          </w:p>
          <w:p w:rsidR="00F21941" w:rsidRDefault="00617D41">
            <w:pPr>
              <w:jc w:val="both"/>
              <w:rPr>
                <w:sz w:val="22"/>
                <w:szCs w:val="22"/>
              </w:rPr>
            </w:pPr>
            <w:r>
              <w:rPr>
                <w:b/>
                <w:sz w:val="22"/>
                <w:szCs w:val="22"/>
              </w:rPr>
              <w:t>Eje 1. Eje formativo y personal</w:t>
            </w:r>
          </w:p>
          <w:p w:rsidR="00F21941" w:rsidRDefault="00F21941">
            <w:pPr>
              <w:rPr>
                <w:b/>
                <w:sz w:val="22"/>
                <w:szCs w:val="22"/>
              </w:rPr>
            </w:pPr>
          </w:p>
          <w:p w:rsidR="00F21941" w:rsidRDefault="00617D41">
            <w:pPr>
              <w:jc w:val="both"/>
              <w:rPr>
                <w:sz w:val="22"/>
                <w:szCs w:val="22"/>
              </w:rPr>
            </w:pPr>
            <w:r>
              <w:rPr>
                <w:sz w:val="22"/>
                <w:szCs w:val="22"/>
              </w:rPr>
              <w:t>Este eje parte del reconocimiento del Ser maestro como un arte, una profesión y una vocación. Un arte porque cada grupo, cada niño, necesita una variación, un ajuste y una atención personal, que exige sensibilidad, flexibilidad y originalidad.</w:t>
            </w:r>
          </w:p>
          <w:p w:rsidR="00F21941" w:rsidRDefault="00F21941">
            <w:pPr>
              <w:jc w:val="both"/>
              <w:rPr>
                <w:sz w:val="22"/>
                <w:szCs w:val="22"/>
              </w:rPr>
            </w:pPr>
          </w:p>
          <w:p w:rsidR="00F21941" w:rsidRDefault="00617D41">
            <w:pPr>
              <w:jc w:val="both"/>
              <w:rPr>
                <w:sz w:val="22"/>
                <w:szCs w:val="22"/>
              </w:rPr>
            </w:pPr>
            <w:r>
              <w:rPr>
                <w:sz w:val="22"/>
                <w:szCs w:val="22"/>
              </w:rPr>
              <w:t xml:space="preserve">Una profesión porque debe saber quiénes son los niños y cómo se desarrollan, además debe conocer </w:t>
            </w:r>
            <w:r>
              <w:rPr>
                <w:sz w:val="22"/>
                <w:szCs w:val="22"/>
              </w:rPr>
              <w:lastRenderedPageBreak/>
              <w:t>muchas estrategias y metodologías y tener clara su visión de mundo y su rol como maestro. Pero, más allá de esto, tiene que tener la vocación necesaria para visualizar que su trabajo es contribuir a la formación de una persona que debe enfrentar sus propios retos y aprendizajes, que llega a la escuela con su alma, corazón, mente y espíritu dispuesto a ser lo mejor. De cada maestro depende, dentro del medio escolar, cuánto avanza, y cuándo aprende cada niño en todos los aspectos de su desarrollo: físico, intelectual y socioemocional.</w:t>
            </w:r>
          </w:p>
          <w:p w:rsidR="00F21941" w:rsidRDefault="00F21941">
            <w:pPr>
              <w:jc w:val="both"/>
              <w:rPr>
                <w:sz w:val="22"/>
                <w:szCs w:val="22"/>
              </w:rPr>
            </w:pPr>
          </w:p>
          <w:p w:rsidR="00F21941" w:rsidRDefault="00617D41">
            <w:pPr>
              <w:jc w:val="both"/>
              <w:rPr>
                <w:sz w:val="22"/>
                <w:szCs w:val="22"/>
              </w:rPr>
            </w:pPr>
            <w:r>
              <w:rPr>
                <w:sz w:val="22"/>
                <w:szCs w:val="22"/>
              </w:rPr>
              <w:t>El acto pedagógico es un conjunto de acciones, comportamientos y relaciones que se manifiestan en la interacción de un docente con los estudiantes mediados por unos componentes del proceso pedagógico y una intencionalidad claramente definidos.</w:t>
            </w:r>
          </w:p>
          <w:p w:rsidR="00F21941" w:rsidRDefault="00F21941">
            <w:pPr>
              <w:jc w:val="both"/>
              <w:rPr>
                <w:sz w:val="22"/>
                <w:szCs w:val="22"/>
              </w:rPr>
            </w:pPr>
          </w:p>
          <w:p w:rsidR="00F21941" w:rsidRDefault="00617D41">
            <w:pPr>
              <w:jc w:val="both"/>
              <w:rPr>
                <w:sz w:val="22"/>
                <w:szCs w:val="22"/>
              </w:rPr>
            </w:pPr>
            <w:r>
              <w:rPr>
                <w:sz w:val="22"/>
                <w:szCs w:val="22"/>
              </w:rPr>
              <w:t>De otro lado, en este eje se espera que los maestros en formación se reconozcan como profesionales partícipes en el desarrollo físico y motor, afectivo, comunicativo, social y cognitivo de los niños y las niñas; de allí que el reconocimiento de su vocación es fundamental para esta contribución.</w:t>
            </w:r>
          </w:p>
          <w:p w:rsidR="00F21941" w:rsidRDefault="00617D41">
            <w:pPr>
              <w:jc w:val="both"/>
              <w:rPr>
                <w:sz w:val="22"/>
                <w:szCs w:val="22"/>
              </w:rPr>
            </w:pPr>
            <w:r>
              <w:rPr>
                <w:sz w:val="22"/>
                <w:szCs w:val="22"/>
              </w:rPr>
              <w:t xml:space="preserve"> </w:t>
            </w:r>
            <w:r>
              <w:rPr>
                <w:sz w:val="22"/>
                <w:szCs w:val="22"/>
              </w:rPr>
              <w:br/>
              <w:t>En términos formativos se reconoce el juego estructurado como metodología de aprendizaje, que permite organizar las actividades para que los niños y las niñas puedan expresarse de manera creativa, al mismo tiempo que desarrollan el pensamiento matemático.</w:t>
            </w:r>
          </w:p>
          <w:p w:rsidR="00F21941" w:rsidRDefault="00F21941">
            <w:pPr>
              <w:rPr>
                <w:b/>
                <w:sz w:val="22"/>
                <w:szCs w:val="22"/>
              </w:rPr>
            </w:pPr>
          </w:p>
        </w:tc>
        <w:tc>
          <w:tcPr>
            <w:tcW w:w="3498"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rPr>
                <w:b/>
                <w:sz w:val="22"/>
                <w:szCs w:val="22"/>
              </w:rPr>
            </w:pPr>
            <w:r>
              <w:rPr>
                <w:b/>
                <w:sz w:val="22"/>
                <w:szCs w:val="22"/>
              </w:rPr>
              <w:lastRenderedPageBreak/>
              <w:t>Temas:</w:t>
            </w:r>
          </w:p>
          <w:p w:rsidR="00F21941" w:rsidRDefault="00F21941">
            <w:pPr>
              <w:rPr>
                <w:b/>
                <w:sz w:val="22"/>
                <w:szCs w:val="22"/>
              </w:rPr>
            </w:pPr>
          </w:p>
          <w:p w:rsidR="00F21941" w:rsidRDefault="00617D41">
            <w:pPr>
              <w:numPr>
                <w:ilvl w:val="0"/>
                <w:numId w:val="9"/>
              </w:numPr>
              <w:pBdr>
                <w:top w:val="nil"/>
                <w:left w:val="nil"/>
                <w:bottom w:val="nil"/>
                <w:right w:val="nil"/>
                <w:between w:val="nil"/>
              </w:pBdr>
              <w:jc w:val="both"/>
              <w:rPr>
                <w:b/>
                <w:i/>
                <w:sz w:val="22"/>
                <w:szCs w:val="22"/>
              </w:rPr>
            </w:pPr>
            <w:r>
              <w:rPr>
                <w:sz w:val="22"/>
                <w:szCs w:val="22"/>
              </w:rPr>
              <w:t>Saberes fundamentales de un maestro para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t>Vocacionalidad.</w:t>
            </w:r>
          </w:p>
          <w:p w:rsidR="00F21941" w:rsidRDefault="00617D41">
            <w:pPr>
              <w:numPr>
                <w:ilvl w:val="0"/>
                <w:numId w:val="9"/>
              </w:numPr>
              <w:pBdr>
                <w:top w:val="nil"/>
                <w:left w:val="nil"/>
                <w:bottom w:val="nil"/>
                <w:right w:val="nil"/>
                <w:between w:val="nil"/>
              </w:pBdr>
              <w:jc w:val="both"/>
              <w:rPr>
                <w:sz w:val="22"/>
                <w:szCs w:val="22"/>
              </w:rPr>
            </w:pPr>
            <w:r>
              <w:rPr>
                <w:sz w:val="22"/>
                <w:szCs w:val="22"/>
              </w:rPr>
              <w:t>Posturas éticas sobre la relación consigo mismo, con la institución, los compañeros de trabajo, los niños, los padres de familia y la comunidad participante en la experiencia.</w:t>
            </w:r>
          </w:p>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Disciplina inteligente: la norma y el rol del maestro en esta norma.</w:t>
            </w:r>
          </w:p>
          <w:p w:rsidR="00F21941" w:rsidRDefault="00617D41">
            <w:pPr>
              <w:numPr>
                <w:ilvl w:val="0"/>
                <w:numId w:val="9"/>
              </w:numPr>
              <w:pBdr>
                <w:top w:val="nil"/>
                <w:left w:val="nil"/>
                <w:bottom w:val="nil"/>
                <w:right w:val="nil"/>
                <w:between w:val="nil"/>
              </w:pBdr>
              <w:jc w:val="both"/>
              <w:rPr>
                <w:sz w:val="22"/>
                <w:szCs w:val="22"/>
              </w:rPr>
            </w:pPr>
            <w:r>
              <w:rPr>
                <w:sz w:val="22"/>
                <w:szCs w:val="22"/>
              </w:rPr>
              <w:t>Reglamento de práctica.</w:t>
            </w:r>
          </w:p>
          <w:p w:rsidR="00F21941" w:rsidRDefault="00617D41">
            <w:pPr>
              <w:numPr>
                <w:ilvl w:val="0"/>
                <w:numId w:val="9"/>
              </w:numPr>
              <w:pBdr>
                <w:top w:val="nil"/>
                <w:left w:val="nil"/>
                <w:bottom w:val="nil"/>
                <w:right w:val="nil"/>
                <w:between w:val="nil"/>
              </w:pBdr>
              <w:jc w:val="both"/>
              <w:rPr>
                <w:sz w:val="22"/>
                <w:szCs w:val="22"/>
              </w:rPr>
            </w:pPr>
            <w:r>
              <w:rPr>
                <w:sz w:val="22"/>
                <w:szCs w:val="22"/>
              </w:rPr>
              <w:t>El juego estructurado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t>El pensamiento matemático en las infancias.</w:t>
            </w:r>
          </w:p>
          <w:p w:rsidR="00F21941" w:rsidRDefault="00F21941">
            <w:pPr>
              <w:rPr>
                <w:b/>
                <w:sz w:val="22"/>
                <w:szCs w:val="22"/>
              </w:rPr>
            </w:pPr>
          </w:p>
        </w:tc>
        <w:tc>
          <w:tcPr>
            <w:tcW w:w="3499"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rPr>
                <w:b/>
                <w:sz w:val="22"/>
                <w:szCs w:val="22"/>
              </w:rPr>
            </w:pPr>
            <w:r>
              <w:rPr>
                <w:b/>
                <w:sz w:val="22"/>
                <w:szCs w:val="22"/>
              </w:rPr>
              <w:lastRenderedPageBreak/>
              <w:t>Subtemas:</w:t>
            </w:r>
          </w:p>
          <w:p w:rsidR="00F21941" w:rsidRDefault="00F21941">
            <w:pPr>
              <w:rPr>
                <w:b/>
                <w:sz w:val="22"/>
                <w:szCs w:val="22"/>
              </w:rPr>
            </w:pPr>
          </w:p>
          <w:p w:rsidR="00F21941" w:rsidRDefault="00617D41">
            <w:pPr>
              <w:jc w:val="both"/>
              <w:rPr>
                <w:b/>
                <w:sz w:val="22"/>
                <w:szCs w:val="22"/>
              </w:rPr>
            </w:pPr>
            <w:r>
              <w:rPr>
                <w:b/>
                <w:sz w:val="22"/>
                <w:szCs w:val="22"/>
              </w:rPr>
              <w:t>Preguntas orientadoras</w:t>
            </w:r>
          </w:p>
          <w:p w:rsidR="00F21941" w:rsidRDefault="00617D41">
            <w:pPr>
              <w:numPr>
                <w:ilvl w:val="0"/>
                <w:numId w:val="9"/>
              </w:numPr>
              <w:pBdr>
                <w:top w:val="nil"/>
                <w:left w:val="nil"/>
                <w:bottom w:val="nil"/>
                <w:right w:val="nil"/>
                <w:between w:val="nil"/>
              </w:pBdr>
              <w:jc w:val="both"/>
              <w:rPr>
                <w:sz w:val="22"/>
                <w:szCs w:val="22"/>
              </w:rPr>
            </w:pPr>
            <w:r>
              <w:rPr>
                <w:i/>
                <w:sz w:val="22"/>
                <w:szCs w:val="22"/>
              </w:rPr>
              <w:t>¿</w:t>
            </w:r>
            <w:r>
              <w:rPr>
                <w:sz w:val="22"/>
                <w:szCs w:val="22"/>
              </w:rPr>
              <w:t>Qué dicen los maestros en formación acerca de su vocación por la enseñanza?</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¿Cuáles son las relaciones éticas con su vocación? </w:t>
            </w:r>
          </w:p>
          <w:p w:rsidR="00F21941" w:rsidRDefault="00617D41">
            <w:pPr>
              <w:numPr>
                <w:ilvl w:val="0"/>
                <w:numId w:val="9"/>
              </w:numPr>
              <w:pBdr>
                <w:top w:val="nil"/>
                <w:left w:val="nil"/>
                <w:bottom w:val="nil"/>
                <w:right w:val="nil"/>
                <w:between w:val="nil"/>
              </w:pBdr>
              <w:jc w:val="both"/>
              <w:rPr>
                <w:sz w:val="22"/>
                <w:szCs w:val="22"/>
              </w:rPr>
            </w:pPr>
            <w:r>
              <w:rPr>
                <w:sz w:val="22"/>
                <w:szCs w:val="22"/>
              </w:rPr>
              <w:t>¿Cuál es el papel del pensamiento matemático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t>¿Cuál es el rol del maestro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¿Cuál es el perfil de un Licenciado en Educación Infantil?</w:t>
            </w:r>
          </w:p>
          <w:p w:rsidR="00F21941" w:rsidRDefault="00617D41">
            <w:pPr>
              <w:numPr>
                <w:ilvl w:val="0"/>
                <w:numId w:val="9"/>
              </w:numPr>
              <w:pBdr>
                <w:top w:val="nil"/>
                <w:left w:val="nil"/>
                <w:bottom w:val="nil"/>
                <w:right w:val="nil"/>
                <w:between w:val="nil"/>
              </w:pBdr>
              <w:jc w:val="both"/>
              <w:rPr>
                <w:sz w:val="22"/>
                <w:szCs w:val="22"/>
              </w:rPr>
            </w:pPr>
            <w:r>
              <w:rPr>
                <w:sz w:val="22"/>
                <w:szCs w:val="22"/>
              </w:rPr>
              <w:t>¿De dónde van a salir los profesores que necesita el campo?, ¿cómo se va a garantizar su formación?</w:t>
            </w:r>
          </w:p>
          <w:p w:rsidR="00F21941" w:rsidRDefault="00F21941">
            <w:pPr>
              <w:rPr>
                <w:b/>
                <w:sz w:val="22"/>
                <w:szCs w:val="22"/>
              </w:rPr>
            </w:pPr>
          </w:p>
        </w:tc>
      </w:tr>
      <w:tr w:rsidR="00F21941">
        <w:trPr>
          <w:trHeight w:val="779"/>
        </w:trPr>
        <w:tc>
          <w:tcPr>
            <w:tcW w:w="3498"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jc w:val="both"/>
              <w:rPr>
                <w:b/>
                <w:sz w:val="22"/>
                <w:szCs w:val="22"/>
              </w:rPr>
            </w:pPr>
            <w:r>
              <w:rPr>
                <w:b/>
                <w:sz w:val="22"/>
                <w:szCs w:val="22"/>
              </w:rPr>
              <w:lastRenderedPageBreak/>
              <w:t>Eje 2. Eje investigativo</w:t>
            </w:r>
          </w:p>
          <w:p w:rsidR="00F21941" w:rsidRDefault="00F21941">
            <w:pPr>
              <w:jc w:val="both"/>
              <w:rPr>
                <w:sz w:val="22"/>
                <w:szCs w:val="22"/>
              </w:rPr>
            </w:pPr>
          </w:p>
          <w:p w:rsidR="00F21941" w:rsidRDefault="00617D41">
            <w:pPr>
              <w:jc w:val="both"/>
              <w:rPr>
                <w:sz w:val="22"/>
                <w:szCs w:val="22"/>
              </w:rPr>
            </w:pPr>
            <w:r>
              <w:rPr>
                <w:sz w:val="22"/>
                <w:szCs w:val="22"/>
              </w:rPr>
              <w:t xml:space="preserve">En este eje se espera que el maestro en formación se reconozca como un maestro investigador. Ser maestro </w:t>
            </w:r>
            <w:r>
              <w:rPr>
                <w:sz w:val="22"/>
                <w:szCs w:val="22"/>
              </w:rPr>
              <w:lastRenderedPageBreak/>
              <w:t>investigador es trascender y llevar la educación más allá del aula. El maestro es quien dinamiza procesos y acciones educativas en la escuela, a partir de los cuales crea y recrea conocimiento, hábitos de conducta y formas de relación entre las personas.</w:t>
            </w:r>
          </w:p>
          <w:p w:rsidR="00F21941" w:rsidRDefault="00617D41">
            <w:pPr>
              <w:jc w:val="both"/>
              <w:rPr>
                <w:sz w:val="22"/>
                <w:szCs w:val="22"/>
              </w:rPr>
            </w:pPr>
            <w:r>
              <w:rPr>
                <w:sz w:val="22"/>
                <w:szCs w:val="22"/>
              </w:rPr>
              <w:t>El maestro investigador es aquel que no abandona el aula para hacer ciencia, la hace en su propia actividad profesional. Posee la base del conocimiento científico y lo aplica para solucionar los problemas que se manifiestan en la formación de los estudiantes.</w:t>
            </w:r>
          </w:p>
          <w:p w:rsidR="00F21941" w:rsidRDefault="00F21941">
            <w:pPr>
              <w:jc w:val="both"/>
              <w:rPr>
                <w:sz w:val="22"/>
                <w:szCs w:val="22"/>
              </w:rPr>
            </w:pPr>
          </w:p>
          <w:p w:rsidR="00F21941" w:rsidRDefault="00617D41">
            <w:pPr>
              <w:jc w:val="both"/>
              <w:rPr>
                <w:sz w:val="22"/>
                <w:szCs w:val="22"/>
              </w:rPr>
            </w:pPr>
            <w:r>
              <w:rPr>
                <w:sz w:val="22"/>
                <w:szCs w:val="22"/>
              </w:rPr>
              <w:t xml:space="preserve">Desde hace tiempo se defiende la necesidad del maestro investigador como un medio de mejora de la práctica educativa y de desarrollo del rol profesional del maestro. La expresión "maestro investigador" se vincula a Lawrence Stenhouse (1975) relacionada con un enfoque curricular que hace énfasis en la relevancia de los contenidos a procesos de investigación (Díaz Barriga, 1993). </w:t>
            </w:r>
          </w:p>
          <w:p w:rsidR="00F21941" w:rsidRDefault="00F21941">
            <w:pPr>
              <w:jc w:val="both"/>
              <w:rPr>
                <w:b/>
                <w:sz w:val="22"/>
                <w:szCs w:val="22"/>
              </w:rPr>
            </w:pPr>
          </w:p>
        </w:tc>
        <w:tc>
          <w:tcPr>
            <w:tcW w:w="3498"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Paradigmas y enfoques en investigación.</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Técnicas e instrumentos de recolección de información: entrevista, observación </w:t>
            </w:r>
            <w:r>
              <w:rPr>
                <w:sz w:val="22"/>
                <w:szCs w:val="22"/>
              </w:rPr>
              <w:lastRenderedPageBreak/>
              <w:t>participante, revisión documental, instrumentos audiovisuales, diario pedagógico.</w:t>
            </w:r>
          </w:p>
          <w:p w:rsidR="00F21941" w:rsidRDefault="00617D41">
            <w:pPr>
              <w:numPr>
                <w:ilvl w:val="0"/>
                <w:numId w:val="9"/>
              </w:numPr>
              <w:pBdr>
                <w:top w:val="nil"/>
                <w:left w:val="nil"/>
                <w:bottom w:val="nil"/>
                <w:right w:val="nil"/>
                <w:between w:val="nil"/>
              </w:pBdr>
              <w:jc w:val="both"/>
              <w:rPr>
                <w:sz w:val="22"/>
                <w:szCs w:val="22"/>
              </w:rPr>
            </w:pPr>
            <w:r>
              <w:rPr>
                <w:sz w:val="22"/>
                <w:szCs w:val="22"/>
              </w:rPr>
              <w:t>Sistematización de experiencias como ejercicio investigativo.</w:t>
            </w:r>
          </w:p>
          <w:p w:rsidR="00F21941" w:rsidRDefault="00617D41">
            <w:pPr>
              <w:numPr>
                <w:ilvl w:val="0"/>
                <w:numId w:val="9"/>
              </w:numPr>
              <w:pBdr>
                <w:top w:val="nil"/>
                <w:left w:val="nil"/>
                <w:bottom w:val="nil"/>
                <w:right w:val="nil"/>
                <w:between w:val="nil"/>
              </w:pBdr>
              <w:jc w:val="both"/>
              <w:rPr>
                <w:sz w:val="22"/>
                <w:szCs w:val="22"/>
              </w:rPr>
            </w:pPr>
            <w:r>
              <w:rPr>
                <w:sz w:val="22"/>
                <w:szCs w:val="22"/>
              </w:rPr>
              <w:t>Escritura científica.</w:t>
            </w:r>
          </w:p>
          <w:p w:rsidR="00F21941" w:rsidRDefault="00617D41">
            <w:pPr>
              <w:numPr>
                <w:ilvl w:val="0"/>
                <w:numId w:val="9"/>
              </w:numPr>
              <w:pBdr>
                <w:top w:val="nil"/>
                <w:left w:val="nil"/>
                <w:bottom w:val="nil"/>
                <w:right w:val="nil"/>
                <w:between w:val="nil"/>
              </w:pBdr>
              <w:jc w:val="both"/>
              <w:rPr>
                <w:sz w:val="22"/>
                <w:szCs w:val="22"/>
              </w:rPr>
            </w:pPr>
            <w:r>
              <w:rPr>
                <w:sz w:val="22"/>
                <w:szCs w:val="22"/>
              </w:rPr>
              <w:t>Relatos pedagógicos</w:t>
            </w:r>
          </w:p>
          <w:p w:rsidR="00F21941" w:rsidRDefault="00F21941">
            <w:pPr>
              <w:rPr>
                <w:b/>
                <w:sz w:val="22"/>
                <w:szCs w:val="22"/>
              </w:rPr>
            </w:pPr>
          </w:p>
        </w:tc>
        <w:tc>
          <w:tcPr>
            <w:tcW w:w="3499"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jc w:val="both"/>
              <w:rPr>
                <w:b/>
                <w:sz w:val="22"/>
                <w:szCs w:val="22"/>
              </w:rPr>
            </w:pPr>
            <w:r>
              <w:rPr>
                <w:b/>
                <w:sz w:val="22"/>
                <w:szCs w:val="22"/>
              </w:rPr>
              <w:lastRenderedPageBreak/>
              <w:t>Preguntas orientadoras</w:t>
            </w:r>
          </w:p>
          <w:p w:rsidR="00F21941" w:rsidRDefault="00617D41">
            <w:pPr>
              <w:numPr>
                <w:ilvl w:val="0"/>
                <w:numId w:val="9"/>
              </w:numPr>
              <w:pBdr>
                <w:top w:val="nil"/>
                <w:left w:val="nil"/>
                <w:bottom w:val="nil"/>
                <w:right w:val="nil"/>
                <w:between w:val="nil"/>
              </w:pBdr>
              <w:jc w:val="both"/>
              <w:rPr>
                <w:sz w:val="22"/>
                <w:szCs w:val="22"/>
              </w:rPr>
            </w:pPr>
            <w:r>
              <w:rPr>
                <w:sz w:val="22"/>
                <w:szCs w:val="22"/>
              </w:rPr>
              <w:t>¿Somos maestros investigadores?</w:t>
            </w:r>
          </w:p>
          <w:p w:rsidR="00F21941" w:rsidRDefault="00617D41">
            <w:pPr>
              <w:numPr>
                <w:ilvl w:val="0"/>
                <w:numId w:val="9"/>
              </w:numPr>
              <w:pBdr>
                <w:top w:val="nil"/>
                <w:left w:val="nil"/>
                <w:bottom w:val="nil"/>
                <w:right w:val="nil"/>
                <w:between w:val="nil"/>
              </w:pBdr>
              <w:jc w:val="both"/>
              <w:rPr>
                <w:b/>
                <w:sz w:val="22"/>
                <w:szCs w:val="22"/>
              </w:rPr>
            </w:pPr>
            <w:r>
              <w:rPr>
                <w:sz w:val="22"/>
                <w:szCs w:val="22"/>
              </w:rPr>
              <w:t xml:space="preserve">¿Qué implicaciones tiene la investigación en el aula? </w:t>
            </w:r>
          </w:p>
          <w:p w:rsidR="00F21941" w:rsidRDefault="00617D41">
            <w:pPr>
              <w:numPr>
                <w:ilvl w:val="0"/>
                <w:numId w:val="9"/>
              </w:numPr>
              <w:pBdr>
                <w:top w:val="nil"/>
                <w:left w:val="nil"/>
                <w:bottom w:val="nil"/>
                <w:right w:val="nil"/>
                <w:between w:val="nil"/>
              </w:pBdr>
              <w:jc w:val="both"/>
              <w:rPr>
                <w:b/>
                <w:sz w:val="22"/>
                <w:szCs w:val="22"/>
              </w:rPr>
            </w:pPr>
            <w:r>
              <w:rPr>
                <w:sz w:val="22"/>
                <w:szCs w:val="22"/>
              </w:rPr>
              <w:lastRenderedPageBreak/>
              <w:t>¿Cuáles son las formas de investigar que podemos implementar dentro del aula?</w:t>
            </w:r>
          </w:p>
        </w:tc>
      </w:tr>
      <w:tr w:rsidR="00F21941">
        <w:trPr>
          <w:trHeight w:val="779"/>
        </w:trPr>
        <w:tc>
          <w:tcPr>
            <w:tcW w:w="3498"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jc w:val="both"/>
              <w:rPr>
                <w:b/>
                <w:sz w:val="22"/>
                <w:szCs w:val="22"/>
              </w:rPr>
            </w:pPr>
            <w:r>
              <w:rPr>
                <w:b/>
                <w:sz w:val="22"/>
                <w:szCs w:val="22"/>
              </w:rPr>
              <w:lastRenderedPageBreak/>
              <w:t xml:space="preserve">Eje 3. Eje disciplinar </w:t>
            </w:r>
          </w:p>
          <w:p w:rsidR="00F21941" w:rsidRDefault="00F21941">
            <w:pPr>
              <w:jc w:val="both"/>
              <w:rPr>
                <w:sz w:val="22"/>
                <w:szCs w:val="22"/>
              </w:rPr>
            </w:pPr>
          </w:p>
          <w:p w:rsidR="00F21941" w:rsidRDefault="00617D41">
            <w:pPr>
              <w:jc w:val="both"/>
              <w:rPr>
                <w:b/>
                <w:sz w:val="22"/>
                <w:szCs w:val="22"/>
              </w:rPr>
            </w:pPr>
            <w:r>
              <w:rPr>
                <w:sz w:val="22"/>
                <w:szCs w:val="22"/>
              </w:rPr>
              <w:t>El objeto de conocimiento posibilita llevar a diversos contextos, elementos teóricos desarrollados en los espacios de conceptualización, teniendo en cuenta la didáctica de los conceptos relacionados con los pensamientos matemáticos, las teorías de aprendizaje, la construcción del pensamiento pertinente al entorno sociocultural, la manera cómo aprenden los niños y las niñas, con la manera cómo enseña el maestro y cómo con sus acciones pedagógicas promueve el desarrollo infantil.</w:t>
            </w:r>
          </w:p>
          <w:p w:rsidR="00F21941" w:rsidRDefault="00F21941">
            <w:pPr>
              <w:jc w:val="both"/>
              <w:rPr>
                <w:sz w:val="22"/>
                <w:szCs w:val="22"/>
              </w:rPr>
            </w:pPr>
          </w:p>
          <w:p w:rsidR="00F21941" w:rsidRDefault="00617D41">
            <w:pPr>
              <w:jc w:val="both"/>
              <w:rPr>
                <w:sz w:val="22"/>
                <w:szCs w:val="22"/>
              </w:rPr>
            </w:pPr>
            <w:r>
              <w:rPr>
                <w:sz w:val="22"/>
                <w:szCs w:val="22"/>
              </w:rPr>
              <w:t xml:space="preserve">El docente en su ejercicio profesional enseña y construye saberes al </w:t>
            </w:r>
            <w:r>
              <w:rPr>
                <w:sz w:val="22"/>
                <w:szCs w:val="22"/>
              </w:rPr>
              <w:lastRenderedPageBreak/>
              <w:t>enfrentarse a situaciones particulares del aula, como espacio dialéctico, donde convergen símbolos y significados en torno al currículo.</w:t>
            </w:r>
          </w:p>
          <w:p w:rsidR="00F21941" w:rsidRDefault="00F21941">
            <w:pPr>
              <w:jc w:val="both"/>
              <w:rPr>
                <w:sz w:val="22"/>
                <w:szCs w:val="22"/>
              </w:rPr>
            </w:pPr>
          </w:p>
          <w:p w:rsidR="00F21941" w:rsidRDefault="00617D41">
            <w:pPr>
              <w:jc w:val="both"/>
              <w:rPr>
                <w:sz w:val="22"/>
                <w:szCs w:val="22"/>
              </w:rPr>
            </w:pPr>
            <w:r>
              <w:rPr>
                <w:sz w:val="22"/>
                <w:szCs w:val="22"/>
              </w:rPr>
              <w:t>El eje disciplinar de la Práctica pedagógica V es el pensamiento matemático en las infancias, el cual es visto en correspondencia con los planteamientos del MEN (2006)  en donde se propone que la “Educación Matemática debe responder a nuevas demandas globales y nacionales, como las relacionadas con una educación para todos, la atención a la diversidad y a la interculturalidad y la formación de ciudadanos y ciudadanas con las competencias necesarias para el ejercicio de sus derechos y deberes democráticos” (p. 1).</w:t>
            </w:r>
          </w:p>
          <w:p w:rsidR="00F21941" w:rsidRDefault="00F21941">
            <w:pPr>
              <w:jc w:val="both"/>
              <w:rPr>
                <w:b/>
                <w:sz w:val="22"/>
                <w:szCs w:val="22"/>
              </w:rPr>
            </w:pPr>
          </w:p>
        </w:tc>
        <w:tc>
          <w:tcPr>
            <w:tcW w:w="3498"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La didáctica de las matemáticas.</w:t>
            </w:r>
          </w:p>
          <w:p w:rsidR="00F21941" w:rsidRDefault="00617D41">
            <w:pPr>
              <w:numPr>
                <w:ilvl w:val="0"/>
                <w:numId w:val="9"/>
              </w:numPr>
              <w:pBdr>
                <w:top w:val="nil"/>
                <w:left w:val="nil"/>
                <w:bottom w:val="nil"/>
                <w:right w:val="nil"/>
                <w:between w:val="nil"/>
              </w:pBdr>
              <w:jc w:val="both"/>
              <w:rPr>
                <w:sz w:val="22"/>
                <w:szCs w:val="22"/>
              </w:rPr>
            </w:pPr>
            <w:r>
              <w:rPr>
                <w:sz w:val="22"/>
                <w:szCs w:val="22"/>
              </w:rPr>
              <w:t>Documentos rectores para las infancias, preescolar y matemáticas: lineamientos curriculares, estándares básicos de competencia, DBA, bases curriculares para educación inicial y preescolar.</w:t>
            </w:r>
          </w:p>
          <w:p w:rsidR="00F21941" w:rsidRDefault="00617D41">
            <w:pPr>
              <w:numPr>
                <w:ilvl w:val="0"/>
                <w:numId w:val="9"/>
              </w:numPr>
              <w:pBdr>
                <w:top w:val="nil"/>
                <w:left w:val="nil"/>
                <w:bottom w:val="nil"/>
                <w:right w:val="nil"/>
                <w:between w:val="nil"/>
              </w:pBdr>
              <w:jc w:val="both"/>
              <w:rPr>
                <w:sz w:val="22"/>
                <w:szCs w:val="22"/>
              </w:rPr>
            </w:pPr>
            <w:r>
              <w:rPr>
                <w:sz w:val="22"/>
                <w:szCs w:val="22"/>
              </w:rPr>
              <w:t>Pensamiento matemático en las infancias: pensamiento numérico, pensamiento espacial, pensamiento métrico, pensamiento variacional y pensamiento aleatorio.</w:t>
            </w:r>
          </w:p>
          <w:p w:rsidR="00F21941" w:rsidRDefault="00617D41">
            <w:pPr>
              <w:numPr>
                <w:ilvl w:val="0"/>
                <w:numId w:val="9"/>
              </w:numPr>
              <w:pBdr>
                <w:top w:val="nil"/>
                <w:left w:val="nil"/>
                <w:bottom w:val="nil"/>
                <w:right w:val="nil"/>
                <w:between w:val="nil"/>
              </w:pBdr>
              <w:jc w:val="both"/>
              <w:rPr>
                <w:sz w:val="22"/>
                <w:szCs w:val="22"/>
              </w:rPr>
            </w:pPr>
            <w:r>
              <w:rPr>
                <w:sz w:val="22"/>
                <w:szCs w:val="22"/>
              </w:rPr>
              <w:t>Pensamiento lógico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Procesos generales en matemáticas.</w:t>
            </w:r>
          </w:p>
          <w:p w:rsidR="00F21941" w:rsidRDefault="00617D41">
            <w:pPr>
              <w:numPr>
                <w:ilvl w:val="0"/>
                <w:numId w:val="9"/>
              </w:numPr>
              <w:pBdr>
                <w:top w:val="nil"/>
                <w:left w:val="nil"/>
                <w:bottom w:val="nil"/>
                <w:right w:val="nil"/>
                <w:between w:val="nil"/>
              </w:pBdr>
              <w:jc w:val="both"/>
              <w:rPr>
                <w:sz w:val="22"/>
                <w:szCs w:val="22"/>
              </w:rPr>
            </w:pPr>
            <w:r>
              <w:rPr>
                <w:sz w:val="22"/>
                <w:szCs w:val="22"/>
              </w:rPr>
              <w:t>Educación Matemática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t>Secuencias didácticas</w:t>
            </w:r>
          </w:p>
          <w:p w:rsidR="00F21941" w:rsidRDefault="00617D41">
            <w:pPr>
              <w:numPr>
                <w:ilvl w:val="0"/>
                <w:numId w:val="9"/>
              </w:numPr>
              <w:pBdr>
                <w:top w:val="nil"/>
                <w:left w:val="nil"/>
                <w:bottom w:val="nil"/>
                <w:right w:val="nil"/>
                <w:between w:val="nil"/>
              </w:pBdr>
              <w:jc w:val="both"/>
              <w:rPr>
                <w:sz w:val="22"/>
                <w:szCs w:val="22"/>
              </w:rPr>
            </w:pPr>
            <w:r>
              <w:rPr>
                <w:sz w:val="22"/>
                <w:szCs w:val="22"/>
              </w:rPr>
              <w:t>Dificultades de aprendizaje de las matemáticas.</w:t>
            </w:r>
          </w:p>
          <w:p w:rsidR="00F21941" w:rsidRDefault="00F21941">
            <w:pPr>
              <w:rPr>
                <w:b/>
                <w:sz w:val="22"/>
                <w:szCs w:val="22"/>
              </w:rPr>
            </w:pPr>
          </w:p>
        </w:tc>
        <w:tc>
          <w:tcPr>
            <w:tcW w:w="3499"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617D41">
            <w:pPr>
              <w:jc w:val="both"/>
              <w:rPr>
                <w:b/>
                <w:sz w:val="22"/>
                <w:szCs w:val="22"/>
              </w:rPr>
            </w:pPr>
            <w:r>
              <w:rPr>
                <w:b/>
                <w:sz w:val="22"/>
                <w:szCs w:val="22"/>
              </w:rPr>
              <w:lastRenderedPageBreak/>
              <w:t>Preguntas orientadoras</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¿Cómo se puede explicar la construcción y reconstrucción del saber pedagógico desde la perspectiva de los docentes, con referencia a su proceso de formación y práctica pedagógica? </w:t>
            </w:r>
          </w:p>
          <w:p w:rsidR="00F21941" w:rsidRDefault="00617D41">
            <w:pPr>
              <w:numPr>
                <w:ilvl w:val="0"/>
                <w:numId w:val="9"/>
              </w:numPr>
              <w:pBdr>
                <w:top w:val="nil"/>
                <w:left w:val="nil"/>
                <w:bottom w:val="nil"/>
                <w:right w:val="nil"/>
                <w:between w:val="nil"/>
              </w:pBdr>
              <w:jc w:val="both"/>
              <w:rPr>
                <w:sz w:val="22"/>
                <w:szCs w:val="22"/>
              </w:rPr>
            </w:pPr>
            <w:r>
              <w:rPr>
                <w:sz w:val="22"/>
                <w:szCs w:val="22"/>
              </w:rPr>
              <w:t>¿Qué implicaciones tiene el rol del maestro investigador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t>¿Cómo propiciar experiencias posibilitadoras del aprendizaje con el saber matemático en las infancias?</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¿Cómo propiciar el desarrollo del pensamiento matemático en las infancias </w:t>
            </w:r>
            <w:r>
              <w:rPr>
                <w:sz w:val="22"/>
                <w:szCs w:val="22"/>
              </w:rPr>
              <w:lastRenderedPageBreak/>
              <w:t>a partir del desarrollo de competencias?</w:t>
            </w:r>
          </w:p>
          <w:p w:rsidR="00F21941" w:rsidRDefault="00F21941">
            <w:pPr>
              <w:pBdr>
                <w:top w:val="nil"/>
                <w:left w:val="nil"/>
                <w:bottom w:val="nil"/>
                <w:right w:val="nil"/>
                <w:between w:val="nil"/>
              </w:pBdr>
              <w:ind w:left="720"/>
              <w:jc w:val="both"/>
              <w:rPr>
                <w:sz w:val="22"/>
                <w:szCs w:val="22"/>
              </w:rPr>
            </w:pPr>
          </w:p>
          <w:p w:rsidR="00F21941" w:rsidRDefault="00F21941">
            <w:pPr>
              <w:rPr>
                <w:b/>
                <w:sz w:val="22"/>
                <w:szCs w:val="22"/>
              </w:rPr>
            </w:pPr>
          </w:p>
        </w:tc>
      </w:tr>
    </w:tbl>
    <w:p w:rsidR="00F21941" w:rsidRDefault="00F21941">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F21941">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numPr>
                <w:ilvl w:val="0"/>
                <w:numId w:val="3"/>
              </w:numPr>
              <w:pBdr>
                <w:top w:val="nil"/>
                <w:left w:val="nil"/>
                <w:bottom w:val="nil"/>
                <w:right w:val="nil"/>
                <w:between w:val="nil"/>
              </w:pBdr>
              <w:rPr>
                <w:b/>
                <w:color w:val="000000"/>
                <w:sz w:val="22"/>
                <w:szCs w:val="22"/>
              </w:rPr>
            </w:pPr>
            <w:r>
              <w:rPr>
                <w:b/>
                <w:color w:val="000000"/>
                <w:sz w:val="22"/>
                <w:szCs w:val="22"/>
              </w:rPr>
              <w:t xml:space="preserve">METODOLOGÍA </w:t>
            </w:r>
          </w:p>
        </w:tc>
      </w:tr>
      <w:tr w:rsidR="00F21941">
        <w:trPr>
          <w:trHeight w:val="1990"/>
        </w:trPr>
        <w:tc>
          <w:tcPr>
            <w:tcW w:w="10495" w:type="dxa"/>
            <w:tcBorders>
              <w:top w:val="nil"/>
              <w:left w:val="single" w:sz="4" w:space="0" w:color="7F7F7F"/>
              <w:bottom w:val="single" w:sz="4" w:space="0" w:color="7F7F7F"/>
              <w:right w:val="single" w:sz="4" w:space="0" w:color="7F7F7F"/>
            </w:tcBorders>
            <w:shd w:val="clear" w:color="auto" w:fill="auto"/>
          </w:tcPr>
          <w:p w:rsidR="00F21941" w:rsidRDefault="00617D41">
            <w:pPr>
              <w:jc w:val="both"/>
              <w:rPr>
                <w:sz w:val="22"/>
                <w:szCs w:val="22"/>
              </w:rPr>
            </w:pPr>
            <w:r>
              <w:rPr>
                <w:sz w:val="22"/>
                <w:szCs w:val="22"/>
              </w:rPr>
              <w:t xml:space="preserve">Metodológicamente La Práctica Pedagógica V se desarrolla a partir de los dos espacios que la conforman, el </w:t>
            </w:r>
            <w:r>
              <w:rPr>
                <w:b/>
                <w:sz w:val="22"/>
                <w:szCs w:val="22"/>
              </w:rPr>
              <w:t>Seminario de Práctica Pedagógica</w:t>
            </w:r>
            <w:r>
              <w:rPr>
                <w:sz w:val="22"/>
                <w:szCs w:val="22"/>
              </w:rPr>
              <w:t xml:space="preserve"> y el </w:t>
            </w:r>
            <w:r>
              <w:rPr>
                <w:b/>
                <w:sz w:val="22"/>
                <w:szCs w:val="22"/>
              </w:rPr>
              <w:t>Centro de Práctica</w:t>
            </w:r>
            <w:r>
              <w:rPr>
                <w:sz w:val="22"/>
                <w:szCs w:val="22"/>
              </w:rPr>
              <w:t xml:space="preserve">. El Seminario de Práctica Pedagógica se desarrolla con la metodología de Seminario Investigativo o Seminario Alemán. Y la asistencia al Centro de Práctica se desarrolla a partir del desarrollo </w:t>
            </w:r>
            <w:r w:rsidR="00C25198">
              <w:rPr>
                <w:sz w:val="22"/>
                <w:szCs w:val="22"/>
              </w:rPr>
              <w:t>de ambientes de aprendizaje en los centros de práctica</w:t>
            </w:r>
            <w:r>
              <w:rPr>
                <w:sz w:val="22"/>
                <w:szCs w:val="22"/>
              </w:rPr>
              <w:t>.</w:t>
            </w:r>
          </w:p>
          <w:p w:rsidR="00F21941" w:rsidRDefault="00F21941">
            <w:pPr>
              <w:jc w:val="both"/>
              <w:rPr>
                <w:sz w:val="22"/>
                <w:szCs w:val="22"/>
              </w:rPr>
            </w:pPr>
          </w:p>
          <w:p w:rsidR="00F21941" w:rsidRDefault="00617D41">
            <w:pPr>
              <w:jc w:val="both"/>
              <w:rPr>
                <w:sz w:val="22"/>
                <w:szCs w:val="22"/>
              </w:rPr>
            </w:pPr>
            <w:r>
              <w:rPr>
                <w:b/>
                <w:sz w:val="22"/>
                <w:szCs w:val="22"/>
              </w:rPr>
              <w:t>Seminario de Práctica Pedagógica</w:t>
            </w:r>
            <w:r>
              <w:rPr>
                <w:sz w:val="22"/>
                <w:szCs w:val="22"/>
              </w:rPr>
              <w:t xml:space="preserve"> </w:t>
            </w:r>
          </w:p>
          <w:p w:rsidR="00F21941" w:rsidRDefault="00617D41">
            <w:pPr>
              <w:jc w:val="both"/>
              <w:rPr>
                <w:sz w:val="22"/>
                <w:szCs w:val="22"/>
              </w:rPr>
            </w:pPr>
            <w:r>
              <w:rPr>
                <w:sz w:val="22"/>
                <w:szCs w:val="22"/>
              </w:rPr>
              <w:t>El Seminario de Práctica Pedagógica se desarrolla con la metodología de Seminario Investigativo o Seminario Alemán. El Seminario Investigativo o Seminario Alemán alude en su origen a una propuesta pedagógica de la universidad alemana del siglo XVIII para renovar las estrategias de estudio y formación de los especialistas superiores (investigadores). Con el seminario investigativo se postula la superación de los sistemas de estudio basados en los fundamentos y procedimientos didácticos de la lección.</w:t>
            </w:r>
          </w:p>
          <w:p w:rsidR="00F21941" w:rsidRDefault="00617D41">
            <w:pPr>
              <w:jc w:val="both"/>
              <w:rPr>
                <w:sz w:val="22"/>
                <w:szCs w:val="22"/>
              </w:rPr>
            </w:pPr>
            <w:r>
              <w:rPr>
                <w:sz w:val="22"/>
                <w:szCs w:val="22"/>
              </w:rPr>
              <w:t>La metodología de Seminario Investigativo integrará los ejes investigativo, personal, pedagógico y disciplinar que en cada caso correspondan, con el fin de que los maestros en formación adquieran una visión global de los procesos de la práctica.</w:t>
            </w:r>
          </w:p>
          <w:p w:rsidR="00F21941" w:rsidRDefault="00F21941">
            <w:pPr>
              <w:jc w:val="both"/>
              <w:rPr>
                <w:sz w:val="22"/>
                <w:szCs w:val="22"/>
              </w:rPr>
            </w:pPr>
          </w:p>
          <w:p w:rsidR="00F21941" w:rsidRDefault="00617D41">
            <w:pPr>
              <w:jc w:val="both"/>
              <w:rPr>
                <w:sz w:val="22"/>
                <w:szCs w:val="22"/>
              </w:rPr>
            </w:pPr>
            <w:r>
              <w:rPr>
                <w:sz w:val="22"/>
                <w:szCs w:val="22"/>
              </w:rPr>
              <w:t xml:space="preserve">La universidad alemana, obra de Kant, Hegel, Humboldt, propone el seminario investigativo (o Seminario Alemán) como un grupo de personas que, orientadas por un miembro del colectivo en forma rotativa, se intercomunican en la común tarea de producción, reconstrucción o evaluación de un saber, o en la acción de exploración creadora sobre una temática u objeto-proceso de estudio. En el dominio de lo pedagógico, el seminario es un encuentro de iguales donde cada participante puede asumir en el proceso formativo integral los roles de director, relator, correlator, discursante y protocolante. Por tanto, no se establecen relaciones hegemónicas o jerárquicas rígidas, sino que, al contrario, se aprende a asumir diferentes funciones y tareas que, en su dinámica, implican niveles de alternación, complementación, coordinación y orientación. De esta forma, todos como individuos aportan en la tarea común y todos recogen los beneficios de la acción colectiva. Por lo anterior, el seminario supone un ambiente amable, jamás autoritario u hostil, más bien cooperativo y no competitivo, donde se asiste por propia iniciativa y </w:t>
            </w:r>
            <w:r>
              <w:rPr>
                <w:sz w:val="22"/>
                <w:szCs w:val="22"/>
              </w:rPr>
              <w:lastRenderedPageBreak/>
              <w:t>por el placer de compartir lo que se sabe sobre un dominio del conocimiento y aprender del otro, como auténtico otro en la convivencia con uno, de manera que a un seminario jamás se asiste por obligación o imposición.</w:t>
            </w:r>
          </w:p>
          <w:p w:rsidR="00F21941" w:rsidRDefault="00F21941">
            <w:pPr>
              <w:jc w:val="both"/>
              <w:rPr>
                <w:sz w:val="22"/>
                <w:szCs w:val="22"/>
              </w:rPr>
            </w:pPr>
          </w:p>
          <w:p w:rsidR="00F21941" w:rsidRDefault="00617D41">
            <w:pPr>
              <w:jc w:val="both"/>
              <w:rPr>
                <w:sz w:val="22"/>
                <w:szCs w:val="22"/>
              </w:rPr>
            </w:pPr>
            <w:r>
              <w:rPr>
                <w:sz w:val="22"/>
                <w:szCs w:val="22"/>
              </w:rPr>
              <w:t>El Seminario Investigativo favorece el trabajo colaborativo para llevar a cabo la Práctica Pedagógica; ofrece importantes ventajas, en tanto los maestros en formación interactúan, dialogan y reflexionan en conjunto, se crean sinergias que posibilitan el desarrollo de las habilidades para percibir y reconocer lo esencial, las relaciones, comparar, valorar, definir, fundamentar, probar, refutar, concluir, aplicar analizar, sintetizar, inducir, deducir, identificar problemas, conducir diálogos de discusión, argumentar, etc.</w:t>
            </w:r>
          </w:p>
          <w:p w:rsidR="00F21941" w:rsidRDefault="00F21941">
            <w:pPr>
              <w:jc w:val="both"/>
              <w:rPr>
                <w:sz w:val="22"/>
                <w:szCs w:val="22"/>
              </w:rPr>
            </w:pPr>
          </w:p>
          <w:p w:rsidR="00F21941" w:rsidRDefault="00617D41">
            <w:pPr>
              <w:widowControl w:val="0"/>
              <w:jc w:val="both"/>
              <w:rPr>
                <w:sz w:val="22"/>
                <w:szCs w:val="22"/>
              </w:rPr>
            </w:pPr>
            <w:r>
              <w:rPr>
                <w:sz w:val="22"/>
                <w:szCs w:val="22"/>
              </w:rPr>
              <w:t>Cada uno de los encuentros estarán encaminados a la realización de actividades como:  talleres, debates, exposiciones, trabajo en equipo, lecturas colectivas, socializaciones de productos, elaboración de protocolos y mapas conceptuales, búsqueda de información, juego de roles, lluvia de ideas, asesoría permanente, inducción, aprendizaje basado en problemas, charlas de expertos y visitas a los centros de práctica; todo ello para posibilitar procesos de formación desde los ejes centrales de la Práctica Pedagógica V (investigativo, personal, pedagógico y disciplinar) donde la discusión, interpretación y reflexión será el ejercicio constante que darán pie a la socialización de los saberes, las experiencias y la conceptualización. Es por esto que, se tendrá como soporte la lectura de algunos textos que permitirán elementos para la orientación y confrontación, del proceso en general. Estos procesos estarán dinamizados por actividades tanto individuales como grupales que permitirán a través del intercambio de saberes y experiencias mayores niveles de comprensión y conceptualización.</w:t>
            </w:r>
          </w:p>
          <w:p w:rsidR="00F21941" w:rsidRDefault="00F21941">
            <w:pPr>
              <w:jc w:val="both"/>
              <w:rPr>
                <w:sz w:val="22"/>
                <w:szCs w:val="22"/>
              </w:rPr>
            </w:pPr>
          </w:p>
          <w:p w:rsidR="00F21941" w:rsidRDefault="00617D41">
            <w:pPr>
              <w:jc w:val="both"/>
              <w:rPr>
                <w:sz w:val="22"/>
                <w:szCs w:val="22"/>
              </w:rPr>
            </w:pPr>
            <w:r>
              <w:rPr>
                <w:sz w:val="22"/>
                <w:szCs w:val="22"/>
              </w:rPr>
              <w:t>Las modalidades de trabajo que se implementarán durante los encuentros y las correspondientes act</w:t>
            </w:r>
            <w:r w:rsidR="00030F60">
              <w:rPr>
                <w:sz w:val="22"/>
                <w:szCs w:val="22"/>
              </w:rPr>
              <w:t>ividades son: presencial</w:t>
            </w:r>
            <w:r>
              <w:rPr>
                <w:sz w:val="22"/>
                <w:szCs w:val="22"/>
              </w:rPr>
              <w:t xml:space="preserve"> y trabajo autónomo. Estas herramientas permitirán que los maestros en formación estén en permanente comunicación con el asesor y entre ellos mismos para solucionar dudas y avanzar en la apropiación del conocimiento.</w:t>
            </w:r>
          </w:p>
          <w:p w:rsidR="00F21941" w:rsidRDefault="00F21941">
            <w:pPr>
              <w:jc w:val="both"/>
              <w:rPr>
                <w:sz w:val="22"/>
                <w:szCs w:val="22"/>
              </w:rPr>
            </w:pPr>
          </w:p>
          <w:p w:rsidR="00F21941" w:rsidRDefault="00F21941">
            <w:pPr>
              <w:jc w:val="both"/>
              <w:rPr>
                <w:sz w:val="22"/>
                <w:szCs w:val="22"/>
              </w:rPr>
            </w:pPr>
          </w:p>
          <w:p w:rsidR="00F21941" w:rsidRDefault="00617D41">
            <w:pPr>
              <w:jc w:val="both"/>
              <w:rPr>
                <w:sz w:val="22"/>
                <w:szCs w:val="22"/>
              </w:rPr>
            </w:pPr>
            <w:r>
              <w:rPr>
                <w:sz w:val="22"/>
                <w:szCs w:val="22"/>
              </w:rPr>
              <w:t>Algunas de las actividades a desarrollar por los estudiantes con las modalidades de trabajo son:</w:t>
            </w:r>
          </w:p>
          <w:p w:rsidR="00F21941" w:rsidRDefault="00F21941">
            <w:pPr>
              <w:jc w:val="both"/>
              <w:rPr>
                <w:sz w:val="22"/>
                <w:szCs w:val="22"/>
              </w:rPr>
            </w:pPr>
          </w:p>
          <w:tbl>
            <w:tblPr>
              <w:tblStyle w:val="a3"/>
              <w:tblW w:w="102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7"/>
              <w:gridCol w:w="4282"/>
            </w:tblGrid>
            <w:tr w:rsidR="00F21941">
              <w:trPr>
                <w:jc w:val="center"/>
              </w:trPr>
              <w:tc>
                <w:tcPr>
                  <w:tcW w:w="5987" w:type="dxa"/>
                  <w:shd w:val="clear" w:color="auto" w:fill="auto"/>
                </w:tcPr>
                <w:p w:rsidR="00F21941" w:rsidRDefault="00617D41">
                  <w:pPr>
                    <w:widowControl w:val="0"/>
                    <w:jc w:val="center"/>
                    <w:rPr>
                      <w:b/>
                      <w:sz w:val="22"/>
                      <w:szCs w:val="22"/>
                    </w:rPr>
                  </w:pPr>
                  <w:r>
                    <w:rPr>
                      <w:b/>
                      <w:sz w:val="22"/>
                      <w:szCs w:val="22"/>
                    </w:rPr>
                    <w:t>Actividad</w:t>
                  </w:r>
                </w:p>
              </w:tc>
              <w:tc>
                <w:tcPr>
                  <w:tcW w:w="4282" w:type="dxa"/>
                  <w:shd w:val="clear" w:color="auto" w:fill="auto"/>
                </w:tcPr>
                <w:p w:rsidR="00F21941" w:rsidRDefault="00617D41">
                  <w:pPr>
                    <w:widowControl w:val="0"/>
                    <w:jc w:val="center"/>
                    <w:rPr>
                      <w:b/>
                      <w:sz w:val="22"/>
                      <w:szCs w:val="22"/>
                    </w:rPr>
                  </w:pPr>
                  <w:r>
                    <w:rPr>
                      <w:b/>
                      <w:sz w:val="22"/>
                      <w:szCs w:val="22"/>
                    </w:rPr>
                    <w:t>Modalidad de trabajo</w:t>
                  </w:r>
                </w:p>
              </w:tc>
            </w:tr>
            <w:tr w:rsidR="00F21941">
              <w:trPr>
                <w:jc w:val="center"/>
              </w:trPr>
              <w:tc>
                <w:tcPr>
                  <w:tcW w:w="5987" w:type="dxa"/>
                  <w:shd w:val="clear" w:color="auto" w:fill="auto"/>
                </w:tcPr>
                <w:p w:rsidR="00F21941" w:rsidRDefault="00617D41">
                  <w:pPr>
                    <w:widowControl w:val="0"/>
                    <w:rPr>
                      <w:sz w:val="22"/>
                      <w:szCs w:val="22"/>
                    </w:rPr>
                  </w:pPr>
                  <w:r>
                    <w:rPr>
                      <w:sz w:val="22"/>
                      <w:szCs w:val="22"/>
                    </w:rPr>
                    <w:t>Preparación de la práctica</w:t>
                  </w:r>
                </w:p>
              </w:tc>
              <w:tc>
                <w:tcPr>
                  <w:tcW w:w="4282" w:type="dxa"/>
                  <w:shd w:val="clear" w:color="auto" w:fill="auto"/>
                </w:tcPr>
                <w:p w:rsidR="00F21941" w:rsidRDefault="00617D41">
                  <w:pPr>
                    <w:widowControl w:val="0"/>
                    <w:rPr>
                      <w:sz w:val="22"/>
                      <w:szCs w:val="22"/>
                    </w:rPr>
                  </w:pPr>
                  <w:r>
                    <w:rPr>
                      <w:sz w:val="22"/>
                      <w:szCs w:val="22"/>
                    </w:rPr>
                    <w:t>Docencia directa.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Desarrollo de la práctica pedagógica en los centros de práctica</w:t>
                  </w:r>
                </w:p>
              </w:tc>
              <w:tc>
                <w:tcPr>
                  <w:tcW w:w="4282" w:type="dxa"/>
                  <w:shd w:val="clear" w:color="auto" w:fill="auto"/>
                </w:tcPr>
                <w:p w:rsidR="00F21941" w:rsidRDefault="00617D41">
                  <w:pPr>
                    <w:widowControl w:val="0"/>
                    <w:jc w:val="both"/>
                    <w:rPr>
                      <w:sz w:val="22"/>
                      <w:szCs w:val="22"/>
                    </w:rPr>
                  </w:pPr>
                  <w:r>
                    <w:rPr>
                      <w:sz w:val="22"/>
                      <w:szCs w:val="22"/>
                    </w:rPr>
                    <w:t>Docencia directa.</w:t>
                  </w:r>
                </w:p>
                <w:p w:rsidR="00030F60" w:rsidRDefault="00030F60" w:rsidP="00030F60">
                  <w:pPr>
                    <w:widowControl w:val="0"/>
                    <w:jc w:val="both"/>
                    <w:rPr>
                      <w:sz w:val="22"/>
                      <w:szCs w:val="22"/>
                    </w:rPr>
                  </w:pPr>
                  <w:r>
                    <w:rPr>
                      <w:sz w:val="22"/>
                      <w:szCs w:val="22"/>
                    </w:rPr>
                    <w:t>Virtual (en casos en los que la institución lo solicite)</w:t>
                  </w:r>
                </w:p>
                <w:p w:rsidR="00030F60" w:rsidRDefault="00030F60">
                  <w:pPr>
                    <w:widowControl w:val="0"/>
                    <w:jc w:val="both"/>
                    <w:rPr>
                      <w:sz w:val="22"/>
                      <w:szCs w:val="22"/>
                    </w:rPr>
                  </w:pP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Lectura de los diferentes textos</w:t>
                  </w:r>
                </w:p>
              </w:tc>
              <w:tc>
                <w:tcPr>
                  <w:tcW w:w="4282" w:type="dxa"/>
                  <w:shd w:val="clear" w:color="auto" w:fill="auto"/>
                </w:tcPr>
                <w:p w:rsidR="00F21941" w:rsidRDefault="00617D41">
                  <w:pPr>
                    <w:widowControl w:val="0"/>
                    <w:jc w:val="both"/>
                    <w:rPr>
                      <w:sz w:val="22"/>
                      <w:szCs w:val="22"/>
                    </w:rPr>
                  </w:pPr>
                  <w:r>
                    <w:rPr>
                      <w:sz w:val="22"/>
                      <w:szCs w:val="22"/>
                    </w:rPr>
                    <w:t>Trabajo autónomo</w:t>
                  </w:r>
                </w:p>
                <w:p w:rsidR="00F21941" w:rsidRDefault="00617D41">
                  <w:pPr>
                    <w:widowControl w:val="0"/>
                    <w:jc w:val="both"/>
                    <w:rPr>
                      <w:sz w:val="22"/>
                      <w:szCs w:val="22"/>
                    </w:rPr>
                  </w:pPr>
                  <w:r>
                    <w:rPr>
                      <w:sz w:val="22"/>
                      <w:szCs w:val="22"/>
                    </w:rPr>
                    <w:t>Docencia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 xml:space="preserve">Participación en las discusiones </w:t>
                  </w:r>
                </w:p>
              </w:tc>
              <w:tc>
                <w:tcPr>
                  <w:tcW w:w="4282" w:type="dxa"/>
                  <w:shd w:val="clear" w:color="auto" w:fill="auto"/>
                </w:tcPr>
                <w:p w:rsidR="00F21941" w:rsidRDefault="00617D41">
                  <w:pPr>
                    <w:widowControl w:val="0"/>
                    <w:jc w:val="both"/>
                    <w:rPr>
                      <w:sz w:val="22"/>
                      <w:szCs w:val="22"/>
                    </w:rPr>
                  </w:pPr>
                  <w:r>
                    <w:rPr>
                      <w:sz w:val="22"/>
                      <w:szCs w:val="22"/>
                    </w:rPr>
                    <w:t>Docencia directa.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 xml:space="preserve">Preparación y realización de exposiciones </w:t>
                  </w:r>
                </w:p>
              </w:tc>
              <w:tc>
                <w:tcPr>
                  <w:tcW w:w="4282" w:type="dxa"/>
                  <w:shd w:val="clear" w:color="auto" w:fill="auto"/>
                </w:tcPr>
                <w:p w:rsidR="00F21941" w:rsidRDefault="00024A12">
                  <w:pPr>
                    <w:widowControl w:val="0"/>
                    <w:jc w:val="both"/>
                    <w:rPr>
                      <w:sz w:val="22"/>
                      <w:szCs w:val="22"/>
                    </w:rPr>
                  </w:pPr>
                  <w:r>
                    <w:rPr>
                      <w:sz w:val="22"/>
                      <w:szCs w:val="22"/>
                    </w:rPr>
                    <w:t>T</w:t>
                  </w:r>
                  <w:r w:rsidR="00617D41">
                    <w:rPr>
                      <w:sz w:val="22"/>
                      <w:szCs w:val="22"/>
                    </w:rPr>
                    <w:t>rabajo autónomo</w:t>
                  </w:r>
                </w:p>
                <w:p w:rsidR="00F21941" w:rsidRDefault="00617D41">
                  <w:pPr>
                    <w:widowControl w:val="0"/>
                    <w:jc w:val="both"/>
                    <w:rPr>
                      <w:sz w:val="22"/>
                      <w:szCs w:val="22"/>
                    </w:rPr>
                  </w:pPr>
                  <w:r>
                    <w:rPr>
                      <w:sz w:val="22"/>
                      <w:szCs w:val="22"/>
                    </w:rPr>
                    <w:t>Docencia directa y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Realización de talleres</w:t>
                  </w:r>
                </w:p>
              </w:tc>
              <w:tc>
                <w:tcPr>
                  <w:tcW w:w="4282" w:type="dxa"/>
                  <w:shd w:val="clear" w:color="auto" w:fill="auto"/>
                </w:tcPr>
                <w:p w:rsidR="00F21941" w:rsidRDefault="00024A12">
                  <w:pPr>
                    <w:widowControl w:val="0"/>
                    <w:jc w:val="both"/>
                    <w:rPr>
                      <w:sz w:val="22"/>
                      <w:szCs w:val="22"/>
                    </w:rPr>
                  </w:pPr>
                  <w:r>
                    <w:rPr>
                      <w:sz w:val="22"/>
                      <w:szCs w:val="22"/>
                    </w:rPr>
                    <w:t>T</w:t>
                  </w:r>
                  <w:r w:rsidR="00617D41">
                    <w:rPr>
                      <w:sz w:val="22"/>
                      <w:szCs w:val="22"/>
                    </w:rPr>
                    <w:t>rabajo autónomo</w:t>
                  </w:r>
                </w:p>
                <w:p w:rsidR="00F21941" w:rsidRDefault="00617D41">
                  <w:pPr>
                    <w:widowControl w:val="0"/>
                    <w:jc w:val="both"/>
                    <w:rPr>
                      <w:sz w:val="22"/>
                      <w:szCs w:val="22"/>
                    </w:rPr>
                  </w:pPr>
                  <w:r>
                    <w:rPr>
                      <w:sz w:val="22"/>
                      <w:szCs w:val="22"/>
                    </w:rPr>
                    <w:t>Docencia directa y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Elaboración de los informes de práctica pedagógica</w:t>
                  </w:r>
                </w:p>
              </w:tc>
              <w:tc>
                <w:tcPr>
                  <w:tcW w:w="4282" w:type="dxa"/>
                  <w:shd w:val="clear" w:color="auto" w:fill="auto"/>
                </w:tcPr>
                <w:p w:rsidR="00F21941" w:rsidRDefault="00617D41">
                  <w:pPr>
                    <w:widowControl w:val="0"/>
                    <w:jc w:val="both"/>
                    <w:rPr>
                      <w:sz w:val="22"/>
                      <w:szCs w:val="22"/>
                    </w:rPr>
                  </w:pPr>
                  <w:r>
                    <w:rPr>
                      <w:sz w:val="22"/>
                      <w:szCs w:val="22"/>
                    </w:rPr>
                    <w:t>Trabajo Autónomo</w:t>
                  </w:r>
                </w:p>
                <w:p w:rsidR="00F21941" w:rsidRDefault="00617D41">
                  <w:pPr>
                    <w:widowControl w:val="0"/>
                    <w:jc w:val="both"/>
                    <w:rPr>
                      <w:sz w:val="22"/>
                      <w:szCs w:val="22"/>
                    </w:rPr>
                  </w:pPr>
                  <w:r>
                    <w:rPr>
                      <w:sz w:val="22"/>
                      <w:szCs w:val="22"/>
                    </w:rPr>
                    <w:t>Docencia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Elaboración del diario pedagógico</w:t>
                  </w:r>
                </w:p>
              </w:tc>
              <w:tc>
                <w:tcPr>
                  <w:tcW w:w="4282" w:type="dxa"/>
                  <w:shd w:val="clear" w:color="auto" w:fill="auto"/>
                </w:tcPr>
                <w:p w:rsidR="00F21941" w:rsidRDefault="00617D41">
                  <w:pPr>
                    <w:widowControl w:val="0"/>
                    <w:jc w:val="both"/>
                    <w:rPr>
                      <w:sz w:val="22"/>
                      <w:szCs w:val="22"/>
                    </w:rPr>
                  </w:pPr>
                  <w:r>
                    <w:rPr>
                      <w:sz w:val="22"/>
                      <w:szCs w:val="22"/>
                    </w:rPr>
                    <w:t>Trabajo autónomo</w:t>
                  </w:r>
                </w:p>
                <w:p w:rsidR="00F21941" w:rsidRDefault="00617D41">
                  <w:pPr>
                    <w:widowControl w:val="0"/>
                    <w:jc w:val="both"/>
                    <w:rPr>
                      <w:sz w:val="22"/>
                      <w:szCs w:val="22"/>
                    </w:rPr>
                  </w:pPr>
                  <w:r>
                    <w:rPr>
                      <w:sz w:val="22"/>
                      <w:szCs w:val="22"/>
                    </w:rPr>
                    <w:t>Docencia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Socialización de la práctica pedagógica</w:t>
                  </w:r>
                </w:p>
              </w:tc>
              <w:tc>
                <w:tcPr>
                  <w:tcW w:w="4282" w:type="dxa"/>
                  <w:shd w:val="clear" w:color="auto" w:fill="auto"/>
                </w:tcPr>
                <w:p w:rsidR="00F21941" w:rsidRDefault="00617D41">
                  <w:pPr>
                    <w:widowControl w:val="0"/>
                    <w:jc w:val="both"/>
                    <w:rPr>
                      <w:sz w:val="22"/>
                      <w:szCs w:val="22"/>
                    </w:rPr>
                  </w:pPr>
                  <w:r>
                    <w:rPr>
                      <w:sz w:val="22"/>
                      <w:szCs w:val="22"/>
                    </w:rPr>
                    <w:t>Docencia directa y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Diseño de instrumentos para la recolección de información</w:t>
                  </w:r>
                </w:p>
              </w:tc>
              <w:tc>
                <w:tcPr>
                  <w:tcW w:w="4282" w:type="dxa"/>
                  <w:shd w:val="clear" w:color="auto" w:fill="auto"/>
                </w:tcPr>
                <w:p w:rsidR="00F21941" w:rsidRDefault="00617D41">
                  <w:pPr>
                    <w:widowControl w:val="0"/>
                    <w:jc w:val="both"/>
                    <w:rPr>
                      <w:sz w:val="22"/>
                      <w:szCs w:val="22"/>
                    </w:rPr>
                  </w:pPr>
                  <w:r>
                    <w:rPr>
                      <w:sz w:val="22"/>
                      <w:szCs w:val="22"/>
                    </w:rPr>
                    <w:t>Trabajo autónomo</w:t>
                  </w:r>
                </w:p>
                <w:p w:rsidR="00F21941" w:rsidRDefault="00617D41">
                  <w:pPr>
                    <w:widowControl w:val="0"/>
                    <w:jc w:val="both"/>
                    <w:rPr>
                      <w:sz w:val="22"/>
                      <w:szCs w:val="22"/>
                    </w:rPr>
                  </w:pPr>
                  <w:r>
                    <w:rPr>
                      <w:sz w:val="22"/>
                      <w:szCs w:val="22"/>
                    </w:rPr>
                    <w:t>Docencia directa.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t>Planeación de estrategias y diseño de material didáctico</w:t>
                  </w:r>
                </w:p>
              </w:tc>
              <w:tc>
                <w:tcPr>
                  <w:tcW w:w="4282" w:type="dxa"/>
                  <w:shd w:val="clear" w:color="auto" w:fill="auto"/>
                </w:tcPr>
                <w:p w:rsidR="00F21941" w:rsidRDefault="00617D41">
                  <w:pPr>
                    <w:widowControl w:val="0"/>
                    <w:jc w:val="both"/>
                    <w:rPr>
                      <w:sz w:val="22"/>
                      <w:szCs w:val="22"/>
                    </w:rPr>
                  </w:pPr>
                  <w:r>
                    <w:rPr>
                      <w:sz w:val="22"/>
                      <w:szCs w:val="22"/>
                    </w:rPr>
                    <w:t>Trabajo autónomo (grupal e individual)</w:t>
                  </w:r>
                </w:p>
                <w:p w:rsidR="00F21941" w:rsidRDefault="00617D41">
                  <w:pPr>
                    <w:widowControl w:val="0"/>
                    <w:jc w:val="both"/>
                    <w:rPr>
                      <w:sz w:val="22"/>
                      <w:szCs w:val="22"/>
                    </w:rPr>
                  </w:pPr>
                  <w:r>
                    <w:rPr>
                      <w:sz w:val="22"/>
                      <w:szCs w:val="22"/>
                    </w:rPr>
                    <w:t>Docencia directa y asistida.</w:t>
                  </w:r>
                </w:p>
              </w:tc>
            </w:tr>
            <w:tr w:rsidR="00F21941">
              <w:trPr>
                <w:jc w:val="center"/>
              </w:trPr>
              <w:tc>
                <w:tcPr>
                  <w:tcW w:w="5987" w:type="dxa"/>
                  <w:shd w:val="clear" w:color="auto" w:fill="auto"/>
                </w:tcPr>
                <w:p w:rsidR="00F21941" w:rsidRDefault="00617D41">
                  <w:pPr>
                    <w:widowControl w:val="0"/>
                    <w:jc w:val="both"/>
                    <w:rPr>
                      <w:sz w:val="22"/>
                      <w:szCs w:val="22"/>
                    </w:rPr>
                  </w:pPr>
                  <w:r>
                    <w:rPr>
                      <w:sz w:val="22"/>
                      <w:szCs w:val="22"/>
                    </w:rPr>
                    <w:lastRenderedPageBreak/>
                    <w:t>Asesorías para la presentación de productos (los antes mencionados)</w:t>
                  </w:r>
                </w:p>
              </w:tc>
              <w:tc>
                <w:tcPr>
                  <w:tcW w:w="4282" w:type="dxa"/>
                  <w:shd w:val="clear" w:color="auto" w:fill="auto"/>
                </w:tcPr>
                <w:p w:rsidR="00F21941" w:rsidRDefault="00617D41">
                  <w:pPr>
                    <w:widowControl w:val="0"/>
                    <w:jc w:val="both"/>
                    <w:rPr>
                      <w:sz w:val="22"/>
                      <w:szCs w:val="22"/>
                    </w:rPr>
                  </w:pPr>
                  <w:r>
                    <w:rPr>
                      <w:sz w:val="22"/>
                      <w:szCs w:val="22"/>
                    </w:rPr>
                    <w:t>Virtual</w:t>
                  </w:r>
                </w:p>
                <w:p w:rsidR="00F21941" w:rsidRDefault="00617D41">
                  <w:pPr>
                    <w:widowControl w:val="0"/>
                    <w:jc w:val="both"/>
                    <w:rPr>
                      <w:sz w:val="22"/>
                      <w:szCs w:val="22"/>
                    </w:rPr>
                  </w:pPr>
                  <w:r>
                    <w:rPr>
                      <w:sz w:val="22"/>
                      <w:szCs w:val="22"/>
                    </w:rPr>
                    <w:t>Docencia directa y asistida.</w:t>
                  </w:r>
                </w:p>
              </w:tc>
            </w:tr>
          </w:tbl>
          <w:p w:rsidR="00F21941" w:rsidRDefault="00F21941">
            <w:pPr>
              <w:jc w:val="both"/>
              <w:rPr>
                <w:sz w:val="22"/>
                <w:szCs w:val="22"/>
              </w:rPr>
            </w:pPr>
          </w:p>
          <w:p w:rsidR="00F21941" w:rsidRDefault="00617D41">
            <w:pPr>
              <w:jc w:val="both"/>
              <w:rPr>
                <w:sz w:val="22"/>
                <w:szCs w:val="22"/>
              </w:rPr>
            </w:pPr>
            <w:r>
              <w:rPr>
                <w:sz w:val="22"/>
                <w:szCs w:val="22"/>
              </w:rPr>
              <w:t xml:space="preserve">Para el acompañamiento virtual, </w:t>
            </w:r>
            <w:r w:rsidR="00E15A77">
              <w:rPr>
                <w:sz w:val="22"/>
                <w:szCs w:val="22"/>
              </w:rPr>
              <w:t xml:space="preserve">en caso de ser necesario, </w:t>
            </w:r>
            <w:r>
              <w:rPr>
                <w:sz w:val="22"/>
                <w:szCs w:val="22"/>
              </w:rPr>
              <w:t>cada asesor dispondrá los espacios en la web (Plataforma Zoom, correo electrónico, WhatsApp, plataforma Edmodo) y desarrollará estrategias para que los estudiantes los apropien y usen en los momentos necesarios. En los casos en que la Universidad presente dificultades (asambleas, paros y anormali</w:t>
            </w:r>
            <w:r w:rsidR="00024A12">
              <w:rPr>
                <w:sz w:val="22"/>
                <w:szCs w:val="22"/>
              </w:rPr>
              <w:t>dad académica</w:t>
            </w:r>
            <w:r>
              <w:rPr>
                <w:sz w:val="22"/>
                <w:szCs w:val="22"/>
              </w:rPr>
              <w:t>) la virtualidad será el mecanismo para mantener contacto con los estudiantes y para mantenerlos vinculados a los contenidos y procesos que se adelantan en el seminario, sobre todo lo relacionado con la práctica.</w:t>
            </w:r>
          </w:p>
          <w:p w:rsidR="00F21941" w:rsidRDefault="00F21941">
            <w:pPr>
              <w:jc w:val="both"/>
              <w:rPr>
                <w:b/>
                <w:sz w:val="22"/>
                <w:szCs w:val="22"/>
              </w:rPr>
            </w:pPr>
          </w:p>
          <w:p w:rsidR="00F21941" w:rsidRDefault="00617D41">
            <w:pPr>
              <w:jc w:val="both"/>
              <w:rPr>
                <w:sz w:val="22"/>
                <w:szCs w:val="22"/>
              </w:rPr>
            </w:pPr>
            <w:r>
              <w:rPr>
                <w:sz w:val="22"/>
                <w:szCs w:val="22"/>
              </w:rPr>
              <w:t>Respecto a los recursos para el desarrollo de la Práctica Pedagógica V, están: textos de referencia, documentos, material didá</w:t>
            </w:r>
            <w:r w:rsidR="00024A12">
              <w:rPr>
                <w:sz w:val="22"/>
                <w:szCs w:val="22"/>
              </w:rPr>
              <w:t>ctico, videos,  DRIVE</w:t>
            </w:r>
            <w:r>
              <w:rPr>
                <w:sz w:val="22"/>
                <w:szCs w:val="22"/>
              </w:rPr>
              <w:t xml:space="preserve"> y ayudas educativas.</w:t>
            </w:r>
          </w:p>
          <w:p w:rsidR="00F21941" w:rsidRDefault="00F21941">
            <w:pPr>
              <w:jc w:val="both"/>
              <w:rPr>
                <w:sz w:val="22"/>
                <w:szCs w:val="22"/>
              </w:rPr>
            </w:pPr>
          </w:p>
          <w:p w:rsidR="00F21941" w:rsidRDefault="00617D41">
            <w:pPr>
              <w:jc w:val="both"/>
              <w:rPr>
                <w:b/>
                <w:sz w:val="22"/>
                <w:szCs w:val="22"/>
              </w:rPr>
            </w:pPr>
            <w:r>
              <w:rPr>
                <w:b/>
                <w:sz w:val="22"/>
                <w:szCs w:val="22"/>
              </w:rPr>
              <w:t>Centro de Práctica</w:t>
            </w:r>
          </w:p>
          <w:p w:rsidR="00F21941" w:rsidRDefault="00617D41">
            <w:pPr>
              <w:jc w:val="both"/>
              <w:rPr>
                <w:sz w:val="22"/>
                <w:szCs w:val="22"/>
              </w:rPr>
            </w:pPr>
            <w:r>
              <w:rPr>
                <w:sz w:val="22"/>
                <w:szCs w:val="22"/>
              </w:rPr>
              <w:t>Para la asistencia a los Centros de Práctica se propone la implementación</w:t>
            </w:r>
            <w:r w:rsidR="001552D7">
              <w:rPr>
                <w:sz w:val="22"/>
                <w:szCs w:val="22"/>
              </w:rPr>
              <w:t xml:space="preserve"> de ambientes de aprendizajes presenciales</w:t>
            </w:r>
            <w:r>
              <w:rPr>
                <w:sz w:val="22"/>
                <w:szCs w:val="22"/>
              </w:rPr>
              <w:t>. Los ambientes de aprendizaje se asumen como espacios centrados más en el estudiante que en el profesor, en los que se promueve la participación, la interacción y la reflexión de los estudiantes para la construcción del conocimiento matemático (Parra-Zapata, 2015). El esquema siguiente sintetiza los objetivos a alcanzar con los ambientes de aprendizaje:</w:t>
            </w:r>
          </w:p>
          <w:p w:rsidR="00F21941" w:rsidRDefault="00F21941">
            <w:pPr>
              <w:jc w:val="both"/>
              <w:rPr>
                <w:sz w:val="22"/>
                <w:szCs w:val="22"/>
              </w:rPr>
            </w:pPr>
          </w:p>
          <w:p w:rsidR="00F21941" w:rsidRDefault="00617D41">
            <w:pPr>
              <w:jc w:val="right"/>
              <w:rPr>
                <w:sz w:val="22"/>
                <w:szCs w:val="22"/>
              </w:rPr>
            </w:pPr>
            <w:r>
              <w:rPr>
                <w:noProof/>
                <w:sz w:val="22"/>
                <w:szCs w:val="22"/>
                <w:lang w:val="es-MX"/>
              </w:rPr>
              <w:drawing>
                <wp:inline distT="0" distB="0" distL="0" distR="0">
                  <wp:extent cx="5406892" cy="23632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06892" cy="2363296"/>
                          </a:xfrm>
                          <a:prstGeom prst="rect">
                            <a:avLst/>
                          </a:prstGeom>
                          <a:ln/>
                        </pic:spPr>
                      </pic:pic>
                    </a:graphicData>
                  </a:graphic>
                </wp:inline>
              </w:drawing>
            </w:r>
          </w:p>
          <w:p w:rsidR="00F21941" w:rsidRDefault="00617D41">
            <w:pPr>
              <w:jc w:val="both"/>
              <w:rPr>
                <w:sz w:val="22"/>
                <w:szCs w:val="22"/>
              </w:rPr>
            </w:pPr>
            <w:r>
              <w:rPr>
                <w:sz w:val="22"/>
                <w:szCs w:val="22"/>
              </w:rPr>
              <w:t>Para el desarrollo de los ambientes de aprendizaje se propone como estrategia metodológica en torno a la enseñanza de las matemáticas en las infancias para el diseño de las propuestas pedagógicas de intervención en el aula: las secuencias didácticas.</w:t>
            </w:r>
          </w:p>
          <w:p w:rsidR="00F21941" w:rsidRDefault="00F21941">
            <w:pPr>
              <w:jc w:val="both"/>
              <w:rPr>
                <w:sz w:val="22"/>
                <w:szCs w:val="22"/>
              </w:rPr>
            </w:pPr>
          </w:p>
          <w:p w:rsidR="00F21941" w:rsidRDefault="00617D41">
            <w:pPr>
              <w:jc w:val="both"/>
              <w:rPr>
                <w:sz w:val="22"/>
                <w:szCs w:val="22"/>
              </w:rPr>
            </w:pPr>
            <w:r>
              <w:rPr>
                <w:b/>
                <w:sz w:val="22"/>
                <w:szCs w:val="22"/>
              </w:rPr>
              <w:t>Secuencia didáctica:</w:t>
            </w:r>
            <w:r>
              <w:rPr>
                <w:sz w:val="22"/>
                <w:szCs w:val="22"/>
              </w:rPr>
              <w:t xml:space="preserve"> “Una secuencia es un conjunto de actividades que guardan coherencia, cuya progresión está pensada en función de complejizar, resignificar o transformar ciertos conocimientos (...); cada actividad se engarza con otra, y en su conjunto permiten diferentes modos de aproximación a los contenidos propuestos, a la vez que favorecen que los alumnos complejizan, profundicen y enriquezcan sus conocimientos” (GCBA, 2000).</w:t>
            </w:r>
          </w:p>
          <w:p w:rsidR="00F21941" w:rsidRDefault="00F21941">
            <w:pPr>
              <w:jc w:val="both"/>
              <w:rPr>
                <w:sz w:val="22"/>
                <w:szCs w:val="22"/>
              </w:rPr>
            </w:pPr>
          </w:p>
          <w:p w:rsidR="00F21941" w:rsidRDefault="00617D41">
            <w:pPr>
              <w:jc w:val="both"/>
              <w:rPr>
                <w:sz w:val="22"/>
                <w:szCs w:val="22"/>
              </w:rPr>
            </w:pPr>
            <w:r>
              <w:rPr>
                <w:sz w:val="22"/>
                <w:szCs w:val="22"/>
              </w:rPr>
              <w:t xml:space="preserve">Una </w:t>
            </w:r>
            <w:hyperlink r:id="rId11">
              <w:r>
                <w:rPr>
                  <w:sz w:val="22"/>
                  <w:szCs w:val="22"/>
                </w:rPr>
                <w:t>secuencia</w:t>
              </w:r>
            </w:hyperlink>
            <w:r>
              <w:rPr>
                <w:sz w:val="22"/>
                <w:szCs w:val="22"/>
              </w:rPr>
              <w:t xml:space="preserve"> didáctica es una sucesión de elementos o hechos que mantienen un vínculo entre sí. </w:t>
            </w:r>
            <w:hyperlink r:id="rId12">
              <w:r>
                <w:rPr>
                  <w:sz w:val="22"/>
                  <w:szCs w:val="22"/>
                </w:rPr>
                <w:t>Didáctico</w:t>
              </w:r>
            </w:hyperlink>
            <w:r>
              <w:rPr>
                <w:sz w:val="22"/>
                <w:szCs w:val="22"/>
              </w:rPr>
              <w:t xml:space="preserve">, por su parte, es un adjetivo que se vincula a las técnicas, los métodos y las pautas que favorecen un proceso educativo. Estos son los dos conceptos que conforman la definición que hoy les traemos: secuencia didáctica, y que hace referencia al conjunto de actividades educativas que, encadenadas, permiten abordar de distintas maneras un objeto de estudio. Todas las actividades deben compartir un hilo conductor que posibilite a los estudiantes desarrollar su </w:t>
            </w:r>
            <w:hyperlink r:id="rId13">
              <w:r>
                <w:rPr>
                  <w:sz w:val="22"/>
                  <w:szCs w:val="22"/>
                </w:rPr>
                <w:t>aprendizaje</w:t>
              </w:r>
            </w:hyperlink>
            <w:r>
              <w:rPr>
                <w:sz w:val="22"/>
                <w:szCs w:val="22"/>
              </w:rPr>
              <w:t xml:space="preserve"> de manera articulada y coherente.</w:t>
            </w:r>
          </w:p>
          <w:p w:rsidR="00F21941" w:rsidRDefault="00F21941">
            <w:pPr>
              <w:rPr>
                <w:sz w:val="22"/>
                <w:szCs w:val="22"/>
                <w:highlight w:val="yellow"/>
              </w:rPr>
            </w:pPr>
          </w:p>
          <w:p w:rsidR="00F21941" w:rsidRDefault="00617D41">
            <w:pPr>
              <w:jc w:val="both"/>
              <w:rPr>
                <w:sz w:val="22"/>
                <w:szCs w:val="22"/>
              </w:rPr>
            </w:pPr>
            <w:r>
              <w:rPr>
                <w:sz w:val="22"/>
                <w:szCs w:val="22"/>
              </w:rPr>
              <w:lastRenderedPageBreak/>
              <w:t>El docente, a la hora de diseñar las secuencias didácticas, debe pensar variables didácticas. Según el ERMEL (1990): “Variable didáctica es una variable de la situación sobre la cual el docente puede actuar y que modifica las relaciones de los alumnos con las nociones en juego, provocando la utilización de distintas estrategias de resolución”.</w:t>
            </w:r>
          </w:p>
          <w:p w:rsidR="00F21941" w:rsidRDefault="00F21941">
            <w:pPr>
              <w:jc w:val="both"/>
              <w:rPr>
                <w:b/>
                <w:sz w:val="22"/>
                <w:szCs w:val="22"/>
                <w:highlight w:val="yellow"/>
              </w:rPr>
            </w:pPr>
          </w:p>
          <w:p w:rsidR="00F21941" w:rsidRDefault="00617D41">
            <w:pPr>
              <w:jc w:val="both"/>
              <w:rPr>
                <w:sz w:val="22"/>
                <w:szCs w:val="22"/>
              </w:rPr>
            </w:pPr>
            <w:r>
              <w:rPr>
                <w:sz w:val="22"/>
                <w:szCs w:val="22"/>
              </w:rPr>
              <w:t>El desarrollo de la Práctica Pedagógica V, consta de las siguientes etapas:</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b/>
                <w:sz w:val="22"/>
                <w:szCs w:val="22"/>
              </w:rPr>
              <w:t>1. Caracterización</w:t>
            </w:r>
            <w:r>
              <w:rPr>
                <w:sz w:val="22"/>
                <w:szCs w:val="22"/>
              </w:rPr>
              <w:t>: es la lectura de la institución y del grupo de niños y niñas en el cual va a realizar su práctica. Esta lectura debe ser lo más real posible pero que dé elementos claros para planificar e implementar el proyecto de práctica. Esta revisión se centra en aspectos como: conocimiento de las concepciones y prácticas de enseñanza y aprendizaje de las matemáticas en las infancias en el aula orientadas desde el Proyecto Educativo Institucional (PEI) y Plan de Estudio.  Además, es una indagación en los estudiantes sobre las maneras cómo se relaciona con las matemáticas, sus concepciones, actitudes, maneras y procedimientos para aprender.</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b/>
                <w:sz w:val="22"/>
                <w:szCs w:val="22"/>
              </w:rPr>
              <w:t>2. Diseño de un ambiente de aprendizaje para el aula</w:t>
            </w:r>
            <w:r>
              <w:rPr>
                <w:sz w:val="22"/>
                <w:szCs w:val="22"/>
              </w:rPr>
              <w:t>: es el planteamiento de un ambiente de aprendizaje: una secue</w:t>
            </w:r>
            <w:r w:rsidR="001552D7">
              <w:rPr>
                <w:sz w:val="22"/>
                <w:szCs w:val="22"/>
              </w:rPr>
              <w:t>ncia didáctica,</w:t>
            </w:r>
            <w:r>
              <w:rPr>
                <w:sz w:val="22"/>
                <w:szCs w:val="22"/>
              </w:rPr>
              <w:t xml:space="preserve"> que posibilite el desarrollo del pensamiento matemático en los niños, teniendo en cuenta el contexto y las particularidades de los estudiantes. Se trata de planear, de manera general, y en común acuerdo con el maestro o la maestra cooperadora, una serie de actividades que consideren pertinente</w:t>
            </w:r>
            <w:r w:rsidR="001552D7">
              <w:rPr>
                <w:sz w:val="22"/>
                <w:szCs w:val="22"/>
              </w:rPr>
              <w:t>s.</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b/>
                <w:sz w:val="22"/>
                <w:szCs w:val="22"/>
              </w:rPr>
              <w:t>3. Implementación de la propuesta pedagógica</w:t>
            </w:r>
            <w:r>
              <w:rPr>
                <w:sz w:val="22"/>
                <w:szCs w:val="22"/>
              </w:rPr>
              <w:t>: es el desarrollo de la propuesta en cada uno de los encuentros con el gru</w:t>
            </w:r>
            <w:r w:rsidR="001552D7">
              <w:rPr>
                <w:sz w:val="22"/>
                <w:szCs w:val="22"/>
              </w:rPr>
              <w:t>po de estudiantes</w:t>
            </w:r>
            <w:r>
              <w:rPr>
                <w:sz w:val="22"/>
                <w:szCs w:val="22"/>
              </w:rPr>
              <w:t>. El desarrollo entendido como un ir y venir mediatizado por la reflexión en los encuentros propios del Seminario de Práctica Pedagógica V, como un diálogo permanente entre la práctica y la teoría.</w:t>
            </w:r>
          </w:p>
          <w:p w:rsidR="00F21941" w:rsidRDefault="00F21941">
            <w:pPr>
              <w:jc w:val="both"/>
              <w:rPr>
                <w:sz w:val="22"/>
                <w:szCs w:val="22"/>
              </w:rPr>
            </w:pPr>
          </w:p>
          <w:p w:rsidR="00F21941" w:rsidRDefault="00617D41">
            <w:pPr>
              <w:widowControl w:val="0"/>
              <w:tabs>
                <w:tab w:val="left" w:pos="4820"/>
              </w:tabs>
              <w:jc w:val="both"/>
              <w:rPr>
                <w:sz w:val="22"/>
                <w:szCs w:val="22"/>
              </w:rPr>
            </w:pPr>
            <w:r>
              <w:rPr>
                <w:b/>
                <w:sz w:val="22"/>
                <w:szCs w:val="22"/>
              </w:rPr>
              <w:t>4. Evaluación del proceso</w:t>
            </w:r>
            <w:r>
              <w:rPr>
                <w:sz w:val="22"/>
                <w:szCs w:val="22"/>
              </w:rPr>
              <w:t>: es el ejercicio permanente de observación, reflexión, análisis e interpretación, de todo lo que va pasando en cada uno de los encuentros con los grupos en los centros de práctica, con el fin de aprender para mejorar las siguientes prácticas. Se utilizan el diario pedagógico, las narrativas, los registros fotográficos, audios, videos y entrevistas como instrumentos para recoger la información.</w:t>
            </w:r>
          </w:p>
          <w:p w:rsidR="00F21941" w:rsidRDefault="00F21941">
            <w:pPr>
              <w:widowControl w:val="0"/>
              <w:tabs>
                <w:tab w:val="left" w:pos="4820"/>
              </w:tabs>
              <w:jc w:val="both"/>
              <w:rPr>
                <w:sz w:val="22"/>
                <w:szCs w:val="22"/>
              </w:rPr>
            </w:pPr>
          </w:p>
          <w:p w:rsidR="00F21941" w:rsidRDefault="00617D41">
            <w:pPr>
              <w:widowControl w:val="0"/>
              <w:tabs>
                <w:tab w:val="left" w:pos="4820"/>
              </w:tabs>
              <w:jc w:val="both"/>
              <w:rPr>
                <w:sz w:val="22"/>
                <w:szCs w:val="22"/>
              </w:rPr>
            </w:pPr>
            <w:r>
              <w:rPr>
                <w:b/>
                <w:sz w:val="22"/>
                <w:szCs w:val="22"/>
              </w:rPr>
              <w:t xml:space="preserve">5. Elaboración y presentación del informe de práctica: </w:t>
            </w:r>
            <w:r>
              <w:rPr>
                <w:sz w:val="22"/>
                <w:szCs w:val="22"/>
              </w:rPr>
              <w:t>es el informe en el que se da cuenta de la experiencia vivida, a través de diferentes formatos (revista, artículo, blog, página web, afiche, vídeo, poster, infografía, entre otros) que permitan la sistematización de la experiencia. Lo anterior posibilita la participación de los estudiantes en eventos académicos y la publicación en revistas científicas. Las estudiantes harán devolución de la experiencia trabajada en el aula de una manera creativa</w:t>
            </w:r>
            <w:r w:rsidR="001552D7">
              <w:rPr>
                <w:sz w:val="22"/>
                <w:szCs w:val="22"/>
              </w:rPr>
              <w:t>.</w:t>
            </w:r>
            <w:r>
              <w:rPr>
                <w:sz w:val="22"/>
                <w:szCs w:val="22"/>
              </w:rPr>
              <w:t xml:space="preserve"> </w:t>
            </w:r>
          </w:p>
          <w:p w:rsidR="00F21941" w:rsidRDefault="00F21941">
            <w:pPr>
              <w:widowControl w:val="0"/>
              <w:tabs>
                <w:tab w:val="left" w:pos="4820"/>
              </w:tabs>
              <w:jc w:val="both"/>
              <w:rPr>
                <w:sz w:val="22"/>
                <w:szCs w:val="22"/>
              </w:rPr>
            </w:pPr>
          </w:p>
          <w:p w:rsidR="00F21941" w:rsidRDefault="00617D41">
            <w:pPr>
              <w:jc w:val="both"/>
              <w:rPr>
                <w:sz w:val="22"/>
                <w:szCs w:val="22"/>
              </w:rPr>
            </w:pPr>
            <w:r>
              <w:rPr>
                <w:b/>
                <w:sz w:val="22"/>
                <w:szCs w:val="22"/>
              </w:rPr>
              <w:t>6. Socialización de la experiencia:</w:t>
            </w:r>
            <w:r>
              <w:rPr>
                <w:sz w:val="22"/>
                <w:szCs w:val="22"/>
              </w:rPr>
              <w:t xml:space="preserve"> es el evento que se programa por el comité de carrera, donde los maestros en formación como responsables de este evento, dan cuenta de los procesos vivenciados en la práctica desde lo disciplinar, lo personal, lo formativo y lo investigativo.</w:t>
            </w:r>
          </w:p>
          <w:p w:rsidR="00F21941" w:rsidRDefault="00F21941">
            <w:pPr>
              <w:jc w:val="both"/>
              <w:rPr>
                <w:sz w:val="22"/>
                <w:szCs w:val="22"/>
              </w:rPr>
            </w:pPr>
          </w:p>
          <w:p w:rsidR="00F21941" w:rsidRDefault="00C25198">
            <w:pPr>
              <w:jc w:val="both"/>
              <w:rPr>
                <w:sz w:val="22"/>
                <w:szCs w:val="22"/>
              </w:rPr>
            </w:pPr>
            <w:r>
              <w:rPr>
                <w:sz w:val="22"/>
                <w:szCs w:val="22"/>
              </w:rPr>
              <w:t>La práctica pedagógic</w:t>
            </w:r>
            <w:r w:rsidR="00617D41">
              <w:rPr>
                <w:sz w:val="22"/>
                <w:szCs w:val="22"/>
              </w:rPr>
              <w:t>a V, se ha estructurado en forma de guías, en las cuales se distribuyen las temáticas a trabajar durante el semestre.</w:t>
            </w:r>
          </w:p>
          <w:p w:rsidR="00F21941" w:rsidRDefault="00F21941">
            <w:pPr>
              <w:jc w:val="both"/>
              <w:rPr>
                <w:sz w:val="22"/>
                <w:szCs w:val="22"/>
              </w:rPr>
            </w:pPr>
          </w:p>
          <w:p w:rsidR="00F21941" w:rsidRDefault="00F21941">
            <w:pPr>
              <w:jc w:val="both"/>
              <w:rPr>
                <w:sz w:val="22"/>
                <w:szCs w:val="22"/>
              </w:rPr>
            </w:pPr>
          </w:p>
          <w:p w:rsidR="00F21941" w:rsidRDefault="00F21941">
            <w:pPr>
              <w:jc w:val="both"/>
              <w:rPr>
                <w:sz w:val="22"/>
                <w:szCs w:val="22"/>
              </w:rPr>
            </w:pPr>
          </w:p>
          <w:tbl>
            <w:tblPr>
              <w:tblStyle w:val="a4"/>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9"/>
              <w:gridCol w:w="2071"/>
              <w:gridCol w:w="6538"/>
            </w:tblGrid>
            <w:tr w:rsidR="00F21941">
              <w:trPr>
                <w:trHeight w:val="387"/>
              </w:trPr>
              <w:tc>
                <w:tcPr>
                  <w:tcW w:w="1309" w:type="dxa"/>
                  <w:tcBorders>
                    <w:top w:val="single" w:sz="4" w:space="0" w:color="000000"/>
                    <w:left w:val="single" w:sz="4" w:space="0" w:color="000000"/>
                    <w:right w:val="single" w:sz="4" w:space="0" w:color="000000"/>
                  </w:tcBorders>
                  <w:shd w:val="clear" w:color="auto" w:fill="F2F2F2"/>
                </w:tcPr>
                <w:p w:rsidR="00F21941" w:rsidRDefault="00617D41">
                  <w:pPr>
                    <w:jc w:val="center"/>
                    <w:rPr>
                      <w:sz w:val="22"/>
                      <w:szCs w:val="22"/>
                    </w:rPr>
                  </w:pPr>
                  <w:r>
                    <w:rPr>
                      <w:b/>
                      <w:sz w:val="22"/>
                      <w:szCs w:val="22"/>
                    </w:rPr>
                    <w:t>Guía</w:t>
                  </w:r>
                </w:p>
              </w:tc>
              <w:tc>
                <w:tcPr>
                  <w:tcW w:w="2071" w:type="dxa"/>
                  <w:tcBorders>
                    <w:top w:val="single" w:sz="4" w:space="0" w:color="000000"/>
                    <w:left w:val="single" w:sz="4" w:space="0" w:color="000000"/>
                    <w:right w:val="single" w:sz="4" w:space="0" w:color="000000"/>
                  </w:tcBorders>
                  <w:shd w:val="clear" w:color="auto" w:fill="F2F2F2"/>
                </w:tcPr>
                <w:p w:rsidR="00F21941" w:rsidRDefault="00617D41">
                  <w:pPr>
                    <w:jc w:val="center"/>
                    <w:rPr>
                      <w:b/>
                      <w:sz w:val="22"/>
                      <w:szCs w:val="22"/>
                    </w:rPr>
                  </w:pPr>
                  <w:r>
                    <w:rPr>
                      <w:b/>
                      <w:sz w:val="22"/>
                      <w:szCs w:val="22"/>
                    </w:rPr>
                    <w:t>Nombre</w:t>
                  </w:r>
                </w:p>
              </w:tc>
              <w:tc>
                <w:tcPr>
                  <w:tcW w:w="6538" w:type="dxa"/>
                  <w:tcBorders>
                    <w:top w:val="single" w:sz="4" w:space="0" w:color="000000"/>
                    <w:left w:val="single" w:sz="4" w:space="0" w:color="000000"/>
                    <w:right w:val="single" w:sz="4" w:space="0" w:color="000000"/>
                  </w:tcBorders>
                  <w:shd w:val="clear" w:color="auto" w:fill="F2F2F2"/>
                </w:tcPr>
                <w:p w:rsidR="00F21941" w:rsidRDefault="00617D41">
                  <w:pPr>
                    <w:jc w:val="center"/>
                    <w:rPr>
                      <w:b/>
                      <w:sz w:val="22"/>
                      <w:szCs w:val="22"/>
                    </w:rPr>
                  </w:pPr>
                  <w:r>
                    <w:rPr>
                      <w:b/>
                      <w:sz w:val="22"/>
                      <w:szCs w:val="22"/>
                    </w:rPr>
                    <w:t>Tópicos</w:t>
                  </w:r>
                </w:p>
              </w:tc>
            </w:tr>
            <w:tr w:rsidR="00F21941">
              <w:trPr>
                <w:trHeight w:val="596"/>
              </w:trPr>
              <w:tc>
                <w:tcPr>
                  <w:tcW w:w="1309" w:type="dxa"/>
                  <w:tcBorders>
                    <w:top w:val="single" w:sz="4" w:space="0" w:color="000000"/>
                    <w:left w:val="single" w:sz="4" w:space="0" w:color="000000"/>
                    <w:right w:val="single" w:sz="4" w:space="0" w:color="000000"/>
                  </w:tcBorders>
                  <w:shd w:val="clear" w:color="auto" w:fill="auto"/>
                </w:tcPr>
                <w:p w:rsidR="00F21941" w:rsidRDefault="00617D41">
                  <w:pPr>
                    <w:pStyle w:val="Ttulo1"/>
                    <w:shd w:val="clear" w:color="auto" w:fill="FFFFFF"/>
                    <w:ind w:left="708" w:hanging="708"/>
                    <w:outlineLvl w:val="0"/>
                    <w:rPr>
                      <w:b w:val="0"/>
                      <w:sz w:val="22"/>
                      <w:szCs w:val="22"/>
                    </w:rPr>
                  </w:pPr>
                  <w:r>
                    <w:rPr>
                      <w:b w:val="0"/>
                      <w:sz w:val="22"/>
                      <w:szCs w:val="22"/>
                    </w:rPr>
                    <w:t>N° 1</w:t>
                  </w:r>
                </w:p>
                <w:p w:rsidR="00F21941" w:rsidRDefault="00F21941">
                  <w:pPr>
                    <w:rPr>
                      <w:sz w:val="22"/>
                      <w:szCs w:val="22"/>
                    </w:rPr>
                  </w:pPr>
                </w:p>
                <w:p w:rsidR="00F21941" w:rsidRDefault="00F21941">
                  <w:pPr>
                    <w:pStyle w:val="Ttulo1"/>
                    <w:shd w:val="clear" w:color="auto" w:fill="FFFFFF"/>
                    <w:ind w:left="708" w:hanging="708"/>
                    <w:outlineLvl w:val="0"/>
                    <w:rPr>
                      <w:sz w:val="22"/>
                      <w:szCs w:val="22"/>
                    </w:rPr>
                  </w:pPr>
                </w:p>
                <w:p w:rsidR="00F21941" w:rsidRDefault="00F21941">
                  <w:pPr>
                    <w:pStyle w:val="Ttulo1"/>
                    <w:shd w:val="clear" w:color="auto" w:fill="FFFFFF"/>
                    <w:ind w:left="708" w:hanging="708"/>
                    <w:outlineLvl w:val="0"/>
                    <w:rPr>
                      <w:sz w:val="22"/>
                      <w:szCs w:val="22"/>
                    </w:rPr>
                  </w:pPr>
                </w:p>
                <w:p w:rsidR="00F21941" w:rsidRDefault="00F21941">
                  <w:pPr>
                    <w:pStyle w:val="Ttulo1"/>
                    <w:shd w:val="clear" w:color="auto" w:fill="FFFFFF"/>
                    <w:ind w:left="708" w:hanging="708"/>
                    <w:outlineLvl w:val="0"/>
                    <w:rPr>
                      <w:sz w:val="22"/>
                      <w:szCs w:val="22"/>
                    </w:rPr>
                  </w:pPr>
                </w:p>
              </w:tc>
              <w:tc>
                <w:tcPr>
                  <w:tcW w:w="2071" w:type="dxa"/>
                  <w:tcBorders>
                    <w:top w:val="single" w:sz="4" w:space="0" w:color="000000"/>
                    <w:left w:val="single" w:sz="4" w:space="0" w:color="000000"/>
                    <w:right w:val="single" w:sz="4" w:space="0" w:color="000000"/>
                  </w:tcBorders>
                </w:tcPr>
                <w:p w:rsidR="00F21941" w:rsidRDefault="00F21941">
                  <w:pPr>
                    <w:pBdr>
                      <w:top w:val="nil"/>
                      <w:left w:val="nil"/>
                      <w:bottom w:val="nil"/>
                      <w:right w:val="nil"/>
                      <w:between w:val="nil"/>
                    </w:pBdr>
                    <w:jc w:val="both"/>
                    <w:rPr>
                      <w:b/>
                      <w:color w:val="000000"/>
                      <w:sz w:val="22"/>
                      <w:szCs w:val="22"/>
                    </w:rPr>
                  </w:pPr>
                </w:p>
                <w:p w:rsidR="00F21941" w:rsidRDefault="00617D41">
                  <w:pPr>
                    <w:pBdr>
                      <w:top w:val="nil"/>
                      <w:left w:val="nil"/>
                      <w:bottom w:val="nil"/>
                      <w:right w:val="nil"/>
                      <w:between w:val="nil"/>
                    </w:pBdr>
                    <w:jc w:val="both"/>
                    <w:rPr>
                      <w:b/>
                      <w:color w:val="000000"/>
                      <w:sz w:val="22"/>
                      <w:szCs w:val="22"/>
                    </w:rPr>
                  </w:pPr>
                  <w:r>
                    <w:rPr>
                      <w:b/>
                      <w:color w:val="000000"/>
                      <w:sz w:val="22"/>
                      <w:szCs w:val="22"/>
                    </w:rPr>
                    <w:t>Identificación</w:t>
                  </w:r>
                </w:p>
              </w:tc>
              <w:tc>
                <w:tcPr>
                  <w:tcW w:w="6538" w:type="dxa"/>
                  <w:tcBorders>
                    <w:top w:val="single" w:sz="4" w:space="0" w:color="000000"/>
                    <w:left w:val="single" w:sz="4" w:space="0" w:color="000000"/>
                    <w:right w:val="single" w:sz="4" w:space="0" w:color="000000"/>
                  </w:tcBorders>
                  <w:shd w:val="clear" w:color="auto" w:fill="auto"/>
                </w:tcPr>
                <w:p w:rsidR="00F21941" w:rsidRDefault="00617D41">
                  <w:pPr>
                    <w:numPr>
                      <w:ilvl w:val="0"/>
                      <w:numId w:val="1"/>
                    </w:numPr>
                    <w:pBdr>
                      <w:top w:val="nil"/>
                      <w:left w:val="nil"/>
                      <w:bottom w:val="nil"/>
                      <w:right w:val="nil"/>
                      <w:between w:val="nil"/>
                    </w:pBdr>
                    <w:jc w:val="both"/>
                    <w:rPr>
                      <w:color w:val="000000"/>
                      <w:sz w:val="22"/>
                      <w:szCs w:val="22"/>
                    </w:rPr>
                  </w:pPr>
                  <w:r>
                    <w:rPr>
                      <w:color w:val="000000"/>
                      <w:sz w:val="22"/>
                      <w:szCs w:val="22"/>
                    </w:rPr>
                    <w:t>Programa del curso.</w:t>
                  </w:r>
                </w:p>
                <w:p w:rsidR="00F21941" w:rsidRDefault="00617D41">
                  <w:pPr>
                    <w:numPr>
                      <w:ilvl w:val="0"/>
                      <w:numId w:val="1"/>
                    </w:numPr>
                    <w:pBdr>
                      <w:top w:val="nil"/>
                      <w:left w:val="nil"/>
                      <w:bottom w:val="nil"/>
                      <w:right w:val="nil"/>
                      <w:between w:val="nil"/>
                    </w:pBdr>
                    <w:rPr>
                      <w:color w:val="000000"/>
                      <w:sz w:val="22"/>
                      <w:szCs w:val="22"/>
                    </w:rPr>
                  </w:pPr>
                  <w:r>
                    <w:rPr>
                      <w:color w:val="000000"/>
                      <w:sz w:val="22"/>
                      <w:szCs w:val="22"/>
                    </w:rPr>
                    <w:t>Orientación sobre el proceso de práctica.</w:t>
                  </w:r>
                </w:p>
                <w:p w:rsidR="00F21941" w:rsidRDefault="00617D41">
                  <w:pPr>
                    <w:numPr>
                      <w:ilvl w:val="0"/>
                      <w:numId w:val="1"/>
                    </w:numPr>
                    <w:pBdr>
                      <w:top w:val="nil"/>
                      <w:left w:val="nil"/>
                      <w:bottom w:val="nil"/>
                      <w:right w:val="nil"/>
                      <w:between w:val="nil"/>
                    </w:pBdr>
                    <w:jc w:val="both"/>
                    <w:rPr>
                      <w:color w:val="000000"/>
                      <w:sz w:val="22"/>
                      <w:szCs w:val="22"/>
                    </w:rPr>
                  </w:pPr>
                  <w:r>
                    <w:rPr>
                      <w:color w:val="000000"/>
                      <w:sz w:val="22"/>
                      <w:szCs w:val="22"/>
                    </w:rPr>
                    <w:t>Formatos.</w:t>
                  </w:r>
                </w:p>
                <w:p w:rsidR="00F21941" w:rsidRDefault="00617D41">
                  <w:pPr>
                    <w:numPr>
                      <w:ilvl w:val="0"/>
                      <w:numId w:val="1"/>
                    </w:numPr>
                    <w:pBdr>
                      <w:top w:val="nil"/>
                      <w:left w:val="nil"/>
                      <w:bottom w:val="nil"/>
                      <w:right w:val="nil"/>
                      <w:between w:val="nil"/>
                    </w:pBdr>
                    <w:jc w:val="both"/>
                    <w:rPr>
                      <w:color w:val="000000"/>
                      <w:sz w:val="22"/>
                      <w:szCs w:val="22"/>
                    </w:rPr>
                  </w:pPr>
                  <w:r>
                    <w:rPr>
                      <w:sz w:val="22"/>
                      <w:szCs w:val="22"/>
                    </w:rPr>
                    <w:t>Seminario</w:t>
                  </w:r>
                  <w:r>
                    <w:rPr>
                      <w:color w:val="000000"/>
                      <w:sz w:val="22"/>
                      <w:szCs w:val="22"/>
                    </w:rPr>
                    <w:t xml:space="preserve"> investigativo.</w:t>
                  </w:r>
                </w:p>
                <w:p w:rsidR="00F21941" w:rsidRDefault="00617D41">
                  <w:pPr>
                    <w:numPr>
                      <w:ilvl w:val="0"/>
                      <w:numId w:val="1"/>
                    </w:numPr>
                    <w:pBdr>
                      <w:top w:val="nil"/>
                      <w:left w:val="nil"/>
                      <w:bottom w:val="nil"/>
                      <w:right w:val="nil"/>
                      <w:between w:val="nil"/>
                    </w:pBdr>
                    <w:jc w:val="both"/>
                    <w:rPr>
                      <w:color w:val="000000"/>
                      <w:sz w:val="22"/>
                      <w:szCs w:val="22"/>
                    </w:rPr>
                  </w:pPr>
                  <w:r>
                    <w:rPr>
                      <w:color w:val="000000"/>
                      <w:sz w:val="22"/>
                      <w:szCs w:val="22"/>
                    </w:rPr>
                    <w:t>Protocolo.</w:t>
                  </w:r>
                </w:p>
                <w:p w:rsidR="00F21941" w:rsidRDefault="00617D41">
                  <w:pPr>
                    <w:numPr>
                      <w:ilvl w:val="0"/>
                      <w:numId w:val="1"/>
                    </w:numPr>
                    <w:pBdr>
                      <w:top w:val="nil"/>
                      <w:left w:val="nil"/>
                      <w:bottom w:val="nil"/>
                      <w:right w:val="nil"/>
                      <w:between w:val="nil"/>
                    </w:pBdr>
                    <w:jc w:val="both"/>
                    <w:rPr>
                      <w:color w:val="000000"/>
                      <w:sz w:val="22"/>
                      <w:szCs w:val="22"/>
                    </w:rPr>
                  </w:pPr>
                  <w:r>
                    <w:rPr>
                      <w:color w:val="000000"/>
                      <w:sz w:val="22"/>
                      <w:szCs w:val="22"/>
                    </w:rPr>
                    <w:t>Reglamento de práctica.</w:t>
                  </w:r>
                </w:p>
                <w:p w:rsidR="00F21941" w:rsidRDefault="00617D41">
                  <w:pPr>
                    <w:numPr>
                      <w:ilvl w:val="0"/>
                      <w:numId w:val="1"/>
                    </w:numPr>
                    <w:pBdr>
                      <w:top w:val="nil"/>
                      <w:left w:val="nil"/>
                      <w:bottom w:val="nil"/>
                      <w:right w:val="nil"/>
                      <w:between w:val="nil"/>
                    </w:pBdr>
                    <w:rPr>
                      <w:color w:val="000000"/>
                      <w:sz w:val="22"/>
                      <w:szCs w:val="22"/>
                    </w:rPr>
                  </w:pPr>
                  <w:r>
                    <w:rPr>
                      <w:color w:val="000000"/>
                      <w:sz w:val="22"/>
                      <w:szCs w:val="22"/>
                    </w:rPr>
                    <w:t>Mecanismos de comunicación.</w:t>
                  </w:r>
                </w:p>
                <w:p w:rsidR="00F21941" w:rsidRDefault="00617D41">
                  <w:pPr>
                    <w:numPr>
                      <w:ilvl w:val="0"/>
                      <w:numId w:val="1"/>
                    </w:numPr>
                    <w:pBdr>
                      <w:top w:val="nil"/>
                      <w:left w:val="nil"/>
                      <w:bottom w:val="nil"/>
                      <w:right w:val="nil"/>
                      <w:between w:val="nil"/>
                    </w:pBdr>
                    <w:jc w:val="both"/>
                    <w:rPr>
                      <w:color w:val="000000"/>
                      <w:sz w:val="22"/>
                      <w:szCs w:val="22"/>
                    </w:rPr>
                  </w:pPr>
                  <w:r>
                    <w:rPr>
                      <w:color w:val="000000"/>
                      <w:sz w:val="22"/>
                      <w:szCs w:val="22"/>
                    </w:rPr>
                    <w:lastRenderedPageBreak/>
                    <w:t>Escenarios de conectividad.</w:t>
                  </w:r>
                  <w:r w:rsidR="001552D7">
                    <w:rPr>
                      <w:color w:val="000000"/>
                      <w:sz w:val="22"/>
                      <w:szCs w:val="22"/>
                    </w:rPr>
                    <w:t xml:space="preserve"> (En caso de ser necesario)</w:t>
                  </w:r>
                </w:p>
                <w:p w:rsidR="00F21941" w:rsidRDefault="00617D41">
                  <w:pPr>
                    <w:numPr>
                      <w:ilvl w:val="0"/>
                      <w:numId w:val="1"/>
                    </w:numPr>
                    <w:pBdr>
                      <w:top w:val="nil"/>
                      <w:left w:val="nil"/>
                      <w:bottom w:val="nil"/>
                      <w:right w:val="nil"/>
                      <w:between w:val="nil"/>
                    </w:pBdr>
                    <w:jc w:val="both"/>
                    <w:rPr>
                      <w:color w:val="000000"/>
                      <w:sz w:val="22"/>
                      <w:szCs w:val="22"/>
                    </w:rPr>
                  </w:pPr>
                  <w:r>
                    <w:rPr>
                      <w:color w:val="000000"/>
                      <w:sz w:val="22"/>
                      <w:szCs w:val="22"/>
                    </w:rPr>
                    <w:t>Acuerdos de evaluación.</w:t>
                  </w:r>
                </w:p>
                <w:p w:rsidR="00C047D8" w:rsidRDefault="00C047D8">
                  <w:pPr>
                    <w:numPr>
                      <w:ilvl w:val="0"/>
                      <w:numId w:val="1"/>
                    </w:numPr>
                    <w:pBdr>
                      <w:top w:val="nil"/>
                      <w:left w:val="nil"/>
                      <w:bottom w:val="nil"/>
                      <w:right w:val="nil"/>
                      <w:between w:val="nil"/>
                    </w:pBdr>
                    <w:jc w:val="both"/>
                    <w:rPr>
                      <w:color w:val="000000"/>
                      <w:sz w:val="22"/>
                      <w:szCs w:val="22"/>
                    </w:rPr>
                  </w:pPr>
                  <w:r>
                    <w:rPr>
                      <w:color w:val="000000"/>
                      <w:sz w:val="22"/>
                      <w:szCs w:val="22"/>
                    </w:rPr>
                    <w:t>Actividad matemática</w:t>
                  </w:r>
                </w:p>
                <w:p w:rsidR="00F21941" w:rsidRDefault="00F21941">
                  <w:pPr>
                    <w:jc w:val="both"/>
                    <w:rPr>
                      <w:b/>
                      <w:sz w:val="22"/>
                      <w:szCs w:val="22"/>
                    </w:rPr>
                  </w:pPr>
                </w:p>
                <w:p w:rsidR="00F21941" w:rsidRDefault="00617D41">
                  <w:pPr>
                    <w:jc w:val="both"/>
                    <w:rPr>
                      <w:b/>
                      <w:sz w:val="22"/>
                      <w:szCs w:val="22"/>
                    </w:rPr>
                  </w:pPr>
                  <w:r>
                    <w:rPr>
                      <w:b/>
                      <w:sz w:val="22"/>
                      <w:szCs w:val="22"/>
                    </w:rPr>
                    <w:t>Docencia directa</w:t>
                  </w:r>
                </w:p>
              </w:tc>
            </w:tr>
            <w:tr w:rsidR="00F21941">
              <w:trPr>
                <w:trHeight w:val="379"/>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pBdr>
                      <w:top w:val="nil"/>
                      <w:left w:val="nil"/>
                      <w:bottom w:val="nil"/>
                      <w:right w:val="nil"/>
                      <w:between w:val="nil"/>
                    </w:pBdr>
                    <w:ind w:hanging="708"/>
                    <w:jc w:val="both"/>
                    <w:rPr>
                      <w:b/>
                      <w:color w:val="000000"/>
                      <w:sz w:val="22"/>
                      <w:szCs w:val="22"/>
                    </w:rPr>
                  </w:pPr>
                </w:p>
                <w:p w:rsidR="00F21941" w:rsidRDefault="00617D41">
                  <w:pPr>
                    <w:pBdr>
                      <w:top w:val="nil"/>
                      <w:left w:val="nil"/>
                      <w:bottom w:val="nil"/>
                      <w:right w:val="nil"/>
                      <w:between w:val="nil"/>
                    </w:pBdr>
                    <w:jc w:val="both"/>
                    <w:rPr>
                      <w:b/>
                      <w:color w:val="000000"/>
                      <w:sz w:val="22"/>
                      <w:szCs w:val="22"/>
                    </w:rPr>
                  </w:pPr>
                  <w:r>
                    <w:rPr>
                      <w:b/>
                      <w:color w:val="000000"/>
                      <w:sz w:val="22"/>
                      <w:szCs w:val="22"/>
                    </w:rPr>
                    <w:t>N° 2</w:t>
                  </w:r>
                </w:p>
                <w:p w:rsidR="00F21941" w:rsidRDefault="00F21941">
                  <w:pPr>
                    <w:jc w:val="both"/>
                    <w:rPr>
                      <w:b/>
                      <w:sz w:val="22"/>
                      <w:szCs w:val="22"/>
                    </w:rPr>
                  </w:pPr>
                </w:p>
                <w:p w:rsidR="00F21941" w:rsidRDefault="00F21941">
                  <w:pPr>
                    <w:jc w:val="both"/>
                    <w:rPr>
                      <w:sz w:val="22"/>
                      <w:szCs w:val="22"/>
                    </w:rPr>
                  </w:pPr>
                </w:p>
              </w:tc>
              <w:tc>
                <w:tcPr>
                  <w:tcW w:w="2071" w:type="dxa"/>
                  <w:tcBorders>
                    <w:top w:val="single" w:sz="4" w:space="0" w:color="000000"/>
                    <w:left w:val="single" w:sz="4" w:space="0" w:color="000000"/>
                    <w:bottom w:val="single" w:sz="4" w:space="0" w:color="000000"/>
                    <w:right w:val="single" w:sz="4" w:space="0" w:color="000000"/>
                  </w:tcBorders>
                </w:tcPr>
                <w:p w:rsidR="00F21941" w:rsidRDefault="00F21941">
                  <w:pPr>
                    <w:pBdr>
                      <w:top w:val="nil"/>
                      <w:left w:val="nil"/>
                      <w:bottom w:val="nil"/>
                      <w:right w:val="nil"/>
                      <w:between w:val="nil"/>
                    </w:pBdr>
                    <w:ind w:hanging="708"/>
                    <w:rPr>
                      <w:b/>
                      <w:color w:val="000000"/>
                      <w:sz w:val="22"/>
                      <w:szCs w:val="22"/>
                    </w:rPr>
                  </w:pPr>
                </w:p>
                <w:p w:rsidR="00F21941" w:rsidRDefault="00F21941">
                  <w:pPr>
                    <w:pBdr>
                      <w:top w:val="nil"/>
                      <w:left w:val="nil"/>
                      <w:bottom w:val="nil"/>
                      <w:right w:val="nil"/>
                      <w:between w:val="nil"/>
                    </w:pBdr>
                    <w:ind w:hanging="708"/>
                    <w:rPr>
                      <w:b/>
                      <w:color w:val="000000"/>
                      <w:sz w:val="22"/>
                      <w:szCs w:val="22"/>
                    </w:rPr>
                  </w:pPr>
                </w:p>
                <w:p w:rsidR="00F21941" w:rsidRDefault="00617D41">
                  <w:pPr>
                    <w:pBdr>
                      <w:top w:val="nil"/>
                      <w:left w:val="nil"/>
                      <w:bottom w:val="nil"/>
                      <w:right w:val="nil"/>
                      <w:between w:val="nil"/>
                    </w:pBdr>
                    <w:rPr>
                      <w:b/>
                      <w:color w:val="000000"/>
                      <w:sz w:val="22"/>
                      <w:szCs w:val="22"/>
                    </w:rPr>
                  </w:pPr>
                  <w:r>
                    <w:rPr>
                      <w:b/>
                      <w:color w:val="000000"/>
                      <w:sz w:val="22"/>
                      <w:szCs w:val="22"/>
                    </w:rPr>
                    <w:t>Saberes de un maestro para la infancia</w:t>
                  </w: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pBdr>
                      <w:top w:val="nil"/>
                      <w:left w:val="nil"/>
                      <w:bottom w:val="nil"/>
                      <w:right w:val="nil"/>
                      <w:between w:val="nil"/>
                    </w:pBdr>
                    <w:ind w:hanging="708"/>
                    <w:rPr>
                      <w:b/>
                      <w:color w:val="000000"/>
                      <w:sz w:val="22"/>
                      <w:szCs w:val="22"/>
                    </w:rPr>
                  </w:pPr>
                  <w:r>
                    <w:rPr>
                      <w:b/>
                      <w:color w:val="000000"/>
                      <w:sz w:val="22"/>
                      <w:szCs w:val="22"/>
                    </w:rPr>
                    <w:t>Eje p</w:t>
                  </w:r>
                  <w:r>
                    <w:rPr>
                      <w:b/>
                      <w:sz w:val="22"/>
                      <w:szCs w:val="22"/>
                    </w:rPr>
                    <w:t xml:space="preserve">     Eje per</w:t>
                  </w:r>
                  <w:r>
                    <w:rPr>
                      <w:b/>
                      <w:color w:val="000000"/>
                      <w:sz w:val="22"/>
                      <w:szCs w:val="22"/>
                    </w:rPr>
                    <w:t>sonal y pedagógico</w:t>
                  </w:r>
                </w:p>
                <w:p w:rsidR="00F21941" w:rsidRDefault="00F21941">
                  <w:pPr>
                    <w:pBdr>
                      <w:top w:val="nil"/>
                      <w:left w:val="nil"/>
                      <w:bottom w:val="nil"/>
                      <w:right w:val="nil"/>
                      <w:between w:val="nil"/>
                    </w:pBdr>
                    <w:ind w:hanging="708"/>
                    <w:rPr>
                      <w:b/>
                      <w:color w:val="000000"/>
                      <w:sz w:val="22"/>
                      <w:szCs w:val="22"/>
                    </w:rPr>
                  </w:pPr>
                </w:p>
                <w:p w:rsidR="00F21941" w:rsidRDefault="00617D41">
                  <w:pPr>
                    <w:numPr>
                      <w:ilvl w:val="0"/>
                      <w:numId w:val="4"/>
                    </w:numPr>
                    <w:rPr>
                      <w:b/>
                      <w:i/>
                      <w:sz w:val="22"/>
                      <w:szCs w:val="22"/>
                    </w:rPr>
                  </w:pPr>
                  <w:r>
                    <w:rPr>
                      <w:sz w:val="22"/>
                      <w:szCs w:val="22"/>
                    </w:rPr>
                    <w:t>Saberes fundamentales de un maestro para la infancia.</w:t>
                  </w:r>
                </w:p>
                <w:p w:rsidR="00F21941" w:rsidRDefault="00617D41">
                  <w:pPr>
                    <w:numPr>
                      <w:ilvl w:val="0"/>
                      <w:numId w:val="4"/>
                    </w:numPr>
                    <w:jc w:val="both"/>
                    <w:rPr>
                      <w:sz w:val="22"/>
                      <w:szCs w:val="22"/>
                    </w:rPr>
                  </w:pPr>
                  <w:r>
                    <w:rPr>
                      <w:sz w:val="22"/>
                      <w:szCs w:val="22"/>
                    </w:rPr>
                    <w:t>Rol docente.</w:t>
                  </w:r>
                </w:p>
                <w:p w:rsidR="00F21941" w:rsidRDefault="00617D41">
                  <w:pPr>
                    <w:numPr>
                      <w:ilvl w:val="0"/>
                      <w:numId w:val="4"/>
                    </w:numPr>
                    <w:jc w:val="both"/>
                    <w:rPr>
                      <w:sz w:val="22"/>
                      <w:szCs w:val="22"/>
                    </w:rPr>
                  </w:pPr>
                  <w:r>
                    <w:rPr>
                      <w:sz w:val="22"/>
                      <w:szCs w:val="22"/>
                    </w:rPr>
                    <w:t>Vocacionalidad.</w:t>
                  </w:r>
                </w:p>
                <w:p w:rsidR="00F21941" w:rsidRDefault="00617D41">
                  <w:pPr>
                    <w:numPr>
                      <w:ilvl w:val="0"/>
                      <w:numId w:val="4"/>
                    </w:numPr>
                    <w:jc w:val="both"/>
                    <w:rPr>
                      <w:sz w:val="22"/>
                      <w:szCs w:val="22"/>
                    </w:rPr>
                  </w:pPr>
                  <w:r>
                    <w:rPr>
                      <w:sz w:val="22"/>
                      <w:szCs w:val="22"/>
                    </w:rPr>
                    <w:t>Posturas éticas sobre la relación consigo mismo, con la institución, los compañeros de trabajo, los niños, los padres de familia y la comunidad participante en la experiencia.</w:t>
                  </w:r>
                </w:p>
                <w:p w:rsidR="00F21941" w:rsidRDefault="00617D41">
                  <w:pPr>
                    <w:numPr>
                      <w:ilvl w:val="0"/>
                      <w:numId w:val="4"/>
                    </w:numPr>
                    <w:jc w:val="both"/>
                    <w:rPr>
                      <w:sz w:val="22"/>
                      <w:szCs w:val="22"/>
                    </w:rPr>
                  </w:pPr>
                  <w:r>
                    <w:rPr>
                      <w:sz w:val="22"/>
                      <w:szCs w:val="22"/>
                    </w:rPr>
                    <w:t>Disciplina inteligente: la norma y el rol del maestro en esta norma.</w:t>
                  </w:r>
                </w:p>
                <w:p w:rsidR="00F21941" w:rsidRDefault="00617D41">
                  <w:pPr>
                    <w:numPr>
                      <w:ilvl w:val="0"/>
                      <w:numId w:val="4"/>
                    </w:numPr>
                    <w:jc w:val="both"/>
                    <w:rPr>
                      <w:sz w:val="22"/>
                      <w:szCs w:val="22"/>
                    </w:rPr>
                  </w:pPr>
                  <w:r>
                    <w:rPr>
                      <w:sz w:val="22"/>
                      <w:szCs w:val="22"/>
                    </w:rPr>
                    <w:t>Reglamento de práctica.</w:t>
                  </w:r>
                </w:p>
                <w:p w:rsidR="00F21941" w:rsidRDefault="00617D41">
                  <w:pPr>
                    <w:numPr>
                      <w:ilvl w:val="0"/>
                      <w:numId w:val="4"/>
                    </w:numPr>
                    <w:jc w:val="both"/>
                    <w:rPr>
                      <w:sz w:val="22"/>
                      <w:szCs w:val="22"/>
                    </w:rPr>
                  </w:pPr>
                  <w:r>
                    <w:rPr>
                      <w:sz w:val="22"/>
                      <w:szCs w:val="22"/>
                    </w:rPr>
                    <w:t>Educomunicación.</w:t>
                  </w:r>
                </w:p>
                <w:p w:rsidR="00F21941" w:rsidRDefault="00617D41">
                  <w:pPr>
                    <w:numPr>
                      <w:ilvl w:val="0"/>
                      <w:numId w:val="4"/>
                    </w:numPr>
                    <w:pBdr>
                      <w:top w:val="nil"/>
                      <w:left w:val="nil"/>
                      <w:bottom w:val="nil"/>
                      <w:right w:val="nil"/>
                      <w:between w:val="nil"/>
                    </w:pBdr>
                    <w:jc w:val="both"/>
                    <w:rPr>
                      <w:color w:val="000000"/>
                      <w:sz w:val="22"/>
                      <w:szCs w:val="22"/>
                    </w:rPr>
                  </w:pPr>
                  <w:r>
                    <w:rPr>
                      <w:color w:val="000000"/>
                      <w:sz w:val="22"/>
                      <w:szCs w:val="22"/>
                    </w:rPr>
                    <w:t>Implicancias políticas, sociales y pedagógicas para pensar la enseñanza en la primera infancia.</w:t>
                  </w:r>
                </w:p>
                <w:p w:rsidR="00F21941" w:rsidRDefault="00617D41">
                  <w:pPr>
                    <w:numPr>
                      <w:ilvl w:val="0"/>
                      <w:numId w:val="4"/>
                    </w:numPr>
                    <w:pBdr>
                      <w:top w:val="nil"/>
                      <w:left w:val="nil"/>
                      <w:bottom w:val="nil"/>
                      <w:right w:val="nil"/>
                      <w:between w:val="nil"/>
                    </w:pBdr>
                    <w:jc w:val="both"/>
                    <w:rPr>
                      <w:color w:val="000000"/>
                      <w:sz w:val="22"/>
                      <w:szCs w:val="22"/>
                    </w:rPr>
                  </w:pPr>
                  <w:r>
                    <w:rPr>
                      <w:color w:val="000000"/>
                      <w:sz w:val="22"/>
                      <w:szCs w:val="22"/>
                    </w:rPr>
                    <w:t>Didáctica de la Educación Inicial.</w:t>
                  </w:r>
                </w:p>
                <w:p w:rsidR="00F21941" w:rsidRDefault="00617D41">
                  <w:pPr>
                    <w:numPr>
                      <w:ilvl w:val="0"/>
                      <w:numId w:val="4"/>
                    </w:numPr>
                    <w:pBdr>
                      <w:top w:val="nil"/>
                      <w:left w:val="nil"/>
                      <w:bottom w:val="nil"/>
                      <w:right w:val="nil"/>
                      <w:between w:val="nil"/>
                    </w:pBdr>
                    <w:jc w:val="both"/>
                    <w:rPr>
                      <w:color w:val="000000"/>
                      <w:sz w:val="22"/>
                      <w:szCs w:val="22"/>
                    </w:rPr>
                  </w:pPr>
                  <w:r>
                    <w:rPr>
                      <w:color w:val="000000"/>
                      <w:sz w:val="22"/>
                      <w:szCs w:val="22"/>
                    </w:rPr>
                    <w:t>Legislación en la educación inicial.</w:t>
                  </w:r>
                </w:p>
                <w:p w:rsidR="00F21941" w:rsidRDefault="00617D41">
                  <w:pPr>
                    <w:numPr>
                      <w:ilvl w:val="0"/>
                      <w:numId w:val="4"/>
                    </w:numPr>
                    <w:pBdr>
                      <w:top w:val="nil"/>
                      <w:left w:val="nil"/>
                      <w:bottom w:val="nil"/>
                      <w:right w:val="nil"/>
                      <w:between w:val="nil"/>
                    </w:pBdr>
                    <w:jc w:val="both"/>
                    <w:rPr>
                      <w:color w:val="000000"/>
                      <w:sz w:val="22"/>
                      <w:szCs w:val="22"/>
                    </w:rPr>
                  </w:pPr>
                  <w:r>
                    <w:rPr>
                      <w:color w:val="000000"/>
                      <w:sz w:val="22"/>
                      <w:szCs w:val="22"/>
                    </w:rPr>
                    <w:t>La centralidad del Juego/ La Multitarea con ofertas diversas-simultáneas y el Trabajo en pequeños grupos como modalidad organizativa privilegiada.</w:t>
                  </w:r>
                </w:p>
                <w:p w:rsidR="00F21941" w:rsidRDefault="00617D41">
                  <w:pPr>
                    <w:numPr>
                      <w:ilvl w:val="0"/>
                      <w:numId w:val="4"/>
                    </w:numPr>
                    <w:pBdr>
                      <w:top w:val="nil"/>
                      <w:left w:val="nil"/>
                      <w:bottom w:val="nil"/>
                      <w:right w:val="nil"/>
                      <w:between w:val="nil"/>
                    </w:pBdr>
                    <w:jc w:val="both"/>
                    <w:rPr>
                      <w:color w:val="000000"/>
                      <w:sz w:val="22"/>
                      <w:szCs w:val="22"/>
                    </w:rPr>
                  </w:pPr>
                  <w:r>
                    <w:rPr>
                      <w:color w:val="000000"/>
                      <w:sz w:val="22"/>
                      <w:szCs w:val="22"/>
                    </w:rPr>
                    <w:t>Dimensión histórica en la Educación Inicial.</w:t>
                  </w:r>
                </w:p>
                <w:p w:rsidR="00F21941" w:rsidRDefault="00F21941">
                  <w:pPr>
                    <w:jc w:val="both"/>
                    <w:rPr>
                      <w:b/>
                      <w:sz w:val="22"/>
                      <w:szCs w:val="22"/>
                    </w:rPr>
                  </w:pPr>
                </w:p>
                <w:p w:rsidR="00F21941" w:rsidRDefault="00617D41">
                  <w:pPr>
                    <w:jc w:val="both"/>
                    <w:rPr>
                      <w:sz w:val="22"/>
                      <w:szCs w:val="22"/>
                    </w:rPr>
                  </w:pPr>
                  <w:r>
                    <w:rPr>
                      <w:b/>
                      <w:sz w:val="22"/>
                      <w:szCs w:val="22"/>
                    </w:rPr>
                    <w:t>Docencia directa y docencia asistida</w:t>
                  </w:r>
                </w:p>
              </w:tc>
            </w:tr>
            <w:tr w:rsidR="00F21941">
              <w:trPr>
                <w:trHeight w:val="379"/>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jc w:val="both"/>
                    <w:rPr>
                      <w:b/>
                      <w:sz w:val="22"/>
                      <w:szCs w:val="22"/>
                    </w:rPr>
                  </w:pPr>
                </w:p>
                <w:p w:rsidR="00F21941" w:rsidRDefault="00617D41">
                  <w:pPr>
                    <w:jc w:val="both"/>
                    <w:rPr>
                      <w:b/>
                      <w:sz w:val="22"/>
                      <w:szCs w:val="22"/>
                    </w:rPr>
                  </w:pPr>
                  <w:r>
                    <w:rPr>
                      <w:b/>
                      <w:sz w:val="22"/>
                      <w:szCs w:val="22"/>
                    </w:rPr>
                    <w:t>N° 3</w:t>
                  </w:r>
                </w:p>
                <w:p w:rsidR="00F21941" w:rsidRDefault="00F21941">
                  <w:pPr>
                    <w:jc w:val="both"/>
                    <w:rPr>
                      <w:sz w:val="22"/>
                      <w:szCs w:val="22"/>
                    </w:rPr>
                  </w:pPr>
                </w:p>
                <w:p w:rsidR="00F21941" w:rsidRDefault="00F21941">
                  <w:pPr>
                    <w:jc w:val="both"/>
                    <w:rPr>
                      <w:sz w:val="22"/>
                      <w:szCs w:val="22"/>
                    </w:rPr>
                  </w:pPr>
                </w:p>
                <w:p w:rsidR="00F21941" w:rsidRDefault="00F21941">
                  <w:pPr>
                    <w:jc w:val="both"/>
                    <w:rPr>
                      <w:sz w:val="22"/>
                      <w:szCs w:val="22"/>
                    </w:rPr>
                  </w:pPr>
                </w:p>
                <w:p w:rsidR="00F21941" w:rsidRDefault="00F21941">
                  <w:pPr>
                    <w:jc w:val="both"/>
                    <w:rPr>
                      <w:sz w:val="22"/>
                      <w:szCs w:val="22"/>
                    </w:rPr>
                  </w:pPr>
                </w:p>
              </w:tc>
              <w:tc>
                <w:tcPr>
                  <w:tcW w:w="2071" w:type="dxa"/>
                  <w:tcBorders>
                    <w:top w:val="single" w:sz="4" w:space="0" w:color="000000"/>
                    <w:left w:val="single" w:sz="4" w:space="0" w:color="000000"/>
                    <w:bottom w:val="single" w:sz="4" w:space="0" w:color="000000"/>
                    <w:right w:val="single" w:sz="4" w:space="0" w:color="000000"/>
                  </w:tcBorders>
                </w:tcPr>
                <w:p w:rsidR="00F21941" w:rsidRDefault="00F21941">
                  <w:pPr>
                    <w:rPr>
                      <w:b/>
                      <w:sz w:val="22"/>
                      <w:szCs w:val="22"/>
                    </w:rPr>
                  </w:pPr>
                </w:p>
                <w:p w:rsidR="00F21941" w:rsidRDefault="00F21941">
                  <w:pPr>
                    <w:rPr>
                      <w:b/>
                      <w:sz w:val="22"/>
                      <w:szCs w:val="22"/>
                    </w:rPr>
                  </w:pPr>
                </w:p>
                <w:p w:rsidR="00F21941" w:rsidRDefault="00617D41">
                  <w:pPr>
                    <w:rPr>
                      <w:b/>
                      <w:sz w:val="22"/>
                      <w:szCs w:val="22"/>
                    </w:rPr>
                  </w:pPr>
                  <w:r>
                    <w:rPr>
                      <w:b/>
                      <w:sz w:val="22"/>
                      <w:szCs w:val="22"/>
                    </w:rPr>
                    <w:t>Técnicas e instrumentos de recolección de la información Sistematización de experiencias</w:t>
                  </w: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rPr>
                      <w:b/>
                      <w:sz w:val="22"/>
                      <w:szCs w:val="22"/>
                    </w:rPr>
                  </w:pPr>
                  <w:r>
                    <w:rPr>
                      <w:b/>
                      <w:sz w:val="22"/>
                      <w:szCs w:val="22"/>
                    </w:rPr>
                    <w:t>Eje investigativo</w:t>
                  </w:r>
                </w:p>
                <w:p w:rsidR="00F21941" w:rsidRDefault="00F21941">
                  <w:pPr>
                    <w:rPr>
                      <w:b/>
                      <w:sz w:val="22"/>
                      <w:szCs w:val="22"/>
                    </w:rPr>
                  </w:pPr>
                </w:p>
                <w:p w:rsidR="00F21941" w:rsidRDefault="00617D41">
                  <w:pPr>
                    <w:numPr>
                      <w:ilvl w:val="0"/>
                      <w:numId w:val="4"/>
                    </w:numPr>
                    <w:rPr>
                      <w:sz w:val="22"/>
                      <w:szCs w:val="22"/>
                    </w:rPr>
                  </w:pPr>
                  <w:r>
                    <w:rPr>
                      <w:sz w:val="22"/>
                      <w:szCs w:val="22"/>
                    </w:rPr>
                    <w:t>Paradigmas y enfoques en investigación.</w:t>
                  </w:r>
                </w:p>
                <w:p w:rsidR="00F21941" w:rsidRDefault="00617D41">
                  <w:pPr>
                    <w:numPr>
                      <w:ilvl w:val="0"/>
                      <w:numId w:val="4"/>
                    </w:numPr>
                    <w:rPr>
                      <w:b/>
                      <w:sz w:val="22"/>
                      <w:szCs w:val="22"/>
                    </w:rPr>
                  </w:pPr>
                  <w:r>
                    <w:rPr>
                      <w:sz w:val="22"/>
                      <w:szCs w:val="22"/>
                    </w:rPr>
                    <w:t xml:space="preserve">Técnicas e instrumentos de recolección de información: entrevista, observación participante, revisión documental, instrumentos audiovisuales, diario pedagógico. </w:t>
                  </w:r>
                </w:p>
                <w:p w:rsidR="00F21941" w:rsidRDefault="00617D41">
                  <w:pPr>
                    <w:numPr>
                      <w:ilvl w:val="0"/>
                      <w:numId w:val="4"/>
                    </w:numPr>
                    <w:rPr>
                      <w:b/>
                      <w:sz w:val="22"/>
                      <w:szCs w:val="22"/>
                    </w:rPr>
                  </w:pPr>
                  <w:r>
                    <w:rPr>
                      <w:sz w:val="22"/>
                      <w:szCs w:val="22"/>
                    </w:rPr>
                    <w:t>Análisis preliminar de la información.</w:t>
                  </w:r>
                </w:p>
                <w:p w:rsidR="00F21941" w:rsidRDefault="00617D41">
                  <w:pPr>
                    <w:jc w:val="both"/>
                    <w:rPr>
                      <w:b/>
                      <w:sz w:val="22"/>
                      <w:szCs w:val="22"/>
                    </w:rPr>
                  </w:pPr>
                  <w:r>
                    <w:rPr>
                      <w:b/>
                      <w:sz w:val="22"/>
                      <w:szCs w:val="22"/>
                    </w:rPr>
                    <w:t xml:space="preserve">Eje Investigativo </w:t>
                  </w:r>
                </w:p>
                <w:p w:rsidR="00F21941" w:rsidRDefault="00F21941">
                  <w:pPr>
                    <w:jc w:val="both"/>
                    <w:rPr>
                      <w:b/>
                      <w:sz w:val="22"/>
                      <w:szCs w:val="22"/>
                    </w:rPr>
                  </w:pPr>
                </w:p>
                <w:p w:rsidR="00F21941" w:rsidRDefault="00617D41">
                  <w:pPr>
                    <w:numPr>
                      <w:ilvl w:val="0"/>
                      <w:numId w:val="4"/>
                    </w:numPr>
                    <w:rPr>
                      <w:sz w:val="22"/>
                      <w:szCs w:val="22"/>
                    </w:rPr>
                  </w:pPr>
                  <w:r>
                    <w:rPr>
                      <w:sz w:val="22"/>
                      <w:szCs w:val="22"/>
                    </w:rPr>
                    <w:t>Sistematización de experiencias como ejercicio investigativo.</w:t>
                  </w:r>
                </w:p>
                <w:p w:rsidR="00F21941" w:rsidRDefault="00617D41">
                  <w:pPr>
                    <w:numPr>
                      <w:ilvl w:val="0"/>
                      <w:numId w:val="4"/>
                    </w:numPr>
                    <w:jc w:val="both"/>
                    <w:rPr>
                      <w:b/>
                      <w:sz w:val="22"/>
                      <w:szCs w:val="22"/>
                    </w:rPr>
                  </w:pPr>
                  <w:r>
                    <w:rPr>
                      <w:sz w:val="22"/>
                      <w:szCs w:val="22"/>
                    </w:rPr>
                    <w:t>Análisis de la información.</w:t>
                  </w:r>
                </w:p>
                <w:p w:rsidR="00F21941" w:rsidRDefault="00617D41">
                  <w:pPr>
                    <w:rPr>
                      <w:sz w:val="22"/>
                      <w:szCs w:val="22"/>
                    </w:rPr>
                  </w:pPr>
                  <w:r>
                    <w:rPr>
                      <w:b/>
                      <w:sz w:val="22"/>
                      <w:szCs w:val="22"/>
                    </w:rPr>
                    <w:t>Docencia directa</w:t>
                  </w:r>
                </w:p>
              </w:tc>
            </w:tr>
            <w:tr w:rsidR="00F21941">
              <w:trPr>
                <w:trHeight w:val="379"/>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jc w:val="both"/>
                    <w:rPr>
                      <w:b/>
                      <w:sz w:val="22"/>
                      <w:szCs w:val="22"/>
                    </w:rPr>
                  </w:pPr>
                </w:p>
                <w:p w:rsidR="00F21941" w:rsidRDefault="00617D41">
                  <w:pPr>
                    <w:jc w:val="both"/>
                    <w:rPr>
                      <w:b/>
                      <w:sz w:val="22"/>
                      <w:szCs w:val="22"/>
                    </w:rPr>
                  </w:pPr>
                  <w:r>
                    <w:rPr>
                      <w:b/>
                      <w:sz w:val="22"/>
                      <w:szCs w:val="22"/>
                    </w:rPr>
                    <w:t>N° 4</w:t>
                  </w: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tc>
              <w:tc>
                <w:tcPr>
                  <w:tcW w:w="2071" w:type="dxa"/>
                  <w:tcBorders>
                    <w:top w:val="single" w:sz="4" w:space="0" w:color="000000"/>
                    <w:left w:val="single" w:sz="4" w:space="0" w:color="000000"/>
                    <w:bottom w:val="single" w:sz="4" w:space="0" w:color="000000"/>
                    <w:right w:val="single" w:sz="4" w:space="0" w:color="000000"/>
                  </w:tcBorders>
                </w:tcPr>
                <w:p w:rsidR="00F21941" w:rsidRDefault="00F21941">
                  <w:pPr>
                    <w:jc w:val="both"/>
                    <w:rPr>
                      <w:b/>
                      <w:sz w:val="22"/>
                      <w:szCs w:val="22"/>
                    </w:rPr>
                  </w:pPr>
                </w:p>
                <w:p w:rsidR="00F21941" w:rsidRDefault="00F21941">
                  <w:pPr>
                    <w:jc w:val="both"/>
                    <w:rPr>
                      <w:b/>
                      <w:sz w:val="22"/>
                      <w:szCs w:val="22"/>
                    </w:rPr>
                  </w:pPr>
                </w:p>
                <w:p w:rsidR="00F21941" w:rsidRDefault="00617D41">
                  <w:pPr>
                    <w:jc w:val="both"/>
                    <w:rPr>
                      <w:b/>
                      <w:sz w:val="22"/>
                      <w:szCs w:val="22"/>
                    </w:rPr>
                  </w:pPr>
                  <w:r>
                    <w:rPr>
                      <w:b/>
                      <w:sz w:val="22"/>
                      <w:szCs w:val="22"/>
                    </w:rPr>
                    <w:t>Documentos rectores en la Educación Matemática y la Educación Preescolar en Colombia</w:t>
                  </w:r>
                </w:p>
                <w:p w:rsidR="00F21941" w:rsidRDefault="00F21941">
                  <w:pPr>
                    <w:jc w:val="both"/>
                    <w:rPr>
                      <w:b/>
                      <w:sz w:val="22"/>
                      <w:szCs w:val="22"/>
                    </w:rPr>
                  </w:pP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jc w:val="both"/>
                    <w:rPr>
                      <w:b/>
                      <w:sz w:val="22"/>
                      <w:szCs w:val="22"/>
                    </w:rPr>
                  </w:pPr>
                  <w:r>
                    <w:rPr>
                      <w:b/>
                      <w:sz w:val="22"/>
                      <w:szCs w:val="22"/>
                    </w:rPr>
                    <w:t>Eje disciplinar</w:t>
                  </w:r>
                </w:p>
                <w:p w:rsidR="00F21941" w:rsidRDefault="00F21941">
                  <w:pPr>
                    <w:jc w:val="both"/>
                    <w:rPr>
                      <w:b/>
                      <w:sz w:val="22"/>
                      <w:szCs w:val="22"/>
                    </w:rPr>
                  </w:pP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t>Los reguladores del currículo en Educación Matemática y en Educación Preescolar en Colombia.</w:t>
                  </w: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t>Los Lineamientos Curriculares de Matemáticas y en Educación Preescolar.</w:t>
                  </w: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t>Los Estándares Básicos de Competencias de matemáticas y de Educación Preescolar.</w:t>
                  </w: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t>Los Derechos Básicos de Aprendizaje de matemáticas y transición.</w:t>
                  </w: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lastRenderedPageBreak/>
                    <w:t>Plan de estudios: Los contenidos conceptuales, procedimentales y actitudinales.</w:t>
                  </w: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t>Guía 13 MEN: Aprender y Jugar, Instrumento Diagnóstico de Competencias Básicas en Transición.</w:t>
                  </w:r>
                </w:p>
                <w:p w:rsidR="00F21941" w:rsidRDefault="00F21941">
                  <w:pPr>
                    <w:rPr>
                      <w:sz w:val="22"/>
                      <w:szCs w:val="22"/>
                    </w:rPr>
                  </w:pPr>
                </w:p>
                <w:p w:rsidR="00F21941" w:rsidRDefault="00617D41">
                  <w:pPr>
                    <w:rPr>
                      <w:b/>
                      <w:sz w:val="22"/>
                      <w:szCs w:val="22"/>
                    </w:rPr>
                  </w:pPr>
                  <w:r>
                    <w:rPr>
                      <w:b/>
                      <w:sz w:val="22"/>
                      <w:szCs w:val="22"/>
                    </w:rPr>
                    <w:t>Eje Pedagógico</w:t>
                  </w:r>
                </w:p>
                <w:p w:rsidR="00F21941" w:rsidRDefault="00F21941">
                  <w:pPr>
                    <w:rPr>
                      <w:b/>
                      <w:sz w:val="22"/>
                      <w:szCs w:val="22"/>
                    </w:rPr>
                  </w:pPr>
                </w:p>
                <w:p w:rsidR="00F21941" w:rsidRDefault="00617D41">
                  <w:pPr>
                    <w:numPr>
                      <w:ilvl w:val="0"/>
                      <w:numId w:val="5"/>
                    </w:numPr>
                    <w:pBdr>
                      <w:top w:val="nil"/>
                      <w:left w:val="nil"/>
                      <w:bottom w:val="nil"/>
                      <w:right w:val="nil"/>
                      <w:between w:val="nil"/>
                    </w:pBdr>
                    <w:jc w:val="both"/>
                    <w:rPr>
                      <w:color w:val="000000"/>
                      <w:sz w:val="22"/>
                      <w:szCs w:val="22"/>
                    </w:rPr>
                  </w:pPr>
                  <w:r>
                    <w:rPr>
                      <w:color w:val="000000"/>
                      <w:sz w:val="22"/>
                      <w:szCs w:val="22"/>
                    </w:rPr>
                    <w:t>Visita de inducción al centro de práctica.</w:t>
                  </w:r>
                </w:p>
                <w:p w:rsidR="00F21941" w:rsidRDefault="00F21941">
                  <w:pPr>
                    <w:jc w:val="both"/>
                    <w:rPr>
                      <w:sz w:val="22"/>
                      <w:szCs w:val="22"/>
                    </w:rPr>
                  </w:pPr>
                </w:p>
                <w:p w:rsidR="00F21941" w:rsidRDefault="00617D41">
                  <w:pPr>
                    <w:rPr>
                      <w:sz w:val="22"/>
                      <w:szCs w:val="22"/>
                    </w:rPr>
                  </w:pPr>
                  <w:r>
                    <w:rPr>
                      <w:b/>
                      <w:sz w:val="22"/>
                      <w:szCs w:val="22"/>
                    </w:rPr>
                    <w:t>Docencia directa y docencia asistida</w:t>
                  </w:r>
                </w:p>
              </w:tc>
            </w:tr>
            <w:tr w:rsidR="00F21941">
              <w:trPr>
                <w:trHeight w:val="379"/>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jc w:val="both"/>
                    <w:rPr>
                      <w:b/>
                      <w:sz w:val="22"/>
                      <w:szCs w:val="22"/>
                    </w:rPr>
                  </w:pPr>
                </w:p>
                <w:p w:rsidR="00F21941" w:rsidRDefault="00617D41">
                  <w:pPr>
                    <w:jc w:val="both"/>
                    <w:rPr>
                      <w:b/>
                      <w:sz w:val="22"/>
                      <w:szCs w:val="22"/>
                    </w:rPr>
                  </w:pPr>
                  <w:r>
                    <w:rPr>
                      <w:b/>
                      <w:sz w:val="22"/>
                      <w:szCs w:val="22"/>
                    </w:rPr>
                    <w:t>N° 5</w:t>
                  </w:r>
                </w:p>
              </w:tc>
              <w:tc>
                <w:tcPr>
                  <w:tcW w:w="2071" w:type="dxa"/>
                  <w:tcBorders>
                    <w:top w:val="single" w:sz="4" w:space="0" w:color="000000"/>
                    <w:left w:val="single" w:sz="4" w:space="0" w:color="000000"/>
                    <w:bottom w:val="single" w:sz="4" w:space="0" w:color="000000"/>
                    <w:right w:val="single" w:sz="4" w:space="0" w:color="000000"/>
                  </w:tcBorders>
                </w:tcPr>
                <w:p w:rsidR="00F21941" w:rsidRDefault="00F21941">
                  <w:pPr>
                    <w:jc w:val="both"/>
                    <w:rPr>
                      <w:b/>
                      <w:sz w:val="22"/>
                      <w:szCs w:val="22"/>
                    </w:rPr>
                  </w:pPr>
                </w:p>
                <w:p w:rsidR="00F21941" w:rsidRDefault="00F21941">
                  <w:pPr>
                    <w:jc w:val="both"/>
                    <w:rPr>
                      <w:b/>
                      <w:sz w:val="22"/>
                      <w:szCs w:val="22"/>
                    </w:rPr>
                  </w:pPr>
                </w:p>
                <w:p w:rsidR="00F21941" w:rsidRDefault="00617D41">
                  <w:pPr>
                    <w:jc w:val="both"/>
                    <w:rPr>
                      <w:b/>
                      <w:sz w:val="22"/>
                      <w:szCs w:val="22"/>
                    </w:rPr>
                  </w:pPr>
                  <w:r>
                    <w:rPr>
                      <w:b/>
                      <w:sz w:val="22"/>
                      <w:szCs w:val="22"/>
                    </w:rPr>
                    <w:t>Estrategias integradoras</w:t>
                  </w: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jc w:val="both"/>
                    <w:rPr>
                      <w:b/>
                      <w:sz w:val="22"/>
                      <w:szCs w:val="22"/>
                    </w:rPr>
                  </w:pPr>
                  <w:r>
                    <w:rPr>
                      <w:b/>
                      <w:sz w:val="22"/>
                      <w:szCs w:val="22"/>
                    </w:rPr>
                    <w:t>Eje Disciplinar</w:t>
                  </w:r>
                </w:p>
                <w:p w:rsidR="00F21941" w:rsidRDefault="00F21941">
                  <w:pPr>
                    <w:jc w:val="both"/>
                    <w:rPr>
                      <w:b/>
                      <w:sz w:val="22"/>
                      <w:szCs w:val="22"/>
                    </w:rPr>
                  </w:pPr>
                </w:p>
                <w:p w:rsidR="00F21941" w:rsidRDefault="00F21941">
                  <w:pPr>
                    <w:pBdr>
                      <w:top w:val="nil"/>
                      <w:left w:val="nil"/>
                      <w:bottom w:val="nil"/>
                      <w:right w:val="nil"/>
                      <w:between w:val="nil"/>
                    </w:pBdr>
                    <w:ind w:left="720"/>
                    <w:jc w:val="both"/>
                    <w:rPr>
                      <w:color w:val="000000"/>
                      <w:sz w:val="22"/>
                      <w:szCs w:val="22"/>
                    </w:rPr>
                  </w:pPr>
                </w:p>
                <w:p w:rsidR="00F21941" w:rsidRDefault="00617D41">
                  <w:pPr>
                    <w:numPr>
                      <w:ilvl w:val="0"/>
                      <w:numId w:val="6"/>
                    </w:numPr>
                    <w:pBdr>
                      <w:top w:val="nil"/>
                      <w:left w:val="nil"/>
                      <w:bottom w:val="nil"/>
                      <w:right w:val="nil"/>
                      <w:between w:val="nil"/>
                    </w:pBdr>
                    <w:jc w:val="both"/>
                    <w:rPr>
                      <w:b/>
                      <w:color w:val="000000"/>
                      <w:sz w:val="22"/>
                      <w:szCs w:val="22"/>
                    </w:rPr>
                  </w:pPr>
                  <w:r>
                    <w:rPr>
                      <w:color w:val="000000"/>
                      <w:sz w:val="22"/>
                      <w:szCs w:val="22"/>
                    </w:rPr>
                    <w:t>El material didáctico como apoyo en la educación en las infancias.</w:t>
                  </w:r>
                </w:p>
                <w:p w:rsidR="00F21941" w:rsidRDefault="00F21941">
                  <w:pPr>
                    <w:rPr>
                      <w:sz w:val="22"/>
                      <w:szCs w:val="22"/>
                    </w:rPr>
                  </w:pPr>
                </w:p>
                <w:p w:rsidR="00F21941" w:rsidRDefault="00617D41">
                  <w:pPr>
                    <w:rPr>
                      <w:b/>
                      <w:sz w:val="22"/>
                      <w:szCs w:val="22"/>
                    </w:rPr>
                  </w:pPr>
                  <w:r>
                    <w:rPr>
                      <w:b/>
                      <w:sz w:val="22"/>
                      <w:szCs w:val="22"/>
                    </w:rPr>
                    <w:t>Eje pedagógico</w:t>
                  </w:r>
                </w:p>
                <w:p w:rsidR="00F21941" w:rsidRDefault="00617D41">
                  <w:pPr>
                    <w:numPr>
                      <w:ilvl w:val="0"/>
                      <w:numId w:val="6"/>
                    </w:numPr>
                    <w:pBdr>
                      <w:top w:val="nil"/>
                      <w:left w:val="nil"/>
                      <w:bottom w:val="nil"/>
                      <w:right w:val="nil"/>
                      <w:between w:val="nil"/>
                    </w:pBdr>
                    <w:jc w:val="both"/>
                    <w:rPr>
                      <w:color w:val="000000"/>
                      <w:sz w:val="22"/>
                      <w:szCs w:val="22"/>
                    </w:rPr>
                  </w:pPr>
                  <w:r>
                    <w:rPr>
                      <w:color w:val="000000"/>
                      <w:sz w:val="22"/>
                      <w:szCs w:val="22"/>
                    </w:rPr>
                    <w:t>Inicia la práctica pedagógica.</w:t>
                  </w:r>
                </w:p>
                <w:p w:rsidR="00F21941" w:rsidRDefault="00F21941">
                  <w:pPr>
                    <w:jc w:val="both"/>
                    <w:rPr>
                      <w:sz w:val="22"/>
                      <w:szCs w:val="22"/>
                    </w:rPr>
                  </w:pPr>
                </w:p>
                <w:p w:rsidR="00F21941" w:rsidRDefault="00617D41">
                  <w:pPr>
                    <w:jc w:val="both"/>
                    <w:rPr>
                      <w:sz w:val="22"/>
                      <w:szCs w:val="22"/>
                    </w:rPr>
                  </w:pPr>
                  <w:r>
                    <w:rPr>
                      <w:b/>
                      <w:sz w:val="22"/>
                      <w:szCs w:val="22"/>
                    </w:rPr>
                    <w:t>Docencia directa y docencia asistida</w:t>
                  </w:r>
                </w:p>
              </w:tc>
            </w:tr>
            <w:tr w:rsidR="00F21941">
              <w:trPr>
                <w:trHeight w:val="2017"/>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jc w:val="both"/>
                    <w:rPr>
                      <w:b/>
                      <w:sz w:val="22"/>
                      <w:szCs w:val="22"/>
                    </w:rPr>
                  </w:pPr>
                </w:p>
                <w:p w:rsidR="00F21941" w:rsidRDefault="00617D41">
                  <w:pPr>
                    <w:jc w:val="both"/>
                    <w:rPr>
                      <w:b/>
                      <w:sz w:val="22"/>
                      <w:szCs w:val="22"/>
                    </w:rPr>
                  </w:pPr>
                  <w:r>
                    <w:rPr>
                      <w:b/>
                      <w:sz w:val="22"/>
                      <w:szCs w:val="22"/>
                    </w:rPr>
                    <w:t>N° 6</w:t>
                  </w:r>
                </w:p>
                <w:p w:rsidR="00F21941" w:rsidRDefault="00F21941">
                  <w:pPr>
                    <w:jc w:val="both"/>
                    <w:rPr>
                      <w:b/>
                      <w:sz w:val="22"/>
                      <w:szCs w:val="22"/>
                    </w:rPr>
                  </w:pPr>
                </w:p>
                <w:p w:rsidR="00F21941" w:rsidRDefault="00F21941">
                  <w:pPr>
                    <w:jc w:val="both"/>
                    <w:rPr>
                      <w:b/>
                      <w:sz w:val="22"/>
                      <w:szCs w:val="22"/>
                    </w:rPr>
                  </w:pPr>
                </w:p>
                <w:p w:rsidR="00F21941" w:rsidRDefault="00F21941">
                  <w:pPr>
                    <w:jc w:val="both"/>
                    <w:rPr>
                      <w:b/>
                      <w:sz w:val="22"/>
                      <w:szCs w:val="22"/>
                    </w:rPr>
                  </w:pPr>
                </w:p>
              </w:tc>
              <w:tc>
                <w:tcPr>
                  <w:tcW w:w="2071" w:type="dxa"/>
                  <w:tcBorders>
                    <w:top w:val="single" w:sz="4" w:space="0" w:color="000000"/>
                    <w:left w:val="single" w:sz="4" w:space="0" w:color="000000"/>
                    <w:bottom w:val="single" w:sz="4" w:space="0" w:color="000000"/>
                    <w:right w:val="single" w:sz="4" w:space="0" w:color="000000"/>
                  </w:tcBorders>
                </w:tcPr>
                <w:p w:rsidR="00F21941" w:rsidRDefault="00F21941">
                  <w:pPr>
                    <w:jc w:val="both"/>
                    <w:rPr>
                      <w:b/>
                      <w:sz w:val="22"/>
                      <w:szCs w:val="22"/>
                    </w:rPr>
                  </w:pPr>
                </w:p>
                <w:p w:rsidR="00F21941" w:rsidRDefault="00F21941">
                  <w:pPr>
                    <w:jc w:val="both"/>
                    <w:rPr>
                      <w:b/>
                      <w:sz w:val="22"/>
                      <w:szCs w:val="22"/>
                    </w:rPr>
                  </w:pPr>
                </w:p>
                <w:p w:rsidR="00F21941" w:rsidRDefault="00617D41">
                  <w:pPr>
                    <w:jc w:val="both"/>
                    <w:rPr>
                      <w:b/>
                      <w:sz w:val="22"/>
                      <w:szCs w:val="22"/>
                    </w:rPr>
                  </w:pPr>
                  <w:r>
                    <w:rPr>
                      <w:b/>
                      <w:sz w:val="22"/>
                      <w:szCs w:val="22"/>
                    </w:rPr>
                    <w:t>Ambientes de aprendizaje</w:t>
                  </w: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jc w:val="both"/>
                    <w:rPr>
                      <w:b/>
                      <w:sz w:val="22"/>
                      <w:szCs w:val="22"/>
                    </w:rPr>
                  </w:pPr>
                  <w:r>
                    <w:rPr>
                      <w:b/>
                      <w:sz w:val="22"/>
                      <w:szCs w:val="22"/>
                    </w:rPr>
                    <w:t xml:space="preserve">Eje  Pedagógico </w:t>
                  </w:r>
                </w:p>
                <w:p w:rsidR="00F21941" w:rsidRDefault="00F21941">
                  <w:pPr>
                    <w:jc w:val="both"/>
                    <w:rPr>
                      <w:b/>
                      <w:sz w:val="22"/>
                      <w:szCs w:val="22"/>
                    </w:rPr>
                  </w:pPr>
                </w:p>
                <w:p w:rsidR="00F21941" w:rsidRDefault="00617D41">
                  <w:pPr>
                    <w:numPr>
                      <w:ilvl w:val="0"/>
                      <w:numId w:val="7"/>
                    </w:numPr>
                    <w:pBdr>
                      <w:top w:val="nil"/>
                      <w:left w:val="nil"/>
                      <w:bottom w:val="nil"/>
                      <w:right w:val="nil"/>
                      <w:between w:val="nil"/>
                    </w:pBdr>
                    <w:jc w:val="both"/>
                    <w:rPr>
                      <w:color w:val="000000"/>
                      <w:sz w:val="22"/>
                      <w:szCs w:val="22"/>
                    </w:rPr>
                  </w:pPr>
                  <w:r>
                    <w:rPr>
                      <w:color w:val="000000"/>
                      <w:sz w:val="22"/>
                      <w:szCs w:val="22"/>
                    </w:rPr>
                    <w:t>Ejemplos de ambientes de aprendizaje en las infancias.</w:t>
                  </w:r>
                </w:p>
                <w:p w:rsidR="00F21941" w:rsidRDefault="00617D41">
                  <w:pPr>
                    <w:numPr>
                      <w:ilvl w:val="0"/>
                      <w:numId w:val="7"/>
                    </w:numPr>
                    <w:pBdr>
                      <w:top w:val="nil"/>
                      <w:left w:val="nil"/>
                      <w:bottom w:val="nil"/>
                      <w:right w:val="nil"/>
                      <w:between w:val="nil"/>
                    </w:pBdr>
                    <w:jc w:val="both"/>
                    <w:rPr>
                      <w:color w:val="000000"/>
                      <w:sz w:val="22"/>
                      <w:szCs w:val="22"/>
                    </w:rPr>
                  </w:pPr>
                  <w:r>
                    <w:rPr>
                      <w:color w:val="000000"/>
                      <w:sz w:val="22"/>
                      <w:szCs w:val="22"/>
                    </w:rPr>
                    <w:t>Ejemplos de secuencias didácticas en las infancias.</w:t>
                  </w:r>
                </w:p>
                <w:p w:rsidR="00F21941" w:rsidRDefault="00617D41">
                  <w:pPr>
                    <w:numPr>
                      <w:ilvl w:val="0"/>
                      <w:numId w:val="7"/>
                    </w:numPr>
                    <w:pBdr>
                      <w:top w:val="nil"/>
                      <w:left w:val="nil"/>
                      <w:bottom w:val="nil"/>
                      <w:right w:val="nil"/>
                      <w:between w:val="nil"/>
                    </w:pBdr>
                    <w:jc w:val="both"/>
                    <w:rPr>
                      <w:color w:val="000000"/>
                      <w:sz w:val="22"/>
                      <w:szCs w:val="22"/>
                    </w:rPr>
                  </w:pPr>
                  <w:r>
                    <w:rPr>
                      <w:color w:val="000000"/>
                      <w:sz w:val="22"/>
                      <w:szCs w:val="22"/>
                    </w:rPr>
                    <w:t>Los Pensamientos matemáticos en las infancias.</w:t>
                  </w:r>
                </w:p>
                <w:p w:rsidR="00F21941" w:rsidRDefault="00F21941">
                  <w:pPr>
                    <w:pBdr>
                      <w:top w:val="nil"/>
                      <w:left w:val="nil"/>
                      <w:bottom w:val="nil"/>
                      <w:right w:val="nil"/>
                      <w:between w:val="nil"/>
                    </w:pBdr>
                    <w:ind w:left="708" w:hanging="708"/>
                    <w:jc w:val="both"/>
                    <w:rPr>
                      <w:color w:val="000000"/>
                      <w:sz w:val="22"/>
                      <w:szCs w:val="22"/>
                    </w:rPr>
                  </w:pPr>
                </w:p>
                <w:p w:rsidR="00F21941" w:rsidRDefault="00617D41">
                  <w:pPr>
                    <w:jc w:val="both"/>
                    <w:rPr>
                      <w:b/>
                      <w:sz w:val="22"/>
                      <w:szCs w:val="22"/>
                    </w:rPr>
                  </w:pPr>
                  <w:r>
                    <w:rPr>
                      <w:b/>
                      <w:sz w:val="22"/>
                      <w:szCs w:val="22"/>
                    </w:rPr>
                    <w:t>Docencia directa y docencia asistida</w:t>
                  </w:r>
                </w:p>
              </w:tc>
            </w:tr>
            <w:tr w:rsidR="00F21941">
              <w:trPr>
                <w:trHeight w:val="379"/>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jc w:val="both"/>
                    <w:rPr>
                      <w:b/>
                      <w:sz w:val="22"/>
                      <w:szCs w:val="22"/>
                    </w:rPr>
                  </w:pPr>
                </w:p>
                <w:p w:rsidR="00F21941" w:rsidRDefault="00617D41">
                  <w:pPr>
                    <w:jc w:val="both"/>
                    <w:rPr>
                      <w:b/>
                      <w:sz w:val="22"/>
                      <w:szCs w:val="22"/>
                    </w:rPr>
                  </w:pPr>
                  <w:r>
                    <w:rPr>
                      <w:b/>
                      <w:sz w:val="22"/>
                      <w:szCs w:val="22"/>
                    </w:rPr>
                    <w:t>N° 7</w:t>
                  </w:r>
                </w:p>
              </w:tc>
              <w:tc>
                <w:tcPr>
                  <w:tcW w:w="2071" w:type="dxa"/>
                  <w:tcBorders>
                    <w:top w:val="single" w:sz="4" w:space="0" w:color="000000"/>
                    <w:left w:val="single" w:sz="4" w:space="0" w:color="000000"/>
                    <w:bottom w:val="single" w:sz="4" w:space="0" w:color="000000"/>
                    <w:right w:val="single" w:sz="4" w:space="0" w:color="000000"/>
                  </w:tcBorders>
                </w:tcPr>
                <w:p w:rsidR="00F21941" w:rsidRDefault="00F21941">
                  <w:pPr>
                    <w:rPr>
                      <w:sz w:val="22"/>
                      <w:szCs w:val="22"/>
                    </w:rPr>
                  </w:pPr>
                </w:p>
                <w:p w:rsidR="00F21941" w:rsidRDefault="00F21941">
                  <w:pPr>
                    <w:rPr>
                      <w:sz w:val="22"/>
                      <w:szCs w:val="22"/>
                    </w:rPr>
                  </w:pPr>
                </w:p>
                <w:p w:rsidR="00F21941" w:rsidRDefault="00617D41">
                  <w:pPr>
                    <w:rPr>
                      <w:b/>
                      <w:sz w:val="22"/>
                      <w:szCs w:val="22"/>
                    </w:rPr>
                  </w:pPr>
                  <w:r>
                    <w:rPr>
                      <w:b/>
                      <w:sz w:val="22"/>
                      <w:szCs w:val="22"/>
                    </w:rPr>
                    <w:t>Saberes fundamentales en matemáticas de un maestro para la infancia</w:t>
                  </w: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rPr>
                      <w:b/>
                      <w:sz w:val="22"/>
                      <w:szCs w:val="22"/>
                    </w:rPr>
                  </w:pPr>
                  <w:r>
                    <w:rPr>
                      <w:b/>
                      <w:sz w:val="22"/>
                      <w:szCs w:val="22"/>
                    </w:rPr>
                    <w:t>Eje pedagógico</w:t>
                  </w:r>
                </w:p>
                <w:p w:rsidR="00F21941" w:rsidRDefault="00F21941">
                  <w:pPr>
                    <w:rPr>
                      <w:b/>
                      <w:sz w:val="22"/>
                      <w:szCs w:val="22"/>
                    </w:rPr>
                  </w:pPr>
                </w:p>
                <w:p w:rsidR="00F21941" w:rsidRDefault="00617D41">
                  <w:pPr>
                    <w:numPr>
                      <w:ilvl w:val="0"/>
                      <w:numId w:val="2"/>
                    </w:numPr>
                    <w:jc w:val="both"/>
                    <w:rPr>
                      <w:b/>
                      <w:sz w:val="22"/>
                      <w:szCs w:val="22"/>
                    </w:rPr>
                  </w:pPr>
                  <w:r>
                    <w:rPr>
                      <w:sz w:val="22"/>
                      <w:szCs w:val="22"/>
                    </w:rPr>
                    <w:t>Las matemáticas en las infancias.</w:t>
                  </w:r>
                </w:p>
                <w:p w:rsidR="00F21941" w:rsidRDefault="00617D41">
                  <w:pPr>
                    <w:numPr>
                      <w:ilvl w:val="0"/>
                      <w:numId w:val="2"/>
                    </w:numPr>
                    <w:jc w:val="both"/>
                    <w:rPr>
                      <w:b/>
                      <w:sz w:val="22"/>
                      <w:szCs w:val="22"/>
                    </w:rPr>
                  </w:pPr>
                  <w:r>
                    <w:rPr>
                      <w:sz w:val="22"/>
                      <w:szCs w:val="22"/>
                    </w:rPr>
                    <w:t>Pensamiento matemático en las infancias.</w:t>
                  </w:r>
                </w:p>
                <w:p w:rsidR="00F21941" w:rsidRDefault="00617D41">
                  <w:pPr>
                    <w:numPr>
                      <w:ilvl w:val="0"/>
                      <w:numId w:val="2"/>
                    </w:numPr>
                    <w:jc w:val="both"/>
                    <w:rPr>
                      <w:b/>
                      <w:sz w:val="22"/>
                      <w:szCs w:val="22"/>
                    </w:rPr>
                  </w:pPr>
                  <w:r>
                    <w:rPr>
                      <w:sz w:val="22"/>
                      <w:szCs w:val="22"/>
                    </w:rPr>
                    <w:t>Procesos generales de matemáticas en las infancias.</w:t>
                  </w:r>
                </w:p>
                <w:p w:rsidR="00F21941" w:rsidRDefault="00617D41">
                  <w:pPr>
                    <w:numPr>
                      <w:ilvl w:val="0"/>
                      <w:numId w:val="2"/>
                    </w:numPr>
                    <w:jc w:val="both"/>
                    <w:rPr>
                      <w:b/>
                      <w:sz w:val="22"/>
                      <w:szCs w:val="22"/>
                    </w:rPr>
                  </w:pPr>
                  <w:r>
                    <w:rPr>
                      <w:sz w:val="22"/>
                      <w:szCs w:val="22"/>
                    </w:rPr>
                    <w:t>Razonamiento lógico en las infancias.</w:t>
                  </w:r>
                </w:p>
                <w:p w:rsidR="00F21941" w:rsidRDefault="00617D41">
                  <w:pPr>
                    <w:numPr>
                      <w:ilvl w:val="0"/>
                      <w:numId w:val="2"/>
                    </w:numPr>
                    <w:jc w:val="both"/>
                    <w:rPr>
                      <w:b/>
                      <w:sz w:val="22"/>
                      <w:szCs w:val="22"/>
                    </w:rPr>
                  </w:pPr>
                  <w:r>
                    <w:rPr>
                      <w:sz w:val="22"/>
                      <w:szCs w:val="22"/>
                    </w:rPr>
                    <w:t>Etapas del desarrollo cognitivo según Piaget.</w:t>
                  </w:r>
                </w:p>
                <w:p w:rsidR="00F21941" w:rsidRDefault="00F21941">
                  <w:pPr>
                    <w:ind w:left="720"/>
                    <w:jc w:val="both"/>
                    <w:rPr>
                      <w:b/>
                      <w:sz w:val="22"/>
                      <w:szCs w:val="22"/>
                    </w:rPr>
                  </w:pPr>
                </w:p>
                <w:p w:rsidR="00F21941" w:rsidRDefault="00617D41">
                  <w:pPr>
                    <w:jc w:val="both"/>
                    <w:rPr>
                      <w:b/>
                      <w:sz w:val="22"/>
                      <w:szCs w:val="22"/>
                    </w:rPr>
                  </w:pPr>
                  <w:r>
                    <w:rPr>
                      <w:b/>
                      <w:sz w:val="22"/>
                      <w:szCs w:val="22"/>
                    </w:rPr>
                    <w:t>Docencia directa</w:t>
                  </w:r>
                </w:p>
              </w:tc>
            </w:tr>
            <w:tr w:rsidR="00F21941">
              <w:trPr>
                <w:trHeight w:val="379"/>
              </w:trPr>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F21941">
                  <w:pPr>
                    <w:jc w:val="both"/>
                    <w:rPr>
                      <w:b/>
                      <w:sz w:val="22"/>
                      <w:szCs w:val="22"/>
                    </w:rPr>
                  </w:pPr>
                </w:p>
                <w:p w:rsidR="00F21941" w:rsidRDefault="00617D41">
                  <w:pPr>
                    <w:jc w:val="both"/>
                    <w:rPr>
                      <w:b/>
                      <w:sz w:val="22"/>
                      <w:szCs w:val="22"/>
                    </w:rPr>
                  </w:pPr>
                  <w:r>
                    <w:rPr>
                      <w:b/>
                      <w:sz w:val="22"/>
                      <w:szCs w:val="22"/>
                    </w:rPr>
                    <w:t>N° 8</w:t>
                  </w:r>
                </w:p>
              </w:tc>
              <w:tc>
                <w:tcPr>
                  <w:tcW w:w="2071" w:type="dxa"/>
                  <w:tcBorders>
                    <w:top w:val="single" w:sz="4" w:space="0" w:color="000000"/>
                    <w:left w:val="single" w:sz="4" w:space="0" w:color="000000"/>
                    <w:bottom w:val="single" w:sz="4" w:space="0" w:color="000000"/>
                    <w:right w:val="single" w:sz="4" w:space="0" w:color="000000"/>
                  </w:tcBorders>
                </w:tcPr>
                <w:p w:rsidR="00F21941" w:rsidRDefault="00617D41">
                  <w:pPr>
                    <w:rPr>
                      <w:b/>
                      <w:sz w:val="22"/>
                      <w:szCs w:val="22"/>
                    </w:rPr>
                  </w:pPr>
                  <w:r>
                    <w:rPr>
                      <w:b/>
                      <w:sz w:val="22"/>
                      <w:szCs w:val="22"/>
                    </w:rPr>
                    <w:t>La ruralidad educativa</w:t>
                  </w:r>
                </w:p>
                <w:p w:rsidR="00F21941" w:rsidRDefault="00F21941">
                  <w:pPr>
                    <w:rPr>
                      <w:b/>
                      <w:sz w:val="22"/>
                      <w:szCs w:val="22"/>
                    </w:rPr>
                  </w:pPr>
                </w:p>
                <w:p w:rsidR="00F21941" w:rsidRDefault="00F21941">
                  <w:pPr>
                    <w:rPr>
                      <w:b/>
                      <w:sz w:val="22"/>
                      <w:szCs w:val="22"/>
                    </w:rPr>
                  </w:pPr>
                </w:p>
              </w:tc>
              <w:tc>
                <w:tcPr>
                  <w:tcW w:w="6538" w:type="dxa"/>
                  <w:tcBorders>
                    <w:top w:val="single" w:sz="4" w:space="0" w:color="000000"/>
                    <w:left w:val="single" w:sz="4" w:space="0" w:color="000000"/>
                    <w:bottom w:val="single" w:sz="4" w:space="0" w:color="000000"/>
                    <w:right w:val="single" w:sz="4" w:space="0" w:color="000000"/>
                  </w:tcBorders>
                  <w:shd w:val="clear" w:color="auto" w:fill="auto"/>
                </w:tcPr>
                <w:p w:rsidR="00F21941" w:rsidRDefault="00617D41">
                  <w:pPr>
                    <w:rPr>
                      <w:b/>
                      <w:sz w:val="22"/>
                      <w:szCs w:val="22"/>
                    </w:rPr>
                  </w:pPr>
                  <w:r>
                    <w:rPr>
                      <w:b/>
                      <w:sz w:val="22"/>
                      <w:szCs w:val="22"/>
                    </w:rPr>
                    <w:t>Eje pedagógico</w:t>
                  </w:r>
                </w:p>
                <w:p w:rsidR="00F21941" w:rsidRDefault="00F21941">
                  <w:pPr>
                    <w:rPr>
                      <w:b/>
                      <w:sz w:val="22"/>
                      <w:szCs w:val="22"/>
                    </w:rPr>
                  </w:pPr>
                </w:p>
                <w:p w:rsidR="00F21941" w:rsidRDefault="00617D41">
                  <w:pPr>
                    <w:rPr>
                      <w:sz w:val="22"/>
                      <w:szCs w:val="22"/>
                    </w:rPr>
                  </w:pPr>
                  <w:r>
                    <w:rPr>
                      <w:sz w:val="22"/>
                      <w:szCs w:val="22"/>
                    </w:rPr>
                    <w:t>¿cómo mejorar coberturas y calidad de la educación que reciben los niños y adolescentes que viven en las zonas rurales? o ¿cómo la educación debe ayudar a consolidar desarrollos rurales más equilibrados, con respecto a la vida urbana? o ¿cuáles son los caminos para perseguir el objetivo de una mayor justicia social en general para la población rural?</w:t>
                  </w:r>
                </w:p>
                <w:p w:rsidR="00F21941" w:rsidRDefault="00F21941">
                  <w:pPr>
                    <w:ind w:left="720"/>
                    <w:jc w:val="both"/>
                    <w:rPr>
                      <w:b/>
                      <w:sz w:val="22"/>
                      <w:szCs w:val="22"/>
                    </w:rPr>
                  </w:pPr>
                </w:p>
                <w:p w:rsidR="00F21941" w:rsidRDefault="00617D41">
                  <w:pPr>
                    <w:jc w:val="both"/>
                    <w:rPr>
                      <w:b/>
                      <w:sz w:val="22"/>
                      <w:szCs w:val="22"/>
                    </w:rPr>
                  </w:pPr>
                  <w:r>
                    <w:rPr>
                      <w:b/>
                      <w:sz w:val="22"/>
                      <w:szCs w:val="22"/>
                    </w:rPr>
                    <w:t>Docencia directa</w:t>
                  </w:r>
                </w:p>
              </w:tc>
            </w:tr>
          </w:tbl>
          <w:p w:rsidR="00F21941" w:rsidRDefault="00F21941">
            <w:pPr>
              <w:jc w:val="both"/>
              <w:rPr>
                <w:sz w:val="22"/>
                <w:szCs w:val="22"/>
              </w:rPr>
            </w:pPr>
          </w:p>
          <w:p w:rsidR="00F21941" w:rsidRDefault="00F21941">
            <w:pPr>
              <w:jc w:val="both"/>
            </w:pPr>
          </w:p>
        </w:tc>
      </w:tr>
    </w:tbl>
    <w:p w:rsidR="00F21941" w:rsidRDefault="00F21941">
      <w:pPr>
        <w:rPr>
          <w:rFonts w:ascii="Calibri" w:eastAsia="Calibri" w:hAnsi="Calibri" w:cs="Calibri"/>
        </w:rPr>
      </w:pPr>
    </w:p>
    <w:p w:rsidR="00F21941" w:rsidRDefault="00F21941">
      <w:pPr>
        <w:rPr>
          <w:rFonts w:ascii="Calibri" w:eastAsia="Calibri" w:hAnsi="Calibri" w:cs="Calibri"/>
        </w:rPr>
      </w:pPr>
    </w:p>
    <w:p w:rsidR="00F21941" w:rsidRDefault="00F21941">
      <w:pPr>
        <w:rPr>
          <w:rFonts w:ascii="Calibri" w:eastAsia="Calibri" w:hAnsi="Calibri" w:cs="Calibri"/>
        </w:rPr>
      </w:pPr>
    </w:p>
    <w:p w:rsidR="00F21941" w:rsidRDefault="00F21941">
      <w:pPr>
        <w:rPr>
          <w:rFonts w:ascii="Calibri" w:eastAsia="Calibri" w:hAnsi="Calibri" w:cs="Calibri"/>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F21941">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jc w:val="center"/>
              <w:rPr>
                <w:b/>
                <w:sz w:val="22"/>
                <w:szCs w:val="22"/>
              </w:rPr>
            </w:pPr>
            <w:r>
              <w:rPr>
                <w:b/>
                <w:sz w:val="22"/>
                <w:szCs w:val="22"/>
              </w:rPr>
              <w:t>Fecha</w:t>
            </w:r>
          </w:p>
        </w:tc>
      </w:tr>
      <w:tr w:rsidR="00F21941">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rsidP="00C047D8">
            <w:r>
              <w:rPr>
                <w:sz w:val="22"/>
                <w:szCs w:val="22"/>
              </w:rPr>
              <w:t>Seguimiento</w:t>
            </w:r>
            <w:r w:rsidR="00C047D8">
              <w:rPr>
                <w:sz w:val="22"/>
                <w:szCs w:val="22"/>
              </w:rPr>
              <w:t>. Trabajo en el aula.</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C047D8">
            <w:pPr>
              <w:jc w:val="center"/>
            </w:pPr>
            <w:r>
              <w:t>2</w:t>
            </w:r>
            <w:r w:rsidR="001552D7">
              <w:t>0</w:t>
            </w:r>
            <w:r w:rsidR="00617D41">
              <w:t>%</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044D05">
            <w:pPr>
              <w:jc w:val="center"/>
              <w:rPr>
                <w:sz w:val="20"/>
                <w:szCs w:val="20"/>
              </w:rPr>
            </w:pPr>
            <w:r>
              <w:rPr>
                <w:sz w:val="20"/>
                <w:szCs w:val="20"/>
              </w:rPr>
              <w:t>Durante el semestre</w:t>
            </w:r>
          </w:p>
        </w:tc>
      </w:tr>
      <w:tr w:rsidR="001552D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rsidR="001552D7" w:rsidRDefault="001552D7">
            <w:pPr>
              <w:rPr>
                <w:sz w:val="22"/>
                <w:szCs w:val="22"/>
              </w:rPr>
            </w:pPr>
            <w:r>
              <w:rPr>
                <w:sz w:val="22"/>
                <w:szCs w:val="22"/>
              </w:rPr>
              <w:t>Diario pedagógico</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rsidR="001552D7" w:rsidRDefault="00C047D8" w:rsidP="001552D7">
            <w:pPr>
              <w:jc w:val="center"/>
            </w:pPr>
            <w:r>
              <w:t>15</w:t>
            </w:r>
            <w:r w:rsidR="001552D7">
              <w:t>%</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rsidR="001552D7" w:rsidRDefault="001552D7">
            <w:pPr>
              <w:jc w:val="center"/>
              <w:rPr>
                <w:sz w:val="20"/>
                <w:szCs w:val="20"/>
              </w:rPr>
            </w:pPr>
            <w:r>
              <w:rPr>
                <w:sz w:val="20"/>
                <w:szCs w:val="20"/>
              </w:rPr>
              <w:t>Durante el semestre</w:t>
            </w:r>
          </w:p>
        </w:tc>
      </w:tr>
      <w:tr w:rsidR="00F21941">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rPr>
                <w:sz w:val="22"/>
                <w:szCs w:val="22"/>
              </w:rPr>
            </w:pPr>
            <w:r>
              <w:rPr>
                <w:sz w:val="22"/>
                <w:szCs w:val="22"/>
              </w:rPr>
              <w:t>Caracterización</w:t>
            </w:r>
          </w:p>
          <w:p w:rsidR="00F21941" w:rsidRDefault="00F21941"/>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r>
              <w:t xml:space="preserve">        </w:t>
            </w:r>
            <w:r w:rsidR="00C047D8">
              <w:t>5</w:t>
            </w:r>
            <w:r>
              <w:t xml:space="preserve">% </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1552D7">
            <w:pPr>
              <w:jc w:val="center"/>
              <w:rPr>
                <w:sz w:val="20"/>
                <w:szCs w:val="20"/>
              </w:rPr>
            </w:pPr>
            <w:r>
              <w:rPr>
                <w:sz w:val="20"/>
                <w:szCs w:val="20"/>
              </w:rPr>
              <w:t>Tercer</w:t>
            </w:r>
            <w:r w:rsidR="00044D05">
              <w:rPr>
                <w:sz w:val="20"/>
                <w:szCs w:val="20"/>
              </w:rPr>
              <w:t>a semana luego del inicio de la práctica.</w:t>
            </w:r>
          </w:p>
        </w:tc>
      </w:tr>
      <w:tr w:rsidR="00F21941">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044D05">
            <w:pPr>
              <w:rPr>
                <w:sz w:val="22"/>
                <w:szCs w:val="22"/>
              </w:rPr>
            </w:pPr>
            <w:r>
              <w:rPr>
                <w:sz w:val="22"/>
                <w:szCs w:val="22"/>
              </w:rPr>
              <w:t>Proyecto, incluye secuencia</w:t>
            </w:r>
            <w:r w:rsidR="001B62A3">
              <w:rPr>
                <w:sz w:val="22"/>
                <w:szCs w:val="22"/>
              </w:rPr>
              <w:t xml:space="preserve"> didáctica</w:t>
            </w:r>
          </w:p>
          <w:p w:rsidR="00F21941" w:rsidRDefault="00F21941"/>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1552D7" w:rsidP="00044D05">
            <w:pPr>
              <w:rPr>
                <w:sz w:val="20"/>
                <w:szCs w:val="20"/>
              </w:rPr>
            </w:pPr>
            <w:r>
              <w:rPr>
                <w:sz w:val="20"/>
                <w:szCs w:val="20"/>
              </w:rPr>
              <w:t>Cuarta o quinta</w:t>
            </w:r>
            <w:r w:rsidR="00044D05">
              <w:rPr>
                <w:sz w:val="20"/>
                <w:szCs w:val="20"/>
              </w:rPr>
              <w:t xml:space="preserve"> semana luego del inicio de la práctica.</w:t>
            </w:r>
          </w:p>
        </w:tc>
      </w:tr>
      <w:tr w:rsidR="00F21941">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rPr>
                <w:sz w:val="22"/>
                <w:szCs w:val="22"/>
              </w:rPr>
            </w:pPr>
            <w:r>
              <w:rPr>
                <w:sz w:val="22"/>
                <w:szCs w:val="22"/>
              </w:rPr>
              <w:t xml:space="preserve">Sistematización </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1552D7">
            <w:pPr>
              <w:jc w:val="center"/>
            </w:pPr>
            <w:r>
              <w:t>15</w:t>
            </w:r>
            <w:r w:rsidR="00617D41">
              <w:t>%</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044D05">
            <w:pPr>
              <w:jc w:val="center"/>
              <w:rPr>
                <w:sz w:val="20"/>
                <w:szCs w:val="20"/>
              </w:rPr>
            </w:pPr>
            <w:r>
              <w:rPr>
                <w:sz w:val="20"/>
                <w:szCs w:val="20"/>
              </w:rPr>
              <w:t>Última semana de clase.</w:t>
            </w:r>
          </w:p>
        </w:tc>
      </w:tr>
      <w:tr w:rsidR="00F21941">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rPr>
                <w:sz w:val="22"/>
                <w:szCs w:val="22"/>
              </w:rPr>
            </w:pPr>
            <w:r>
              <w:rPr>
                <w:sz w:val="22"/>
                <w:szCs w:val="22"/>
              </w:rPr>
              <w:t xml:space="preserve">Evaluación de la práctica </w:t>
            </w:r>
            <w:r w:rsidR="00C047D8">
              <w:rPr>
                <w:sz w:val="22"/>
                <w:szCs w:val="22"/>
              </w:rPr>
              <w:t>(20% desarrollo en la práctica y 5% autoevaluación)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C047D8">
            <w:pPr>
              <w:jc w:val="center"/>
            </w:pPr>
            <w:r>
              <w:t>2</w:t>
            </w:r>
            <w:r w:rsidR="001552D7">
              <w:t>5</w:t>
            </w:r>
            <w:r w:rsidR="00617D41">
              <w:t>%</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C047D8" w:rsidP="00C047D8">
            <w:pPr>
              <w:jc w:val="center"/>
              <w:rPr>
                <w:sz w:val="20"/>
                <w:szCs w:val="20"/>
              </w:rPr>
            </w:pPr>
            <w:r>
              <w:rPr>
                <w:sz w:val="20"/>
                <w:szCs w:val="20"/>
              </w:rPr>
              <w:t>Cercano a la s</w:t>
            </w:r>
            <w:r w:rsidR="00044D05">
              <w:rPr>
                <w:sz w:val="20"/>
                <w:szCs w:val="20"/>
              </w:rPr>
              <w:t>emana de evaluaciones.</w:t>
            </w:r>
          </w:p>
        </w:tc>
      </w:tr>
    </w:tbl>
    <w:p w:rsidR="00F21941" w:rsidRDefault="00F21941">
      <w:pPr>
        <w:rPr>
          <w:rFonts w:ascii="Calibri" w:eastAsia="Calibri" w:hAnsi="Calibri" w:cs="Calibri"/>
          <w:sz w:val="20"/>
          <w:szCs w:val="20"/>
        </w:rPr>
      </w:pPr>
    </w:p>
    <w:tbl>
      <w:tblPr>
        <w:tblStyle w:val="a6"/>
        <w:tblW w:w="1049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495"/>
      </w:tblGrid>
      <w:tr w:rsidR="00F21941">
        <w:trPr>
          <w:trHeight w:val="227"/>
        </w:trPr>
        <w:tc>
          <w:tcPr>
            <w:tcW w:w="10495" w:type="dxa"/>
            <w:shd w:val="clear" w:color="auto" w:fill="BFBFBF"/>
            <w:vAlign w:val="center"/>
          </w:tcPr>
          <w:p w:rsidR="00F21941" w:rsidRDefault="00617D41">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F21941">
        <w:trPr>
          <w:trHeight w:val="666"/>
        </w:trPr>
        <w:tc>
          <w:tcPr>
            <w:tcW w:w="10495" w:type="dxa"/>
            <w:shd w:val="clear" w:color="auto" w:fill="auto"/>
          </w:tcPr>
          <w:p w:rsidR="00F21941" w:rsidRDefault="00617D41">
            <w:pPr>
              <w:rPr>
                <w:sz w:val="22"/>
                <w:szCs w:val="22"/>
              </w:rPr>
            </w:pPr>
            <w:r>
              <w:rPr>
                <w:sz w:val="22"/>
                <w:szCs w:val="22"/>
              </w:rPr>
              <w:t>El número de faltas d</w:t>
            </w:r>
            <w:r w:rsidR="00CA5B41">
              <w:rPr>
                <w:sz w:val="22"/>
                <w:szCs w:val="22"/>
              </w:rPr>
              <w:t>e asistencia permitidas corresponde al 20%</w:t>
            </w:r>
            <w:r>
              <w:rPr>
                <w:sz w:val="22"/>
                <w:szCs w:val="22"/>
              </w:rPr>
              <w:t>.  Como es una práctica la asistencia es obligatoria tanto al seminario como a los centros de práctica.</w:t>
            </w:r>
          </w:p>
          <w:p w:rsidR="00F21941" w:rsidRDefault="00F21941">
            <w:pPr>
              <w:jc w:val="both"/>
              <w:rPr>
                <w:color w:val="808080"/>
                <w:sz w:val="22"/>
                <w:szCs w:val="22"/>
              </w:rPr>
            </w:pPr>
          </w:p>
        </w:tc>
      </w:tr>
    </w:tbl>
    <w:p w:rsidR="00F21941" w:rsidRDefault="00F21941">
      <w:pPr>
        <w:rPr>
          <w:rFonts w:ascii="Calibri" w:eastAsia="Calibri" w:hAnsi="Calibri" w:cs="Calibri"/>
        </w:rPr>
      </w:pPr>
    </w:p>
    <w:tbl>
      <w:tblPr>
        <w:tblStyle w:val="a7"/>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F21941">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rPr>
                <w:sz w:val="22"/>
                <w:szCs w:val="22"/>
              </w:rPr>
            </w:pPr>
            <w:r>
              <w:rPr>
                <w:b/>
                <w:sz w:val="22"/>
                <w:szCs w:val="22"/>
              </w:rPr>
              <w:t>Bibliografía:</w:t>
            </w:r>
          </w:p>
        </w:tc>
      </w:tr>
      <w:tr w:rsidR="00F21941">
        <w:trPr>
          <w:trHeight w:val="56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jc w:val="both"/>
              <w:rPr>
                <w:b/>
                <w:sz w:val="22"/>
                <w:szCs w:val="22"/>
              </w:rPr>
            </w:pPr>
            <w:r>
              <w:rPr>
                <w:b/>
                <w:sz w:val="22"/>
                <w:szCs w:val="22"/>
              </w:rPr>
              <w:t>Bibliografía básica.</w:t>
            </w:r>
          </w:p>
          <w:p w:rsidR="00F21941" w:rsidRDefault="00F21941">
            <w:pPr>
              <w:jc w:val="both"/>
              <w:rPr>
                <w:b/>
                <w:sz w:val="22"/>
                <w:szCs w:val="22"/>
              </w:rPr>
            </w:pP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Alsina, C. (2006). La matemática hermosa se enseña con el corazón. </w:t>
            </w:r>
            <w:r>
              <w:rPr>
                <w:i/>
                <w:sz w:val="22"/>
                <w:szCs w:val="22"/>
              </w:rPr>
              <w:t>Sigma (29).</w:t>
            </w:r>
            <w:r>
              <w:rPr>
                <w:sz w:val="22"/>
                <w:szCs w:val="22"/>
              </w:rPr>
              <w:t>143-150.</w:t>
            </w:r>
          </w:p>
          <w:p w:rsidR="00F21941" w:rsidRDefault="00617D41">
            <w:pPr>
              <w:numPr>
                <w:ilvl w:val="0"/>
                <w:numId w:val="9"/>
              </w:numPr>
              <w:pBdr>
                <w:top w:val="nil"/>
                <w:left w:val="nil"/>
                <w:bottom w:val="nil"/>
                <w:right w:val="nil"/>
                <w:between w:val="nil"/>
              </w:pBdr>
              <w:jc w:val="both"/>
              <w:rPr>
                <w:sz w:val="22"/>
                <w:szCs w:val="22"/>
              </w:rPr>
            </w:pPr>
            <w:r w:rsidRPr="00C047D8">
              <w:rPr>
                <w:sz w:val="22"/>
                <w:szCs w:val="22"/>
                <w:lang w:val="en-US"/>
              </w:rPr>
              <w:t xml:space="preserve">D’Amore, B., &amp; Fandiño, M. (2015, April). </w:t>
            </w:r>
            <w:r>
              <w:rPr>
                <w:sz w:val="22"/>
                <w:szCs w:val="22"/>
              </w:rPr>
              <w:t>La matemática en las aulas de Primera Infancia. In XVIII Congreso Internacional de Educación Inicial, Neiva: Confederación Nacional por la.</w:t>
            </w:r>
          </w:p>
          <w:p w:rsidR="00F21941" w:rsidRDefault="00617D41">
            <w:pPr>
              <w:numPr>
                <w:ilvl w:val="0"/>
                <w:numId w:val="9"/>
              </w:numPr>
              <w:pBdr>
                <w:top w:val="nil"/>
                <w:left w:val="nil"/>
                <w:bottom w:val="nil"/>
                <w:right w:val="nil"/>
                <w:between w:val="nil"/>
              </w:pBdr>
              <w:jc w:val="both"/>
              <w:rPr>
                <w:sz w:val="22"/>
                <w:szCs w:val="22"/>
              </w:rPr>
            </w:pPr>
            <w:r>
              <w:rPr>
                <w:sz w:val="22"/>
                <w:szCs w:val="22"/>
              </w:rPr>
              <w:t>Delpech, B., Moratto, M. D., Gardella, M., Jakubecki, N., Marazzato, A. E., Luz, M. y Sonna, V. (2014). Material de apoyo para la redacción de trabajos académicos. </w:t>
            </w:r>
            <w:r>
              <w:rPr>
                <w:i/>
                <w:sz w:val="22"/>
                <w:szCs w:val="22"/>
              </w:rPr>
              <w:t>Buenos Aires: Facultad de Filosofía y Letras, Universidad de Buenos Aires</w:t>
            </w:r>
            <w:r>
              <w:rPr>
                <w:sz w:val="22"/>
                <w:szCs w:val="22"/>
              </w:rPr>
              <w:t>.</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De Maura, M. (2012). La Matemática en la Infancia. En: Educación Matemática en la Infancia. </w:t>
            </w:r>
            <w:r>
              <w:rPr>
                <w:i/>
                <w:sz w:val="22"/>
                <w:szCs w:val="22"/>
              </w:rPr>
              <w:t>Aportaciones y desafíos</w:t>
            </w:r>
            <w:r>
              <w:rPr>
                <w:sz w:val="22"/>
                <w:szCs w:val="22"/>
              </w:rPr>
              <w:t>. Marlene da Rocha Migueis y María da Graca Acevedo. Organizadoras.</w:t>
            </w:r>
          </w:p>
          <w:p w:rsidR="00F21941" w:rsidRDefault="00617D41">
            <w:pPr>
              <w:numPr>
                <w:ilvl w:val="0"/>
                <w:numId w:val="9"/>
              </w:numPr>
              <w:pBdr>
                <w:top w:val="nil"/>
                <w:left w:val="nil"/>
                <w:bottom w:val="nil"/>
                <w:right w:val="nil"/>
                <w:between w:val="nil"/>
              </w:pBdr>
              <w:jc w:val="both"/>
              <w:rPr>
                <w:sz w:val="22"/>
                <w:szCs w:val="22"/>
              </w:rPr>
            </w:pPr>
            <w:r>
              <w:rPr>
                <w:sz w:val="22"/>
                <w:szCs w:val="22"/>
              </w:rPr>
              <w:t>Díaz, B. y Sime, L. (2009). Una mirada a las técnicas e instrumentos de investigación. Pontificia Universidad Católica del Perú. Maestría en Educación Cultura Investigadora.</w:t>
            </w:r>
          </w:p>
          <w:p w:rsidR="00F21941" w:rsidRDefault="00617D41">
            <w:pPr>
              <w:numPr>
                <w:ilvl w:val="0"/>
                <w:numId w:val="9"/>
              </w:numPr>
              <w:pBdr>
                <w:top w:val="nil"/>
                <w:left w:val="nil"/>
                <w:bottom w:val="nil"/>
                <w:right w:val="nil"/>
                <w:between w:val="nil"/>
              </w:pBdr>
              <w:jc w:val="both"/>
              <w:rPr>
                <w:sz w:val="22"/>
                <w:szCs w:val="22"/>
              </w:rPr>
            </w:pPr>
            <w:r>
              <w:rPr>
                <w:sz w:val="22"/>
                <w:szCs w:val="22"/>
              </w:rPr>
              <w:t>Espinosa, E. O. C., y Mercado, M. T. C. (2008). El desarrollo de las competencias matemáticas en la primera infancia. Escuela Superior de Comercio y Administración, Unidad Santo Tomás del Instituto Politécnico Nacional, México.</w:t>
            </w:r>
          </w:p>
          <w:p w:rsidR="00F21941" w:rsidRDefault="00617D41">
            <w:pPr>
              <w:numPr>
                <w:ilvl w:val="0"/>
                <w:numId w:val="9"/>
              </w:numPr>
              <w:pBdr>
                <w:top w:val="nil"/>
                <w:left w:val="nil"/>
                <w:bottom w:val="nil"/>
                <w:right w:val="nil"/>
                <w:between w:val="nil"/>
              </w:pBdr>
              <w:jc w:val="both"/>
              <w:rPr>
                <w:sz w:val="22"/>
                <w:szCs w:val="22"/>
              </w:rPr>
            </w:pPr>
            <w:r>
              <w:rPr>
                <w:sz w:val="22"/>
                <w:szCs w:val="22"/>
              </w:rPr>
              <w:t>Freire, P. (2004).  Cartas a quien pretende enseñar. Buenos Aires: Siglo XXI Editores.</w:t>
            </w:r>
          </w:p>
          <w:p w:rsidR="00F21941" w:rsidRDefault="00617D41">
            <w:pPr>
              <w:numPr>
                <w:ilvl w:val="0"/>
                <w:numId w:val="9"/>
              </w:numPr>
              <w:pBdr>
                <w:top w:val="nil"/>
                <w:left w:val="nil"/>
                <w:bottom w:val="nil"/>
                <w:right w:val="nil"/>
                <w:between w:val="nil"/>
              </w:pBdr>
              <w:jc w:val="both"/>
              <w:rPr>
                <w:sz w:val="22"/>
                <w:szCs w:val="22"/>
              </w:rPr>
            </w:pPr>
            <w:r>
              <w:rPr>
                <w:sz w:val="22"/>
                <w:szCs w:val="22"/>
              </w:rPr>
              <w:t>Jara, O. y González, N. (2007). ¿Cómo sistematizar experiencias educativas? Cátedra UNESCO en ciencias de la educación. Instituto Pedagógico Latinoamericano y Caribeño. La Habana.</w:t>
            </w:r>
          </w:p>
          <w:p w:rsidR="00F21941" w:rsidRDefault="00617D41">
            <w:pPr>
              <w:numPr>
                <w:ilvl w:val="0"/>
                <w:numId w:val="9"/>
              </w:numPr>
              <w:pBdr>
                <w:top w:val="nil"/>
                <w:left w:val="nil"/>
                <w:bottom w:val="nil"/>
                <w:right w:val="nil"/>
                <w:between w:val="nil"/>
              </w:pBdr>
              <w:jc w:val="both"/>
              <w:rPr>
                <w:sz w:val="22"/>
                <w:szCs w:val="22"/>
              </w:rPr>
            </w:pPr>
            <w:r>
              <w:rPr>
                <w:sz w:val="22"/>
                <w:szCs w:val="22"/>
              </w:rPr>
              <w:t>Ministerio de Educación Nacional. (1998). Lineamientos Curriculares de Matemáticas.  Bogotá: Editorial Magisterio.</w:t>
            </w:r>
          </w:p>
          <w:p w:rsidR="00F21941" w:rsidRDefault="00617D41">
            <w:pPr>
              <w:numPr>
                <w:ilvl w:val="0"/>
                <w:numId w:val="9"/>
              </w:numPr>
              <w:pBdr>
                <w:top w:val="nil"/>
                <w:left w:val="nil"/>
                <w:bottom w:val="nil"/>
                <w:right w:val="nil"/>
                <w:between w:val="nil"/>
              </w:pBdr>
              <w:jc w:val="both"/>
              <w:rPr>
                <w:sz w:val="22"/>
                <w:szCs w:val="22"/>
              </w:rPr>
            </w:pPr>
            <w:r>
              <w:rPr>
                <w:sz w:val="22"/>
                <w:szCs w:val="22"/>
              </w:rPr>
              <w:t>Ministerio de Educación Nacional. (1998). Lineamientos Curriculares de Preescolar.  Bogotá: Editorial Magisterio.</w:t>
            </w:r>
          </w:p>
          <w:p w:rsidR="00F21941" w:rsidRDefault="00617D41">
            <w:pPr>
              <w:numPr>
                <w:ilvl w:val="0"/>
                <w:numId w:val="9"/>
              </w:numPr>
              <w:pBdr>
                <w:top w:val="nil"/>
                <w:left w:val="nil"/>
                <w:bottom w:val="nil"/>
                <w:right w:val="nil"/>
                <w:between w:val="nil"/>
              </w:pBdr>
              <w:jc w:val="both"/>
              <w:rPr>
                <w:sz w:val="22"/>
                <w:szCs w:val="22"/>
              </w:rPr>
            </w:pPr>
            <w:r>
              <w:rPr>
                <w:sz w:val="22"/>
                <w:szCs w:val="22"/>
              </w:rPr>
              <w:t>Ministerio de Educación Nacional. (2006). Estándares Básicos de Competencias en Matemáticas. Bogotá: Editorial Magisterio.</w:t>
            </w:r>
          </w:p>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Ministerio de Educación Nacional. (2010). Guía 13. Aprender y Jugar, Instrumento Diagnóstico de Competencias Básicas en Transición. Bogotá: Editorial Magisterio.</w:t>
            </w:r>
          </w:p>
          <w:p w:rsidR="00F21941" w:rsidRDefault="00617D41">
            <w:pPr>
              <w:numPr>
                <w:ilvl w:val="0"/>
                <w:numId w:val="9"/>
              </w:numPr>
              <w:pBdr>
                <w:top w:val="nil"/>
                <w:left w:val="nil"/>
                <w:bottom w:val="nil"/>
                <w:right w:val="nil"/>
                <w:between w:val="nil"/>
              </w:pBdr>
              <w:jc w:val="both"/>
              <w:rPr>
                <w:sz w:val="22"/>
                <w:szCs w:val="22"/>
              </w:rPr>
            </w:pPr>
            <w:r>
              <w:rPr>
                <w:sz w:val="22"/>
                <w:szCs w:val="22"/>
              </w:rPr>
              <w:t>Ministerio de Educación Nacional. (2016). Derechos Básicos de aprendizaje V2 en Matemáticas. Bogotá: Editorial Magisterio.</w:t>
            </w:r>
          </w:p>
          <w:p w:rsidR="00F21941" w:rsidRDefault="00617D41">
            <w:pPr>
              <w:numPr>
                <w:ilvl w:val="0"/>
                <w:numId w:val="9"/>
              </w:numPr>
              <w:pBdr>
                <w:top w:val="nil"/>
                <w:left w:val="nil"/>
                <w:bottom w:val="nil"/>
                <w:right w:val="nil"/>
                <w:between w:val="nil"/>
              </w:pBdr>
              <w:jc w:val="both"/>
              <w:rPr>
                <w:sz w:val="22"/>
                <w:szCs w:val="22"/>
              </w:rPr>
            </w:pPr>
            <w:r>
              <w:rPr>
                <w:sz w:val="22"/>
                <w:szCs w:val="22"/>
              </w:rPr>
              <w:t>Ministerio de Educación Nacional. (2016). Derechos Básicos de aprendizaje V1 en Transición. Bogotá: Editorial Magisterio.</w:t>
            </w:r>
          </w:p>
          <w:p w:rsidR="00F21941" w:rsidRDefault="00617D41">
            <w:pPr>
              <w:numPr>
                <w:ilvl w:val="0"/>
                <w:numId w:val="9"/>
              </w:numPr>
              <w:jc w:val="both"/>
              <w:rPr>
                <w:sz w:val="22"/>
                <w:szCs w:val="22"/>
              </w:rPr>
            </w:pPr>
            <w:r>
              <w:rPr>
                <w:sz w:val="22"/>
                <w:szCs w:val="22"/>
              </w:rPr>
              <w:t xml:space="preserve">Ministerio de educación. (2014). La literatura en la educación inicial. Serie de orientaciones pedagógicas para la educación inicial en el marco de la atención integral. Colombia. Panamericana. formas e Impresos S.A. </w:t>
            </w:r>
          </w:p>
          <w:p w:rsidR="00F21941" w:rsidRDefault="00617D41">
            <w:pPr>
              <w:numPr>
                <w:ilvl w:val="0"/>
                <w:numId w:val="9"/>
              </w:numPr>
              <w:jc w:val="both"/>
              <w:rPr>
                <w:sz w:val="22"/>
                <w:szCs w:val="22"/>
              </w:rPr>
            </w:pPr>
            <w:r>
              <w:rPr>
                <w:sz w:val="22"/>
                <w:szCs w:val="22"/>
              </w:rPr>
              <w:t xml:space="preserve">Ministerio de educación. (2014). El arte en la educación inicial. Serie de orientaciones pedagógicas para la educación inicial en el marco de la atención integral. Colombia. Panamericana. formas e Impresos S.A. </w:t>
            </w:r>
          </w:p>
          <w:p w:rsidR="00F21941" w:rsidRDefault="00617D41">
            <w:pPr>
              <w:numPr>
                <w:ilvl w:val="0"/>
                <w:numId w:val="9"/>
              </w:numPr>
              <w:jc w:val="both"/>
              <w:rPr>
                <w:color w:val="000000"/>
                <w:sz w:val="22"/>
                <w:szCs w:val="22"/>
              </w:rPr>
            </w:pPr>
            <w:r>
              <w:rPr>
                <w:sz w:val="22"/>
                <w:szCs w:val="22"/>
              </w:rPr>
              <w:t>Ministerio de educación. (2017). Bases curriculares para la educación inicial y preescolar. BOGOTÁ. Jorge Camacho – ediciones</w:t>
            </w:r>
            <w:r>
              <w:rPr>
                <w:color w:val="000000"/>
                <w:sz w:val="22"/>
                <w:szCs w:val="22"/>
              </w:rPr>
              <w:t>.</w:t>
            </w:r>
          </w:p>
          <w:p w:rsidR="00F21941" w:rsidRDefault="00617D41">
            <w:pPr>
              <w:numPr>
                <w:ilvl w:val="0"/>
                <w:numId w:val="9"/>
              </w:numPr>
              <w:jc w:val="both"/>
              <w:rPr>
                <w:sz w:val="22"/>
                <w:szCs w:val="22"/>
              </w:rPr>
            </w:pPr>
            <w:r>
              <w:rPr>
                <w:sz w:val="22"/>
                <w:szCs w:val="22"/>
              </w:rPr>
              <w:t>Ministerio de educación. (2014). El juego en la educación inicial. Serie de orientaciones pedagógicas para la educación inicial en el marco de la atención integral. Colombia. Panamericana. formas e Impresos S.A.</w:t>
            </w:r>
          </w:p>
          <w:p w:rsidR="00F21941" w:rsidRDefault="00617D41">
            <w:pPr>
              <w:numPr>
                <w:ilvl w:val="0"/>
                <w:numId w:val="9"/>
              </w:numPr>
              <w:jc w:val="both"/>
              <w:rPr>
                <w:sz w:val="22"/>
                <w:szCs w:val="22"/>
              </w:rPr>
            </w:pPr>
            <w:r>
              <w:rPr>
                <w:sz w:val="22"/>
                <w:szCs w:val="22"/>
              </w:rPr>
              <w:t xml:space="preserve">Ministerio de educación. (2014). La exploración del medio en la educación inicial. Serie de orientaciones pedagógicas para la educación inicial en el marco de la atención integral. Colombia. Panamericana. formas e Impresos S.A. </w:t>
            </w:r>
          </w:p>
          <w:p w:rsidR="00F21941" w:rsidRDefault="00617D41">
            <w:pPr>
              <w:numPr>
                <w:ilvl w:val="0"/>
                <w:numId w:val="9"/>
              </w:numPr>
              <w:pBdr>
                <w:top w:val="nil"/>
                <w:left w:val="nil"/>
                <w:bottom w:val="nil"/>
                <w:right w:val="nil"/>
                <w:between w:val="nil"/>
              </w:pBdr>
              <w:jc w:val="both"/>
              <w:rPr>
                <w:sz w:val="22"/>
                <w:szCs w:val="22"/>
              </w:rPr>
            </w:pPr>
            <w:r>
              <w:rPr>
                <w:sz w:val="22"/>
                <w:szCs w:val="22"/>
              </w:rPr>
              <w:t>Ministerio de Educación Nacional (2001). Más campo para la Educación Rural. Al tablero, marzo 2001</w:t>
            </w:r>
          </w:p>
          <w:p w:rsidR="00F21941" w:rsidRDefault="00617D41">
            <w:pPr>
              <w:numPr>
                <w:ilvl w:val="0"/>
                <w:numId w:val="9"/>
              </w:numPr>
              <w:pBdr>
                <w:top w:val="nil"/>
                <w:left w:val="nil"/>
                <w:bottom w:val="nil"/>
                <w:right w:val="nil"/>
                <w:between w:val="nil"/>
              </w:pBdr>
              <w:jc w:val="both"/>
              <w:rPr>
                <w:sz w:val="22"/>
                <w:szCs w:val="22"/>
              </w:rPr>
            </w:pPr>
            <w:r>
              <w:rPr>
                <w:sz w:val="22"/>
                <w:szCs w:val="22"/>
              </w:rPr>
              <w:t>PPT. (s.f.). Disciplina Inteligente, Diplomado 0xx0, Módulo 4. febrero 2008. Tecnológico de Monterrey</w:t>
            </w:r>
          </w:p>
          <w:p w:rsidR="00F21941" w:rsidRDefault="00617D41">
            <w:pPr>
              <w:numPr>
                <w:ilvl w:val="0"/>
                <w:numId w:val="9"/>
              </w:numPr>
              <w:jc w:val="both"/>
              <w:rPr>
                <w:sz w:val="22"/>
                <w:szCs w:val="22"/>
              </w:rPr>
            </w:pPr>
            <w:bookmarkStart w:id="1" w:name="_30j0zll" w:colFirst="0" w:colLast="0"/>
            <w:bookmarkEnd w:id="1"/>
            <w:r>
              <w:rPr>
                <w:sz w:val="22"/>
                <w:szCs w:val="22"/>
              </w:rPr>
              <w:t>Vélez, C. (s.f.). El seminario Investigativo.</w:t>
            </w:r>
          </w:p>
          <w:p w:rsidR="00F21941" w:rsidRDefault="00617D41">
            <w:pPr>
              <w:numPr>
                <w:ilvl w:val="0"/>
                <w:numId w:val="9"/>
              </w:numPr>
              <w:pBdr>
                <w:top w:val="nil"/>
                <w:left w:val="nil"/>
                <w:bottom w:val="nil"/>
                <w:right w:val="nil"/>
                <w:between w:val="nil"/>
              </w:pBdr>
              <w:jc w:val="both"/>
              <w:rPr>
                <w:sz w:val="22"/>
                <w:szCs w:val="22"/>
              </w:rPr>
            </w:pPr>
            <w:r>
              <w:rPr>
                <w:sz w:val="22"/>
                <w:szCs w:val="22"/>
              </w:rPr>
              <w:t>Zabalza M, A. (2004). Diarios de Clase. Madrid. Narcea, S.A.</w:t>
            </w:r>
          </w:p>
          <w:p w:rsidR="00F21941" w:rsidRDefault="00617D41">
            <w:pPr>
              <w:numPr>
                <w:ilvl w:val="0"/>
                <w:numId w:val="9"/>
              </w:numPr>
              <w:pBdr>
                <w:top w:val="nil"/>
                <w:left w:val="nil"/>
                <w:bottom w:val="nil"/>
                <w:right w:val="nil"/>
                <w:between w:val="nil"/>
              </w:pBdr>
              <w:jc w:val="both"/>
              <w:rPr>
                <w:sz w:val="22"/>
                <w:szCs w:val="22"/>
              </w:rPr>
            </w:pPr>
            <w:r>
              <w:rPr>
                <w:sz w:val="22"/>
                <w:szCs w:val="22"/>
              </w:rPr>
              <w:t>Zabalza, Miguel (2000): Equidad y calidad en la educación Infantil. Una lectura desde el currículo. Ponencia en Simposio Mundial de educación Infantil, Santiago de Chile</w:t>
            </w:r>
          </w:p>
          <w:p w:rsidR="00F21941" w:rsidRDefault="00F21941">
            <w:pPr>
              <w:pBdr>
                <w:top w:val="nil"/>
                <w:left w:val="nil"/>
                <w:bottom w:val="nil"/>
                <w:right w:val="nil"/>
                <w:between w:val="nil"/>
              </w:pBdr>
              <w:ind w:left="720"/>
              <w:jc w:val="both"/>
              <w:rPr>
                <w:sz w:val="22"/>
                <w:szCs w:val="22"/>
              </w:rPr>
            </w:pPr>
          </w:p>
          <w:p w:rsidR="00F21941" w:rsidRDefault="00F21941">
            <w:pPr>
              <w:pBdr>
                <w:top w:val="nil"/>
                <w:left w:val="nil"/>
                <w:bottom w:val="nil"/>
                <w:right w:val="nil"/>
                <w:between w:val="nil"/>
              </w:pBdr>
              <w:ind w:left="720"/>
              <w:jc w:val="both"/>
              <w:rPr>
                <w:sz w:val="22"/>
                <w:szCs w:val="22"/>
              </w:rPr>
            </w:pPr>
          </w:p>
          <w:p w:rsidR="00F21941" w:rsidRDefault="00617D41">
            <w:pPr>
              <w:rPr>
                <w:b/>
                <w:sz w:val="22"/>
                <w:szCs w:val="22"/>
              </w:rPr>
            </w:pPr>
            <w:r>
              <w:rPr>
                <w:b/>
                <w:sz w:val="22"/>
                <w:szCs w:val="22"/>
              </w:rPr>
              <w:t>Bibliografía de Referencia.</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Boavida, A. M. (2001). </w:t>
            </w:r>
            <w:r>
              <w:rPr>
                <w:i/>
                <w:sz w:val="22"/>
                <w:szCs w:val="22"/>
              </w:rPr>
              <w:t>Sobre colaboração e investigação colaborativa</w:t>
            </w:r>
            <w:r>
              <w:rPr>
                <w:sz w:val="22"/>
                <w:szCs w:val="22"/>
              </w:rPr>
              <w:t>. Manuscrito no Publicado.</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Chamorro, M d C. (2005). Didáctica de las matemáticas para Educación Preescolar.  Madrid. Pearson Educación.  </w:t>
            </w:r>
          </w:p>
          <w:p w:rsidR="00F21941" w:rsidRDefault="00617D41">
            <w:pPr>
              <w:numPr>
                <w:ilvl w:val="0"/>
                <w:numId w:val="9"/>
              </w:numPr>
              <w:pBdr>
                <w:top w:val="nil"/>
                <w:left w:val="nil"/>
                <w:bottom w:val="nil"/>
                <w:right w:val="nil"/>
                <w:between w:val="nil"/>
              </w:pBdr>
              <w:jc w:val="both"/>
              <w:rPr>
                <w:sz w:val="22"/>
                <w:szCs w:val="22"/>
              </w:rPr>
            </w:pPr>
            <w:r>
              <w:rPr>
                <w:sz w:val="22"/>
                <w:szCs w:val="22"/>
              </w:rPr>
              <w:t>Chamorro, M d C. (2005). Didáctica de las matemáticas para Educación Primaria. Madrid. Pearson Educación.</w:t>
            </w:r>
          </w:p>
          <w:p w:rsidR="00F21941" w:rsidRDefault="00617D41">
            <w:pPr>
              <w:numPr>
                <w:ilvl w:val="0"/>
                <w:numId w:val="9"/>
              </w:numPr>
              <w:pBdr>
                <w:top w:val="nil"/>
                <w:left w:val="nil"/>
                <w:bottom w:val="nil"/>
                <w:right w:val="nil"/>
                <w:between w:val="nil"/>
              </w:pBdr>
              <w:jc w:val="both"/>
              <w:rPr>
                <w:sz w:val="22"/>
                <w:szCs w:val="22"/>
              </w:rPr>
            </w:pPr>
            <w:r>
              <w:rPr>
                <w:sz w:val="22"/>
                <w:szCs w:val="22"/>
              </w:rPr>
              <w:t>De Castro, C. y Escorial, B. (s.f.). Aprendiendo matemáticas a través de proyectos: una experiencia inspirada en el enfoque de Reggio Emilia. Centro Superior de Estudios Universitarios La Salle, Madrid Colegio “Las Naciones” de Madrid.</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Escorial, B. y De castro, C. (2011). La gran torre: Matemática en la Educación Infantil a través de un proyecto de construcción. </w:t>
            </w:r>
            <w:r>
              <w:rPr>
                <w:i/>
                <w:sz w:val="22"/>
                <w:szCs w:val="22"/>
              </w:rPr>
              <w:t>Números, revista de Didáctica de las Matemáticas</w:t>
            </w:r>
            <w:r>
              <w:rPr>
                <w:sz w:val="22"/>
                <w:szCs w:val="22"/>
              </w:rPr>
              <w:t>, 78, 135 – 156.</w:t>
            </w:r>
          </w:p>
          <w:p w:rsidR="00F21941" w:rsidRDefault="00617D41">
            <w:pPr>
              <w:numPr>
                <w:ilvl w:val="0"/>
                <w:numId w:val="9"/>
              </w:numPr>
              <w:pBdr>
                <w:top w:val="nil"/>
                <w:left w:val="nil"/>
                <w:bottom w:val="nil"/>
                <w:right w:val="nil"/>
                <w:between w:val="nil"/>
              </w:pBdr>
              <w:jc w:val="both"/>
              <w:rPr>
                <w:sz w:val="22"/>
                <w:szCs w:val="22"/>
              </w:rPr>
            </w:pPr>
            <w:r>
              <w:rPr>
                <w:sz w:val="22"/>
                <w:szCs w:val="22"/>
              </w:rPr>
              <w:t>Freire, P. (2006). Pedagogía de la Autonomía. Saberes necesarios para la práctica educativa. Madrid, Siglo XXI Editores.</w:t>
            </w:r>
          </w:p>
          <w:p w:rsidR="00F21941" w:rsidRDefault="00617D41">
            <w:pPr>
              <w:numPr>
                <w:ilvl w:val="0"/>
                <w:numId w:val="9"/>
              </w:numPr>
              <w:pBdr>
                <w:top w:val="nil"/>
                <w:left w:val="nil"/>
                <w:bottom w:val="nil"/>
                <w:right w:val="nil"/>
                <w:between w:val="nil"/>
              </w:pBdr>
              <w:jc w:val="both"/>
              <w:rPr>
                <w:sz w:val="22"/>
                <w:szCs w:val="22"/>
              </w:rPr>
            </w:pPr>
            <w:r>
              <w:rPr>
                <w:sz w:val="22"/>
                <w:szCs w:val="22"/>
              </w:rPr>
              <w:t>Gailivro, J. (2007). Traducido por: José Darío Quijano Mesa, estudiante de Traducción Inglés, francés, español. Universidad de Antioquia.</w:t>
            </w:r>
          </w:p>
          <w:p w:rsidR="00F21941" w:rsidRDefault="00617D41">
            <w:pPr>
              <w:numPr>
                <w:ilvl w:val="0"/>
                <w:numId w:val="9"/>
              </w:numPr>
              <w:pBdr>
                <w:top w:val="nil"/>
                <w:left w:val="nil"/>
                <w:bottom w:val="nil"/>
                <w:right w:val="nil"/>
                <w:between w:val="nil"/>
              </w:pBdr>
              <w:jc w:val="both"/>
              <w:rPr>
                <w:sz w:val="22"/>
                <w:szCs w:val="22"/>
              </w:rPr>
            </w:pPr>
            <w:r>
              <w:rPr>
                <w:sz w:val="22"/>
                <w:szCs w:val="22"/>
              </w:rPr>
              <w:t>Galeano, M. (2004). Estrategias de investigación social cualitativa, el giro en la mirada. Medellín: La carreta editores.</w:t>
            </w:r>
          </w:p>
          <w:p w:rsidR="00F21941" w:rsidRDefault="00617D41">
            <w:pPr>
              <w:numPr>
                <w:ilvl w:val="0"/>
                <w:numId w:val="9"/>
              </w:numPr>
              <w:pBdr>
                <w:top w:val="nil"/>
                <w:left w:val="nil"/>
                <w:bottom w:val="nil"/>
                <w:right w:val="nil"/>
                <w:between w:val="nil"/>
              </w:pBdr>
              <w:jc w:val="both"/>
              <w:rPr>
                <w:sz w:val="22"/>
                <w:szCs w:val="22"/>
              </w:rPr>
            </w:pPr>
            <w:r>
              <w:rPr>
                <w:sz w:val="22"/>
                <w:szCs w:val="22"/>
              </w:rPr>
              <w:t>González, A. y Weinstein, E. (2006). Implicancias didácticas del enfoque de la resolución de problemas.</w:t>
            </w:r>
          </w:p>
          <w:p w:rsidR="00F21941" w:rsidRDefault="00617D41">
            <w:pPr>
              <w:numPr>
                <w:ilvl w:val="0"/>
                <w:numId w:val="9"/>
              </w:numPr>
              <w:pBdr>
                <w:top w:val="nil"/>
                <w:left w:val="nil"/>
                <w:bottom w:val="nil"/>
                <w:right w:val="nil"/>
                <w:between w:val="nil"/>
              </w:pBdr>
              <w:jc w:val="both"/>
              <w:rPr>
                <w:sz w:val="22"/>
                <w:szCs w:val="22"/>
              </w:rPr>
            </w:pPr>
            <w:r>
              <w:rPr>
                <w:sz w:val="22"/>
                <w:szCs w:val="22"/>
              </w:rPr>
              <w:t xml:space="preserve">González, A. y W Einstein, E. (2006).  La enseñanza de la Matemática en el Jardín de Infantes. Argentina. Homo Sapiens Ediciones. Capítulo I, Implicancias didácticas del enfoque de la resolución de problemas. </w:t>
            </w:r>
          </w:p>
          <w:p w:rsidR="00F21941" w:rsidRDefault="00617D41">
            <w:pPr>
              <w:numPr>
                <w:ilvl w:val="0"/>
                <w:numId w:val="9"/>
              </w:numPr>
              <w:pBdr>
                <w:top w:val="nil"/>
                <w:left w:val="nil"/>
                <w:bottom w:val="nil"/>
                <w:right w:val="nil"/>
                <w:between w:val="nil"/>
              </w:pBdr>
              <w:jc w:val="both"/>
              <w:rPr>
                <w:sz w:val="22"/>
                <w:szCs w:val="22"/>
              </w:rPr>
            </w:pPr>
            <w:r>
              <w:rPr>
                <w:sz w:val="22"/>
                <w:szCs w:val="22"/>
                <w:highlight w:val="white"/>
              </w:rPr>
              <w:t>Guba, E. y Lincoln, Y. (2002). Paradigmas en competencia en la investigación cualitativa. </w:t>
            </w:r>
            <w:r>
              <w:rPr>
                <w:i/>
                <w:sz w:val="22"/>
                <w:szCs w:val="22"/>
                <w:highlight w:val="white"/>
              </w:rPr>
              <w:t>Denman C, Haro J. (comps.). Por los rincones. Antología de métodos cualitativos en la investigación social. El Colegio de Sonora. Hermosillo, Sonora, México</w:t>
            </w:r>
            <w:r>
              <w:rPr>
                <w:sz w:val="22"/>
                <w:szCs w:val="22"/>
                <w:highlight w:val="white"/>
              </w:rPr>
              <w:t>, 113-45.</w:t>
            </w:r>
          </w:p>
          <w:p w:rsidR="00F21941" w:rsidRDefault="00617D41">
            <w:pPr>
              <w:numPr>
                <w:ilvl w:val="0"/>
                <w:numId w:val="9"/>
              </w:numPr>
              <w:pBdr>
                <w:top w:val="nil"/>
                <w:left w:val="nil"/>
                <w:bottom w:val="nil"/>
                <w:right w:val="nil"/>
                <w:between w:val="nil"/>
              </w:pBdr>
              <w:jc w:val="both"/>
              <w:rPr>
                <w:sz w:val="22"/>
                <w:szCs w:val="22"/>
              </w:rPr>
            </w:pPr>
            <w:r w:rsidRPr="00C047D8">
              <w:rPr>
                <w:sz w:val="22"/>
                <w:szCs w:val="22"/>
                <w:lang w:val="en-US"/>
              </w:rPr>
              <w:t xml:space="preserve">Guibert, A., Lebeaume, J. y Mousset, R. (1993). </w:t>
            </w:r>
            <w:r>
              <w:rPr>
                <w:sz w:val="22"/>
                <w:szCs w:val="22"/>
              </w:rPr>
              <w:t>Actividades geométricas. Para educación Infantil y primaria. Madrid. Narcea S.A.</w:t>
            </w:r>
          </w:p>
          <w:p w:rsidR="00F21941" w:rsidRDefault="00617D41">
            <w:pPr>
              <w:numPr>
                <w:ilvl w:val="0"/>
                <w:numId w:val="9"/>
              </w:numPr>
              <w:pBdr>
                <w:top w:val="nil"/>
                <w:left w:val="nil"/>
                <w:bottom w:val="nil"/>
                <w:right w:val="nil"/>
                <w:between w:val="nil"/>
              </w:pBdr>
              <w:jc w:val="both"/>
              <w:rPr>
                <w:sz w:val="22"/>
                <w:szCs w:val="22"/>
              </w:rPr>
            </w:pPr>
            <w:r>
              <w:rPr>
                <w:sz w:val="22"/>
                <w:szCs w:val="22"/>
              </w:rPr>
              <w:lastRenderedPageBreak/>
              <w:t xml:space="preserve">Hernández, R., Fernández, C. y Baptista, P. (1996). Metodología de la Investigación. México: McGrawHill.  </w:t>
            </w:r>
          </w:p>
          <w:p w:rsidR="00F21941" w:rsidRDefault="00617D41">
            <w:pPr>
              <w:numPr>
                <w:ilvl w:val="0"/>
                <w:numId w:val="9"/>
              </w:numPr>
              <w:pBdr>
                <w:top w:val="nil"/>
                <w:left w:val="nil"/>
                <w:bottom w:val="nil"/>
                <w:right w:val="nil"/>
                <w:between w:val="nil"/>
              </w:pBdr>
              <w:jc w:val="both"/>
              <w:rPr>
                <w:sz w:val="22"/>
                <w:szCs w:val="22"/>
              </w:rPr>
            </w:pPr>
            <w:r>
              <w:rPr>
                <w:sz w:val="22"/>
                <w:szCs w:val="22"/>
              </w:rPr>
              <w:t>Jiménez, M. (s.f.). ¿Por qué los niños y las niñas no aprenden matemáticas?</w:t>
            </w:r>
          </w:p>
          <w:p w:rsidR="00F21941" w:rsidRDefault="00617D41">
            <w:pPr>
              <w:numPr>
                <w:ilvl w:val="0"/>
                <w:numId w:val="9"/>
              </w:numPr>
              <w:pBdr>
                <w:top w:val="nil"/>
                <w:left w:val="nil"/>
                <w:bottom w:val="nil"/>
                <w:right w:val="nil"/>
                <w:between w:val="nil"/>
              </w:pBdr>
              <w:jc w:val="both"/>
              <w:rPr>
                <w:sz w:val="22"/>
                <w:szCs w:val="22"/>
              </w:rPr>
            </w:pPr>
            <w:r w:rsidRPr="00C047D8">
              <w:rPr>
                <w:sz w:val="22"/>
                <w:szCs w:val="22"/>
                <w:lang w:val="en-US"/>
              </w:rPr>
              <w:t xml:space="preserve">Kavale, S. (1996). InterViews: An Introduction to Qualitative Research Interviewing. </w:t>
            </w:r>
            <w:r>
              <w:rPr>
                <w:sz w:val="22"/>
                <w:szCs w:val="22"/>
              </w:rPr>
              <w:t>London. 124-159.</w:t>
            </w:r>
          </w:p>
          <w:p w:rsidR="00F21941" w:rsidRDefault="00617D41">
            <w:pPr>
              <w:numPr>
                <w:ilvl w:val="0"/>
                <w:numId w:val="9"/>
              </w:numPr>
              <w:pBdr>
                <w:top w:val="nil"/>
                <w:left w:val="nil"/>
                <w:bottom w:val="nil"/>
                <w:right w:val="nil"/>
                <w:between w:val="nil"/>
              </w:pBdr>
              <w:jc w:val="both"/>
              <w:rPr>
                <w:sz w:val="22"/>
                <w:szCs w:val="22"/>
              </w:rPr>
            </w:pPr>
            <w:r>
              <w:rPr>
                <w:sz w:val="22"/>
                <w:szCs w:val="22"/>
              </w:rPr>
              <w:t>Mariño, G. (2011). Sistematización de experiencias: una propuesta desde la educación popular. Se encuentra bajo una Licencia Creative Commons Atribución-No Comercial-Licenciamiento Recíproco 3.0 Unported. Documento </w:t>
            </w:r>
            <w:hyperlink r:id="rId14">
              <w:r>
                <w:rPr>
                  <w:sz w:val="22"/>
                  <w:szCs w:val="22"/>
                </w:rPr>
                <w:t>de</w:t>
              </w:r>
            </w:hyperlink>
            <w:r>
              <w:rPr>
                <w:sz w:val="22"/>
                <w:szCs w:val="22"/>
              </w:rPr>
              <w:t xml:space="preserve"> Trabajo. Bogotá.</w:t>
            </w:r>
          </w:p>
          <w:p w:rsidR="00F21941" w:rsidRDefault="00617D41">
            <w:pPr>
              <w:numPr>
                <w:ilvl w:val="0"/>
                <w:numId w:val="9"/>
              </w:numPr>
              <w:pBdr>
                <w:top w:val="nil"/>
                <w:left w:val="nil"/>
                <w:bottom w:val="nil"/>
                <w:right w:val="nil"/>
                <w:between w:val="nil"/>
              </w:pBdr>
              <w:jc w:val="both"/>
              <w:rPr>
                <w:sz w:val="22"/>
                <w:szCs w:val="22"/>
              </w:rPr>
            </w:pPr>
            <w:r>
              <w:rPr>
                <w:sz w:val="22"/>
                <w:szCs w:val="22"/>
              </w:rPr>
              <w:t>Muñoz, F. (s.f.). Cómo desarrollar competencias investigativas en educación. Editorial aula abierta</w:t>
            </w:r>
          </w:p>
          <w:p w:rsidR="00F21941" w:rsidRDefault="00617D41">
            <w:pPr>
              <w:numPr>
                <w:ilvl w:val="0"/>
                <w:numId w:val="9"/>
              </w:numPr>
              <w:pBdr>
                <w:top w:val="nil"/>
                <w:left w:val="nil"/>
                <w:bottom w:val="nil"/>
                <w:right w:val="nil"/>
                <w:between w:val="nil"/>
              </w:pBdr>
              <w:jc w:val="both"/>
              <w:rPr>
                <w:sz w:val="22"/>
                <w:szCs w:val="22"/>
              </w:rPr>
            </w:pPr>
            <w:r>
              <w:rPr>
                <w:sz w:val="22"/>
                <w:szCs w:val="22"/>
              </w:rPr>
              <w:t>Parra-Zapata, M.M. (2015). Participación de estudiantes de quinto grado en ambientes de modelación matemática. reflexiones a partir de la perspectiva socio-crítica de la modelación matemática. Tesis de Maestría. Universidad de Antioquia. Medellín: Colombia.</w:t>
            </w:r>
          </w:p>
          <w:p w:rsidR="00F21941" w:rsidRDefault="00617D41">
            <w:pPr>
              <w:numPr>
                <w:ilvl w:val="0"/>
                <w:numId w:val="9"/>
              </w:numPr>
              <w:pBdr>
                <w:top w:val="nil"/>
                <w:left w:val="nil"/>
                <w:bottom w:val="nil"/>
                <w:right w:val="nil"/>
                <w:between w:val="nil"/>
              </w:pBdr>
              <w:jc w:val="both"/>
              <w:rPr>
                <w:sz w:val="22"/>
                <w:szCs w:val="22"/>
              </w:rPr>
            </w:pPr>
            <w:r>
              <w:rPr>
                <w:sz w:val="22"/>
                <w:szCs w:val="22"/>
              </w:rPr>
              <w:t>Pérez, G., García, G., Nocedo, I. y García, M. (1996/2001). Metodología de la investigación educacional (1ª reimpresión). Primera parte. La Habana: pueblo y educación.</w:t>
            </w:r>
          </w:p>
          <w:p w:rsidR="00F21941" w:rsidRDefault="00617D41">
            <w:pPr>
              <w:numPr>
                <w:ilvl w:val="0"/>
                <w:numId w:val="9"/>
              </w:numPr>
              <w:pBdr>
                <w:top w:val="nil"/>
                <w:left w:val="nil"/>
                <w:bottom w:val="nil"/>
                <w:right w:val="nil"/>
                <w:between w:val="nil"/>
              </w:pBdr>
              <w:jc w:val="both"/>
            </w:pPr>
            <w:r>
              <w:rPr>
                <w:sz w:val="22"/>
                <w:szCs w:val="22"/>
              </w:rPr>
              <w:t xml:space="preserve">Restrepo, B. (2002). Investigación en educación. Bogotá. ARFO Editores e Impresores Ltda. </w:t>
            </w:r>
          </w:p>
          <w:p w:rsidR="00F21941" w:rsidRDefault="00617D41">
            <w:pPr>
              <w:numPr>
                <w:ilvl w:val="0"/>
                <w:numId w:val="9"/>
              </w:numPr>
              <w:pBdr>
                <w:top w:val="nil"/>
                <w:left w:val="nil"/>
                <w:bottom w:val="nil"/>
                <w:right w:val="nil"/>
                <w:between w:val="nil"/>
              </w:pBdr>
              <w:jc w:val="both"/>
            </w:pPr>
            <w:r>
              <w:rPr>
                <w:sz w:val="22"/>
                <w:szCs w:val="22"/>
              </w:rPr>
              <w:t>Rodríguez, A. L. (2004). Aprendiendo a sistematizar: una propuesta metodológica. Orientación, coordinación y asesoría COSUDE - Colombia. Dimensión Educativa.</w:t>
            </w:r>
          </w:p>
          <w:p w:rsidR="00F21941" w:rsidRDefault="00F21941">
            <w:pPr>
              <w:pBdr>
                <w:top w:val="nil"/>
                <w:left w:val="nil"/>
                <w:bottom w:val="nil"/>
                <w:right w:val="nil"/>
                <w:between w:val="nil"/>
              </w:pBdr>
              <w:ind w:left="720"/>
              <w:jc w:val="both"/>
            </w:pPr>
          </w:p>
        </w:tc>
      </w:tr>
    </w:tbl>
    <w:p w:rsidR="00F21941" w:rsidRDefault="00F21941">
      <w:pPr>
        <w:rPr>
          <w:rFonts w:ascii="Calibri" w:eastAsia="Calibri" w:hAnsi="Calibri" w:cs="Calibri"/>
        </w:rPr>
      </w:pPr>
    </w:p>
    <w:tbl>
      <w:tblPr>
        <w:tblStyle w:val="a8"/>
        <w:tblW w:w="1061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97"/>
        <w:gridCol w:w="1721"/>
        <w:gridCol w:w="2436"/>
        <w:gridCol w:w="1003"/>
        <w:gridCol w:w="928"/>
        <w:gridCol w:w="1225"/>
      </w:tblGrid>
      <w:tr w:rsidR="00F21941">
        <w:trPr>
          <w:trHeight w:val="294"/>
        </w:trPr>
        <w:tc>
          <w:tcPr>
            <w:tcW w:w="1061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numPr>
                <w:ilvl w:val="0"/>
                <w:numId w:val="3"/>
              </w:numPr>
              <w:pBdr>
                <w:top w:val="nil"/>
                <w:left w:val="nil"/>
                <w:bottom w:val="nil"/>
                <w:right w:val="nil"/>
                <w:between w:val="nil"/>
              </w:pBdr>
              <w:rPr>
                <w:b/>
                <w:color w:val="000000"/>
                <w:sz w:val="22"/>
                <w:szCs w:val="22"/>
              </w:rPr>
            </w:pPr>
            <w:r>
              <w:rPr>
                <w:b/>
                <w:color w:val="000000"/>
                <w:sz w:val="22"/>
                <w:szCs w:val="22"/>
              </w:rPr>
              <w:t>Profesores</w:t>
            </w:r>
          </w:p>
        </w:tc>
      </w:tr>
      <w:tr w:rsidR="00F21941" w:rsidTr="00397D93">
        <w:trPr>
          <w:trHeight w:val="239"/>
        </w:trPr>
        <w:tc>
          <w:tcPr>
            <w:tcW w:w="329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jc w:val="center"/>
              <w:rPr>
                <w:b/>
                <w:sz w:val="22"/>
                <w:szCs w:val="22"/>
              </w:rPr>
            </w:pPr>
            <w:r>
              <w:rPr>
                <w:b/>
                <w:sz w:val="22"/>
                <w:szCs w:val="22"/>
              </w:rPr>
              <w:t>Nombres y Apellidos</w:t>
            </w:r>
          </w:p>
        </w:tc>
        <w:tc>
          <w:tcPr>
            <w:tcW w:w="172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jc w:val="center"/>
              <w:rPr>
                <w:b/>
                <w:sz w:val="22"/>
                <w:szCs w:val="22"/>
              </w:rPr>
            </w:pPr>
            <w:r>
              <w:rPr>
                <w:b/>
                <w:sz w:val="22"/>
                <w:szCs w:val="22"/>
              </w:rPr>
              <w:t>Dependencia</w:t>
            </w:r>
          </w:p>
        </w:tc>
        <w:tc>
          <w:tcPr>
            <w:tcW w:w="2436"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jc w:val="center"/>
              <w:rPr>
                <w:b/>
                <w:sz w:val="22"/>
                <w:szCs w:val="22"/>
              </w:rPr>
            </w:pPr>
            <w:r>
              <w:rPr>
                <w:b/>
                <w:sz w:val="22"/>
                <w:szCs w:val="22"/>
              </w:rPr>
              <w:t>Formación en pregrado y posgrado</w:t>
            </w:r>
          </w:p>
        </w:tc>
        <w:tc>
          <w:tcPr>
            <w:tcW w:w="1003" w:type="dxa"/>
            <w:tcBorders>
              <w:top w:val="single" w:sz="4" w:space="0" w:color="7F7F7F"/>
              <w:left w:val="single" w:sz="4" w:space="0" w:color="7F7F7F"/>
              <w:bottom w:val="single" w:sz="4" w:space="0" w:color="7F7F7F"/>
              <w:right w:val="single" w:sz="4" w:space="0" w:color="7F7F7F"/>
            </w:tcBorders>
            <w:vAlign w:val="center"/>
          </w:tcPr>
          <w:p w:rsidR="00F21941" w:rsidRDefault="00617D41">
            <w:pPr>
              <w:jc w:val="center"/>
              <w:rPr>
                <w:b/>
                <w:sz w:val="22"/>
                <w:szCs w:val="22"/>
              </w:rPr>
            </w:pPr>
            <w:r>
              <w:rPr>
                <w:b/>
                <w:sz w:val="22"/>
                <w:szCs w:val="22"/>
              </w:rPr>
              <w:t>Unidad N°</w:t>
            </w:r>
          </w:p>
        </w:tc>
        <w:tc>
          <w:tcPr>
            <w:tcW w:w="928" w:type="dxa"/>
            <w:tcBorders>
              <w:top w:val="single" w:sz="4" w:space="0" w:color="7F7F7F"/>
              <w:left w:val="single" w:sz="4" w:space="0" w:color="7F7F7F"/>
              <w:bottom w:val="single" w:sz="4" w:space="0" w:color="7F7F7F"/>
              <w:right w:val="single" w:sz="4" w:space="0" w:color="7F7F7F"/>
            </w:tcBorders>
            <w:vAlign w:val="center"/>
          </w:tcPr>
          <w:p w:rsidR="00F21941" w:rsidRDefault="00617D41">
            <w:pPr>
              <w:jc w:val="center"/>
              <w:rPr>
                <w:b/>
                <w:sz w:val="22"/>
                <w:szCs w:val="22"/>
              </w:rPr>
            </w:pPr>
            <w:r>
              <w:rPr>
                <w:b/>
                <w:sz w:val="22"/>
                <w:szCs w:val="22"/>
              </w:rPr>
              <w:t>N° Horas</w:t>
            </w:r>
          </w:p>
        </w:tc>
        <w:tc>
          <w:tcPr>
            <w:tcW w:w="1225"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pPr>
              <w:jc w:val="center"/>
              <w:rPr>
                <w:b/>
                <w:sz w:val="22"/>
                <w:szCs w:val="22"/>
              </w:rPr>
            </w:pPr>
            <w:r>
              <w:rPr>
                <w:b/>
                <w:sz w:val="22"/>
                <w:szCs w:val="22"/>
              </w:rPr>
              <w:t>Fechas</w:t>
            </w:r>
          </w:p>
        </w:tc>
      </w:tr>
      <w:tr w:rsidR="00F21941" w:rsidTr="00397D93">
        <w:trPr>
          <w:trHeight w:val="389"/>
        </w:trPr>
        <w:tc>
          <w:tcPr>
            <w:tcW w:w="329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7341B9">
            <w:r>
              <w:rPr>
                <w:sz w:val="22"/>
                <w:szCs w:val="22"/>
              </w:rPr>
              <w:t>Catalina Bermúdez Galeano</w:t>
            </w:r>
          </w:p>
        </w:tc>
        <w:tc>
          <w:tcPr>
            <w:tcW w:w="172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r>
              <w:t>Facultad Educación</w:t>
            </w:r>
          </w:p>
        </w:tc>
        <w:tc>
          <w:tcPr>
            <w:tcW w:w="2436"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617D41">
            <w:r>
              <w:rPr>
                <w:sz w:val="22"/>
                <w:szCs w:val="22"/>
              </w:rPr>
              <w:t>Licenciada en Educación básica con énfasis en matemáticas y magister en la enseñanza de las Ciencias Exactas y Naturales</w:t>
            </w:r>
            <w:r w:rsidR="007341B9">
              <w:rPr>
                <w:sz w:val="22"/>
                <w:szCs w:val="22"/>
              </w:rPr>
              <w:t>.</w:t>
            </w:r>
          </w:p>
        </w:tc>
        <w:tc>
          <w:tcPr>
            <w:tcW w:w="1003" w:type="dxa"/>
            <w:tcBorders>
              <w:top w:val="single" w:sz="4" w:space="0" w:color="7F7F7F"/>
              <w:left w:val="single" w:sz="4" w:space="0" w:color="7F7F7F"/>
              <w:bottom w:val="single" w:sz="4" w:space="0" w:color="7F7F7F"/>
              <w:right w:val="single" w:sz="4" w:space="0" w:color="7F7F7F"/>
            </w:tcBorders>
          </w:tcPr>
          <w:p w:rsidR="00F21941" w:rsidRDefault="001B62A3">
            <w:pPr>
              <w:jc w:val="center"/>
              <w:rPr>
                <w:sz w:val="20"/>
                <w:szCs w:val="20"/>
              </w:rPr>
            </w:pPr>
            <w:r>
              <w:rPr>
                <w:sz w:val="20"/>
                <w:szCs w:val="20"/>
              </w:rPr>
              <w:t>Todas</w:t>
            </w:r>
          </w:p>
        </w:tc>
        <w:tc>
          <w:tcPr>
            <w:tcW w:w="928" w:type="dxa"/>
            <w:tcBorders>
              <w:top w:val="single" w:sz="4" w:space="0" w:color="7F7F7F"/>
              <w:left w:val="single" w:sz="4" w:space="0" w:color="7F7F7F"/>
              <w:bottom w:val="single" w:sz="4" w:space="0" w:color="7F7F7F"/>
              <w:right w:val="single" w:sz="4" w:space="0" w:color="7F7F7F"/>
            </w:tcBorders>
          </w:tcPr>
          <w:p w:rsidR="00F21941" w:rsidRDefault="00F21941">
            <w:pPr>
              <w:jc w:val="center"/>
              <w:rPr>
                <w:sz w:val="20"/>
                <w:szCs w:val="20"/>
              </w:rPr>
            </w:pPr>
          </w:p>
        </w:tc>
        <w:tc>
          <w:tcPr>
            <w:tcW w:w="1225"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F21941" w:rsidP="001B62A3">
            <w:pPr>
              <w:jc w:val="center"/>
              <w:rPr>
                <w:sz w:val="20"/>
                <w:szCs w:val="20"/>
              </w:rPr>
            </w:pPr>
            <w:bookmarkStart w:id="2" w:name="_GoBack"/>
            <w:bookmarkEnd w:id="2"/>
          </w:p>
        </w:tc>
      </w:tr>
      <w:tr w:rsidR="00F21941" w:rsidTr="00397D93">
        <w:trPr>
          <w:trHeight w:val="389"/>
        </w:trPr>
        <w:tc>
          <w:tcPr>
            <w:tcW w:w="3297"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F21941"/>
        </w:tc>
        <w:tc>
          <w:tcPr>
            <w:tcW w:w="1721"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F21941">
            <w:pPr>
              <w:jc w:val="center"/>
            </w:pPr>
          </w:p>
        </w:tc>
        <w:tc>
          <w:tcPr>
            <w:tcW w:w="2436" w:type="dxa"/>
            <w:tcBorders>
              <w:top w:val="single" w:sz="4" w:space="0" w:color="7F7F7F"/>
              <w:left w:val="single" w:sz="4" w:space="0" w:color="7F7F7F"/>
              <w:bottom w:val="single" w:sz="4" w:space="0" w:color="7F7F7F"/>
              <w:right w:val="single" w:sz="4" w:space="0" w:color="7F7F7F"/>
            </w:tcBorders>
            <w:shd w:val="clear" w:color="auto" w:fill="auto"/>
          </w:tcPr>
          <w:p w:rsidR="00F21941" w:rsidRDefault="00F21941"/>
        </w:tc>
        <w:tc>
          <w:tcPr>
            <w:tcW w:w="1003" w:type="dxa"/>
            <w:tcBorders>
              <w:top w:val="single" w:sz="4" w:space="0" w:color="7F7F7F"/>
              <w:left w:val="single" w:sz="4" w:space="0" w:color="7F7F7F"/>
              <w:bottom w:val="single" w:sz="4" w:space="0" w:color="7F7F7F"/>
              <w:right w:val="single" w:sz="4" w:space="0" w:color="7F7F7F"/>
            </w:tcBorders>
          </w:tcPr>
          <w:p w:rsidR="00F21941" w:rsidRDefault="00F21941">
            <w:pPr>
              <w:jc w:val="center"/>
              <w:rPr>
                <w:sz w:val="20"/>
                <w:szCs w:val="20"/>
              </w:rPr>
            </w:pPr>
          </w:p>
        </w:tc>
        <w:tc>
          <w:tcPr>
            <w:tcW w:w="928" w:type="dxa"/>
            <w:tcBorders>
              <w:top w:val="single" w:sz="4" w:space="0" w:color="7F7F7F"/>
              <w:left w:val="single" w:sz="4" w:space="0" w:color="7F7F7F"/>
              <w:bottom w:val="single" w:sz="4" w:space="0" w:color="7F7F7F"/>
              <w:right w:val="single" w:sz="4" w:space="0" w:color="7F7F7F"/>
            </w:tcBorders>
          </w:tcPr>
          <w:p w:rsidR="00F21941" w:rsidRDefault="00F21941">
            <w:pPr>
              <w:jc w:val="center"/>
              <w:rPr>
                <w:sz w:val="20"/>
                <w:szCs w:val="20"/>
              </w:rPr>
            </w:pPr>
          </w:p>
        </w:tc>
        <w:tc>
          <w:tcPr>
            <w:tcW w:w="1225" w:type="dxa"/>
            <w:tcBorders>
              <w:top w:val="single" w:sz="4" w:space="0" w:color="7F7F7F"/>
              <w:left w:val="single" w:sz="4" w:space="0" w:color="7F7F7F"/>
              <w:bottom w:val="single" w:sz="4" w:space="0" w:color="7F7F7F"/>
              <w:right w:val="single" w:sz="4" w:space="0" w:color="7F7F7F"/>
            </w:tcBorders>
            <w:shd w:val="clear" w:color="auto" w:fill="auto"/>
            <w:vAlign w:val="center"/>
          </w:tcPr>
          <w:p w:rsidR="00F21941" w:rsidRDefault="00F21941">
            <w:pPr>
              <w:jc w:val="center"/>
              <w:rPr>
                <w:sz w:val="20"/>
                <w:szCs w:val="20"/>
              </w:rPr>
            </w:pPr>
          </w:p>
        </w:tc>
      </w:tr>
    </w:tbl>
    <w:p w:rsidR="00F21941" w:rsidRDefault="002C69FA">
      <w:pPr>
        <w:rPr>
          <w:rFonts w:ascii="Calibri" w:eastAsia="Calibri" w:hAnsi="Calibri" w:cs="Calibri"/>
        </w:rPr>
      </w:pPr>
      <w:r>
        <w:rPr>
          <w:rFonts w:ascii="Calibri" w:eastAsia="Calibri" w:hAnsi="Calibri" w:cs="Calibri"/>
        </w:rPr>
        <w:t xml:space="preserve"> </w:t>
      </w:r>
    </w:p>
    <w:p w:rsidR="00F21941" w:rsidRDefault="00F21941">
      <w:pPr>
        <w:rPr>
          <w:rFonts w:ascii="Calibri" w:eastAsia="Calibri" w:hAnsi="Calibri" w:cs="Calibri"/>
        </w:rPr>
      </w:pPr>
    </w:p>
    <w:p w:rsidR="00F21941" w:rsidRDefault="00F21941">
      <w:pPr>
        <w:rPr>
          <w:rFonts w:ascii="Calibri" w:eastAsia="Calibri" w:hAnsi="Calibri" w:cs="Calibri"/>
        </w:rPr>
      </w:pPr>
    </w:p>
    <w:tbl>
      <w:tblPr>
        <w:tblStyle w:val="a9"/>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708"/>
        <w:gridCol w:w="943"/>
        <w:gridCol w:w="1467"/>
        <w:gridCol w:w="284"/>
        <w:gridCol w:w="2976"/>
        <w:gridCol w:w="284"/>
      </w:tblGrid>
      <w:tr w:rsidR="00F21941">
        <w:trPr>
          <w:trHeight w:val="300"/>
        </w:trPr>
        <w:tc>
          <w:tcPr>
            <w:tcW w:w="10495" w:type="dxa"/>
            <w:gridSpan w:val="9"/>
            <w:tcBorders>
              <w:top w:val="single" w:sz="4" w:space="0" w:color="7F7F7F"/>
              <w:left w:val="single" w:sz="4" w:space="0" w:color="7F7F7F"/>
              <w:bottom w:val="single" w:sz="4" w:space="0" w:color="7F7F7F"/>
              <w:right w:val="single" w:sz="4" w:space="0" w:color="7F7F7F"/>
            </w:tcBorders>
            <w:shd w:val="clear" w:color="auto" w:fill="BFBFBF"/>
            <w:vAlign w:val="center"/>
          </w:tcPr>
          <w:p w:rsidR="00F21941" w:rsidRDefault="00617D41">
            <w:pPr>
              <w:numPr>
                <w:ilvl w:val="0"/>
                <w:numId w:val="3"/>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F21941">
        <w:trPr>
          <w:trHeight w:val="244"/>
        </w:trPr>
        <w:tc>
          <w:tcPr>
            <w:tcW w:w="10495" w:type="dxa"/>
            <w:gridSpan w:val="9"/>
            <w:tcBorders>
              <w:top w:val="single" w:sz="4" w:space="0" w:color="7F7F7F"/>
              <w:left w:val="single" w:sz="4" w:space="0" w:color="7F7F7F"/>
              <w:bottom w:val="nil"/>
              <w:right w:val="single" w:sz="4" w:space="0" w:color="7F7F7F"/>
            </w:tcBorders>
          </w:tcPr>
          <w:p w:rsidR="00F21941" w:rsidRDefault="00F21941">
            <w:pPr>
              <w:rPr>
                <w:sz w:val="22"/>
                <w:szCs w:val="22"/>
              </w:rPr>
            </w:pPr>
          </w:p>
          <w:p w:rsidR="00F21941" w:rsidRDefault="00617D41">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r>
              <w:rPr>
                <w:sz w:val="22"/>
                <w:szCs w:val="22"/>
              </w:rPr>
              <w:t>.</w:t>
            </w:r>
          </w:p>
          <w:p w:rsidR="00F21941" w:rsidRDefault="00F21941">
            <w:pPr>
              <w:rPr>
                <w:sz w:val="22"/>
                <w:szCs w:val="22"/>
              </w:rPr>
            </w:pPr>
          </w:p>
          <w:p w:rsidR="00F21941" w:rsidRDefault="00F21941">
            <w:pPr>
              <w:rPr>
                <w:sz w:val="22"/>
                <w:szCs w:val="22"/>
              </w:rPr>
            </w:pPr>
          </w:p>
        </w:tc>
      </w:tr>
      <w:tr w:rsidR="00F21941">
        <w:trPr>
          <w:trHeight w:val="764"/>
        </w:trPr>
        <w:tc>
          <w:tcPr>
            <w:tcW w:w="289" w:type="dxa"/>
            <w:tcBorders>
              <w:top w:val="nil"/>
              <w:left w:val="single" w:sz="4" w:space="0" w:color="7F7F7F"/>
              <w:bottom w:val="nil"/>
              <w:right w:val="nil"/>
            </w:tcBorders>
            <w:shd w:val="clear" w:color="auto" w:fill="auto"/>
            <w:vAlign w:val="bottom"/>
          </w:tcPr>
          <w:p w:rsidR="00F21941" w:rsidRDefault="00F21941">
            <w:pPr>
              <w:jc w:val="both"/>
            </w:pPr>
          </w:p>
        </w:tc>
        <w:tc>
          <w:tcPr>
            <w:tcW w:w="3260" w:type="dxa"/>
            <w:tcBorders>
              <w:top w:val="nil"/>
              <w:left w:val="nil"/>
              <w:bottom w:val="single" w:sz="4" w:space="0" w:color="7F7F7F"/>
              <w:right w:val="nil"/>
            </w:tcBorders>
            <w:shd w:val="clear" w:color="auto" w:fill="auto"/>
            <w:vAlign w:val="bottom"/>
          </w:tcPr>
          <w:p w:rsidR="00F21941" w:rsidRDefault="00F21941">
            <w:pPr>
              <w:jc w:val="both"/>
              <w:rPr>
                <w:sz w:val="22"/>
                <w:szCs w:val="22"/>
              </w:rPr>
            </w:pPr>
          </w:p>
        </w:tc>
        <w:tc>
          <w:tcPr>
            <w:tcW w:w="284" w:type="dxa"/>
            <w:tcBorders>
              <w:top w:val="nil"/>
              <w:left w:val="nil"/>
              <w:bottom w:val="nil"/>
              <w:right w:val="nil"/>
            </w:tcBorders>
            <w:shd w:val="clear" w:color="auto" w:fill="auto"/>
            <w:vAlign w:val="bottom"/>
          </w:tcPr>
          <w:p w:rsidR="00F21941" w:rsidRDefault="00F21941">
            <w:pPr>
              <w:jc w:val="both"/>
              <w:rPr>
                <w:sz w:val="22"/>
                <w:szCs w:val="22"/>
              </w:rPr>
            </w:pPr>
          </w:p>
        </w:tc>
        <w:tc>
          <w:tcPr>
            <w:tcW w:w="3118" w:type="dxa"/>
            <w:gridSpan w:val="3"/>
            <w:tcBorders>
              <w:top w:val="nil"/>
              <w:left w:val="nil"/>
              <w:bottom w:val="single" w:sz="4" w:space="0" w:color="7F7F7F"/>
              <w:right w:val="nil"/>
            </w:tcBorders>
            <w:shd w:val="clear" w:color="auto" w:fill="auto"/>
            <w:vAlign w:val="bottom"/>
          </w:tcPr>
          <w:p w:rsidR="00F21941" w:rsidRDefault="00F21941">
            <w:pPr>
              <w:jc w:val="both"/>
              <w:rPr>
                <w:sz w:val="22"/>
                <w:szCs w:val="22"/>
              </w:rPr>
            </w:pPr>
          </w:p>
        </w:tc>
        <w:tc>
          <w:tcPr>
            <w:tcW w:w="284" w:type="dxa"/>
            <w:tcBorders>
              <w:top w:val="nil"/>
              <w:left w:val="nil"/>
              <w:bottom w:val="nil"/>
              <w:right w:val="nil"/>
            </w:tcBorders>
            <w:shd w:val="clear" w:color="auto" w:fill="auto"/>
            <w:vAlign w:val="bottom"/>
          </w:tcPr>
          <w:p w:rsidR="00F21941" w:rsidRDefault="00F21941">
            <w:pPr>
              <w:jc w:val="both"/>
              <w:rPr>
                <w:sz w:val="22"/>
                <w:szCs w:val="22"/>
              </w:rPr>
            </w:pPr>
          </w:p>
        </w:tc>
        <w:tc>
          <w:tcPr>
            <w:tcW w:w="2976" w:type="dxa"/>
            <w:tcBorders>
              <w:top w:val="nil"/>
              <w:left w:val="nil"/>
              <w:bottom w:val="single" w:sz="4" w:space="0" w:color="7F7F7F"/>
              <w:right w:val="nil"/>
            </w:tcBorders>
            <w:shd w:val="clear" w:color="auto" w:fill="auto"/>
            <w:vAlign w:val="bottom"/>
          </w:tcPr>
          <w:p w:rsidR="00F21941" w:rsidRDefault="00F21941">
            <w:pPr>
              <w:jc w:val="both"/>
              <w:rPr>
                <w:sz w:val="22"/>
                <w:szCs w:val="22"/>
              </w:rPr>
            </w:pPr>
          </w:p>
        </w:tc>
        <w:tc>
          <w:tcPr>
            <w:tcW w:w="284" w:type="dxa"/>
            <w:tcBorders>
              <w:top w:val="nil"/>
              <w:left w:val="nil"/>
              <w:bottom w:val="nil"/>
              <w:right w:val="single" w:sz="4" w:space="0" w:color="7F7F7F"/>
            </w:tcBorders>
            <w:shd w:val="clear" w:color="auto" w:fill="auto"/>
            <w:vAlign w:val="bottom"/>
          </w:tcPr>
          <w:p w:rsidR="00F21941" w:rsidRDefault="00F21941">
            <w:pPr>
              <w:jc w:val="both"/>
              <w:rPr>
                <w:sz w:val="22"/>
                <w:szCs w:val="22"/>
              </w:rPr>
            </w:pPr>
          </w:p>
        </w:tc>
      </w:tr>
      <w:tr w:rsidR="00F21941">
        <w:trPr>
          <w:trHeight w:val="138"/>
        </w:trPr>
        <w:tc>
          <w:tcPr>
            <w:tcW w:w="289" w:type="dxa"/>
            <w:tcBorders>
              <w:top w:val="nil"/>
              <w:left w:val="single" w:sz="4" w:space="0" w:color="7F7F7F"/>
              <w:bottom w:val="nil"/>
              <w:right w:val="nil"/>
            </w:tcBorders>
            <w:shd w:val="clear" w:color="auto" w:fill="auto"/>
            <w:vAlign w:val="bottom"/>
          </w:tcPr>
          <w:p w:rsidR="00F21941" w:rsidRDefault="00F21941"/>
        </w:tc>
        <w:tc>
          <w:tcPr>
            <w:tcW w:w="3260" w:type="dxa"/>
            <w:tcBorders>
              <w:top w:val="single" w:sz="4" w:space="0" w:color="7F7F7F"/>
              <w:left w:val="nil"/>
              <w:bottom w:val="nil"/>
              <w:right w:val="nil"/>
            </w:tcBorders>
            <w:shd w:val="clear" w:color="auto" w:fill="auto"/>
            <w:vAlign w:val="bottom"/>
          </w:tcPr>
          <w:p w:rsidR="00F21941" w:rsidRDefault="00617D41">
            <w:pPr>
              <w:jc w:val="center"/>
              <w:rPr>
                <w:b/>
                <w:sz w:val="22"/>
                <w:szCs w:val="22"/>
              </w:rPr>
            </w:pPr>
            <w:r>
              <w:rPr>
                <w:b/>
                <w:sz w:val="22"/>
                <w:szCs w:val="22"/>
              </w:rPr>
              <w:t>Nombre Completo Secretario del Consejo de la Unidad Académica</w:t>
            </w:r>
          </w:p>
        </w:tc>
        <w:tc>
          <w:tcPr>
            <w:tcW w:w="284" w:type="dxa"/>
            <w:tcBorders>
              <w:top w:val="nil"/>
              <w:left w:val="nil"/>
              <w:bottom w:val="nil"/>
              <w:right w:val="nil"/>
            </w:tcBorders>
            <w:shd w:val="clear" w:color="auto" w:fill="auto"/>
            <w:vAlign w:val="bottom"/>
          </w:tcPr>
          <w:p w:rsidR="00F21941" w:rsidRDefault="00F21941">
            <w:pPr>
              <w:jc w:val="center"/>
              <w:rPr>
                <w:b/>
                <w:sz w:val="22"/>
                <w:szCs w:val="22"/>
              </w:rPr>
            </w:pPr>
          </w:p>
        </w:tc>
        <w:tc>
          <w:tcPr>
            <w:tcW w:w="3118" w:type="dxa"/>
            <w:gridSpan w:val="3"/>
            <w:tcBorders>
              <w:top w:val="single" w:sz="4" w:space="0" w:color="7F7F7F"/>
              <w:left w:val="nil"/>
              <w:bottom w:val="nil"/>
              <w:right w:val="nil"/>
            </w:tcBorders>
            <w:shd w:val="clear" w:color="auto" w:fill="auto"/>
            <w:vAlign w:val="bottom"/>
          </w:tcPr>
          <w:p w:rsidR="00F21941" w:rsidRDefault="00617D41">
            <w:pPr>
              <w:jc w:val="center"/>
              <w:rPr>
                <w:b/>
                <w:sz w:val="22"/>
                <w:szCs w:val="22"/>
              </w:rPr>
            </w:pPr>
            <w:r>
              <w:rPr>
                <w:b/>
                <w:sz w:val="22"/>
                <w:szCs w:val="22"/>
              </w:rPr>
              <w:t>Firma</w:t>
            </w:r>
          </w:p>
        </w:tc>
        <w:tc>
          <w:tcPr>
            <w:tcW w:w="284" w:type="dxa"/>
            <w:tcBorders>
              <w:top w:val="nil"/>
              <w:left w:val="nil"/>
              <w:bottom w:val="nil"/>
              <w:right w:val="nil"/>
            </w:tcBorders>
            <w:shd w:val="clear" w:color="auto" w:fill="auto"/>
            <w:vAlign w:val="bottom"/>
          </w:tcPr>
          <w:p w:rsidR="00F21941" w:rsidRDefault="00F21941">
            <w:pPr>
              <w:jc w:val="center"/>
              <w:rPr>
                <w:b/>
                <w:sz w:val="22"/>
                <w:szCs w:val="22"/>
              </w:rPr>
            </w:pPr>
          </w:p>
        </w:tc>
        <w:tc>
          <w:tcPr>
            <w:tcW w:w="2976" w:type="dxa"/>
            <w:tcBorders>
              <w:top w:val="single" w:sz="4" w:space="0" w:color="7F7F7F"/>
              <w:left w:val="nil"/>
              <w:bottom w:val="nil"/>
              <w:right w:val="nil"/>
            </w:tcBorders>
            <w:shd w:val="clear" w:color="auto" w:fill="auto"/>
            <w:vAlign w:val="bottom"/>
          </w:tcPr>
          <w:p w:rsidR="00F21941" w:rsidRDefault="00617D41">
            <w:pPr>
              <w:jc w:val="center"/>
              <w:rPr>
                <w:b/>
                <w:sz w:val="22"/>
                <w:szCs w:val="22"/>
              </w:rPr>
            </w:pPr>
            <w:r>
              <w:rPr>
                <w:b/>
                <w:sz w:val="22"/>
                <w:szCs w:val="22"/>
              </w:rPr>
              <w:t>Cargo</w:t>
            </w:r>
          </w:p>
        </w:tc>
        <w:tc>
          <w:tcPr>
            <w:tcW w:w="284" w:type="dxa"/>
            <w:tcBorders>
              <w:top w:val="nil"/>
              <w:left w:val="nil"/>
              <w:bottom w:val="nil"/>
              <w:right w:val="single" w:sz="4" w:space="0" w:color="7F7F7F"/>
            </w:tcBorders>
            <w:shd w:val="clear" w:color="auto" w:fill="auto"/>
            <w:vAlign w:val="bottom"/>
          </w:tcPr>
          <w:p w:rsidR="00F21941" w:rsidRDefault="00F21941">
            <w:pPr>
              <w:jc w:val="center"/>
              <w:rPr>
                <w:sz w:val="22"/>
                <w:szCs w:val="22"/>
              </w:rPr>
            </w:pPr>
          </w:p>
        </w:tc>
      </w:tr>
      <w:tr w:rsidR="00F21941">
        <w:trPr>
          <w:trHeight w:val="138"/>
        </w:trPr>
        <w:tc>
          <w:tcPr>
            <w:tcW w:w="4541" w:type="dxa"/>
            <w:gridSpan w:val="4"/>
            <w:tcBorders>
              <w:top w:val="nil"/>
              <w:left w:val="single" w:sz="4" w:space="0" w:color="7F7F7F"/>
              <w:bottom w:val="single" w:sz="4" w:space="0" w:color="7F7F7F"/>
              <w:right w:val="nil"/>
            </w:tcBorders>
            <w:shd w:val="clear" w:color="auto" w:fill="auto"/>
            <w:vAlign w:val="bottom"/>
          </w:tcPr>
          <w:p w:rsidR="00F21941" w:rsidRDefault="00F21941">
            <w:pPr>
              <w:jc w:val="both"/>
              <w:rPr>
                <w:sz w:val="22"/>
                <w:szCs w:val="22"/>
              </w:rPr>
            </w:pPr>
          </w:p>
        </w:tc>
        <w:tc>
          <w:tcPr>
            <w:tcW w:w="943" w:type="dxa"/>
            <w:tcBorders>
              <w:top w:val="nil"/>
              <w:left w:val="nil"/>
              <w:bottom w:val="single" w:sz="4" w:space="0" w:color="7F7F7F"/>
              <w:right w:val="nil"/>
            </w:tcBorders>
            <w:shd w:val="clear" w:color="auto" w:fill="auto"/>
            <w:vAlign w:val="bottom"/>
          </w:tcPr>
          <w:p w:rsidR="00F21941" w:rsidRDefault="00F21941">
            <w:pPr>
              <w:jc w:val="both"/>
              <w:rPr>
                <w:sz w:val="22"/>
                <w:szCs w:val="22"/>
              </w:rPr>
            </w:pPr>
          </w:p>
        </w:tc>
        <w:tc>
          <w:tcPr>
            <w:tcW w:w="5011" w:type="dxa"/>
            <w:gridSpan w:val="4"/>
            <w:tcBorders>
              <w:top w:val="nil"/>
              <w:left w:val="nil"/>
              <w:bottom w:val="single" w:sz="4" w:space="0" w:color="7F7F7F"/>
              <w:right w:val="single" w:sz="4" w:space="0" w:color="7F7F7F"/>
            </w:tcBorders>
            <w:shd w:val="clear" w:color="auto" w:fill="auto"/>
            <w:vAlign w:val="bottom"/>
          </w:tcPr>
          <w:p w:rsidR="00F21941" w:rsidRDefault="00F21941">
            <w:pPr>
              <w:jc w:val="both"/>
              <w:rPr>
                <w:sz w:val="22"/>
                <w:szCs w:val="22"/>
              </w:rPr>
            </w:pPr>
          </w:p>
        </w:tc>
      </w:tr>
    </w:tbl>
    <w:p w:rsidR="00F21941" w:rsidRDefault="00F21941">
      <w:pPr>
        <w:rPr>
          <w:rFonts w:ascii="Calibri" w:eastAsia="Calibri" w:hAnsi="Calibri" w:cs="Calibri"/>
          <w:b/>
          <w:sz w:val="12"/>
          <w:szCs w:val="12"/>
        </w:rPr>
      </w:pPr>
    </w:p>
    <w:sectPr w:rsidR="00F21941">
      <w:footerReference w:type="default" r:id="rId15"/>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2BF" w:rsidRDefault="003462BF">
      <w:r>
        <w:separator/>
      </w:r>
    </w:p>
  </w:endnote>
  <w:endnote w:type="continuationSeparator" w:id="0">
    <w:p w:rsidR="003462BF" w:rsidRDefault="0034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Times New Roman"/>
    <w:charset w:val="00"/>
    <w:family w:val="auto"/>
    <w:pitch w:val="default"/>
  </w:font>
  <w:font w:name="Helvetica Neue">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946" w:rsidRDefault="00912946">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14080">
      <w:rPr>
        <w:rFonts w:ascii="Calibri" w:eastAsia="Calibri" w:hAnsi="Calibri" w:cs="Calibri"/>
        <w:noProof/>
        <w:color w:val="000000"/>
        <w:sz w:val="20"/>
        <w:szCs w:val="20"/>
      </w:rPr>
      <w:t>11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814080">
      <w:rPr>
        <w:rFonts w:ascii="Calibri" w:eastAsia="Calibri" w:hAnsi="Calibri" w:cs="Calibri"/>
        <w:noProof/>
        <w:color w:val="000000"/>
        <w:sz w:val="20"/>
        <w:szCs w:val="20"/>
      </w:rPr>
      <w:t>15</w:t>
    </w:r>
    <w:r>
      <w:rPr>
        <w:rFonts w:ascii="Calibri" w:eastAsia="Calibri" w:hAnsi="Calibri" w:cs="Calibri"/>
        <w:color w:val="000000"/>
        <w:sz w:val="20"/>
        <w:szCs w:val="20"/>
      </w:rPr>
      <w:fldChar w:fldCharType="end"/>
    </w:r>
  </w:p>
  <w:p w:rsidR="00912946" w:rsidRDefault="00912946">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2BF" w:rsidRDefault="003462BF">
      <w:r>
        <w:separator/>
      </w:r>
    </w:p>
  </w:footnote>
  <w:footnote w:type="continuationSeparator" w:id="0">
    <w:p w:rsidR="003462BF" w:rsidRDefault="003462BF">
      <w:r>
        <w:continuationSeparator/>
      </w:r>
    </w:p>
  </w:footnote>
  <w:footnote w:id="1">
    <w:p w:rsidR="00912946" w:rsidRDefault="00912946">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rsidR="00912946" w:rsidRDefault="00912946">
      <w:pPr>
        <w:pBdr>
          <w:top w:val="nil"/>
          <w:left w:val="nil"/>
          <w:bottom w:val="nil"/>
          <w:right w:val="nil"/>
          <w:between w:val="nil"/>
        </w:pBdr>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De conformidad con el artículo 30 del Acuerdo Superior 432 de 2014, cuando un estudiante supere el 30% de faltas de asistencia en un curso sin causa justificable legalmente, reprobará por inasistencia y se calificará con una nota de cero, cero (0.0)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E0192"/>
    <w:multiLevelType w:val="multilevel"/>
    <w:tmpl w:val="FC200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CB53CC"/>
    <w:multiLevelType w:val="multilevel"/>
    <w:tmpl w:val="10FC1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5006DF"/>
    <w:multiLevelType w:val="multilevel"/>
    <w:tmpl w:val="98B00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BD1D2E"/>
    <w:multiLevelType w:val="multilevel"/>
    <w:tmpl w:val="372292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22445"/>
    <w:multiLevelType w:val="multilevel"/>
    <w:tmpl w:val="41ACC0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A767DCF"/>
    <w:multiLevelType w:val="multilevel"/>
    <w:tmpl w:val="5E8EF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5E21EF"/>
    <w:multiLevelType w:val="multilevel"/>
    <w:tmpl w:val="26B2FD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11474ED"/>
    <w:multiLevelType w:val="multilevel"/>
    <w:tmpl w:val="DCE25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3A0E3D"/>
    <w:multiLevelType w:val="multilevel"/>
    <w:tmpl w:val="F6560B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4"/>
  </w:num>
  <w:num w:numId="4">
    <w:abstractNumId w:val="5"/>
  </w:num>
  <w:num w:numId="5">
    <w:abstractNumId w:val="1"/>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41"/>
    <w:rsid w:val="00024A12"/>
    <w:rsid w:val="00030F60"/>
    <w:rsid w:val="00044D05"/>
    <w:rsid w:val="000541CA"/>
    <w:rsid w:val="001552D7"/>
    <w:rsid w:val="00191F47"/>
    <w:rsid w:val="00193974"/>
    <w:rsid w:val="001B62A3"/>
    <w:rsid w:val="00252F73"/>
    <w:rsid w:val="002C0813"/>
    <w:rsid w:val="002C69FA"/>
    <w:rsid w:val="003462BF"/>
    <w:rsid w:val="00397D93"/>
    <w:rsid w:val="00525D4A"/>
    <w:rsid w:val="00617D41"/>
    <w:rsid w:val="00630DB6"/>
    <w:rsid w:val="006C2407"/>
    <w:rsid w:val="007341B9"/>
    <w:rsid w:val="007C7BEE"/>
    <w:rsid w:val="0080224F"/>
    <w:rsid w:val="00814080"/>
    <w:rsid w:val="00840B6E"/>
    <w:rsid w:val="00900B81"/>
    <w:rsid w:val="00912946"/>
    <w:rsid w:val="009825BF"/>
    <w:rsid w:val="00A02E8A"/>
    <w:rsid w:val="00C047D8"/>
    <w:rsid w:val="00C25198"/>
    <w:rsid w:val="00CA5B41"/>
    <w:rsid w:val="00E15A77"/>
    <w:rsid w:val="00EF135F"/>
    <w:rsid w:val="00F1008A"/>
    <w:rsid w:val="00F21941"/>
    <w:rsid w:val="00F50304"/>
    <w:rsid w:val="00FB3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0E96F-0211-4B06-A3A6-93B0B592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b/>
    </w:rPr>
  </w:style>
  <w:style w:type="paragraph" w:styleId="Ttulo2">
    <w:name w:val="heading 2"/>
    <w:basedOn w:val="Normal"/>
    <w:next w:val="Normal"/>
    <w:pPr>
      <w:keepNext/>
      <w:jc w:val="center"/>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jc w:val="both"/>
      <w:outlineLvl w:val="3"/>
    </w:pPr>
    <w:rPr>
      <w:b/>
      <w:sz w:val="16"/>
      <w:szCs w:val="16"/>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9">
    <w:basedOn w:val="TableNormal"/>
    <w:rPr>
      <w:rFonts w:ascii="Calibri" w:eastAsia="Calibri" w:hAnsi="Calibri" w:cs="Calibri"/>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CA5B41"/>
    <w:rPr>
      <w:color w:val="0000FF" w:themeColor="hyperlink"/>
      <w:u w:val="single"/>
    </w:rPr>
  </w:style>
  <w:style w:type="paragraph" w:styleId="Textodeglobo">
    <w:name w:val="Balloon Text"/>
    <w:basedOn w:val="Normal"/>
    <w:link w:val="TextodegloboCar"/>
    <w:uiPriority w:val="99"/>
    <w:semiHidden/>
    <w:unhideWhenUsed/>
    <w:rsid w:val="006C240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2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strid.pineda@udea.edu.co" TargetMode="External"/><Relationship Id="rId13" Type="http://schemas.openxmlformats.org/officeDocument/2006/relationships/hyperlink" Target="http://definicion.de/aprendizaj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definicion.de/didac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cion.de/secuenci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catalina.bermudezg@udea.edu.co" TargetMode="External"/><Relationship Id="rId14" Type="http://schemas.openxmlformats.org/officeDocument/2006/relationships/hyperlink" Target="http://www.germanmarino.com/descarga-mi-obra/sistematizac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6532</Words>
  <Characters>35929</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Catalina</dc:creator>
  <cp:lastModifiedBy>Catalina Bermudez</cp:lastModifiedBy>
  <cp:revision>2</cp:revision>
  <cp:lastPrinted>2023-08-04T16:08:00Z</cp:lastPrinted>
  <dcterms:created xsi:type="dcterms:W3CDTF">2024-02-05T00:15:00Z</dcterms:created>
  <dcterms:modified xsi:type="dcterms:W3CDTF">2024-02-05T00:15:00Z</dcterms:modified>
</cp:coreProperties>
</file>