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 xml:space="preserve">Este es un </w:t>
      </w:r>
      <w:r>
        <w:rPr>
          <w:b/>
        </w:rPr>
        <w:t>diseño lúdico y participativo</w:t>
      </w:r>
      <w:r>
        <w:t xml:space="preserve"> para que los maestros en formación aprendan a crear secuencias didácticas basadas en la caracterización y los enfoques pedagógicos, en un taller de </w:t>
      </w:r>
      <w:r>
        <w:rPr>
          <w:b/>
        </w:rPr>
        <w:t>2 horas</w:t>
      </w:r>
      <w:r>
        <w:t>. Incluye dinamismo, trabajo colaborativo y conexión con el contexto de Caucasia: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02060"/>
        </w:rPr>
        <w:t>TALLER: "DISEÑANDO SECUENCIAS CON SABOR A CAUCASIA"</w:t>
      </w:r>
    </w:p>
    <w:p>
      <w:r>
        <w:rPr>
          <w:b/>
        </w:rPr>
        <w:t xml:space="preserve">Objetivo: </w:t>
      </w:r>
      <w:r>
        <w:t>Diseñar secuencias didácticas innovadoras para la Práctica V, integrando la caracterización realizada y 3-4 enfoques pedagógicos.</w:t>
        <w:br/>
      </w:r>
      <w:r>
        <w:rPr>
          <w:b/>
        </w:rPr>
        <w:t xml:space="preserve">Duración: </w:t>
      </w:r>
      <w:r>
        <w:t>2 horas</w:t>
        <w:br/>
      </w:r>
      <w:r>
        <w:rPr>
          <w:b/>
        </w:rPr>
        <w:t>Materiales:</w:t>
      </w:r>
    </w:p>
    <w:p>
      <w:pPr>
        <w:pStyle w:val="ListBullet"/>
      </w:pPr>
      <w:r>
        <w:t>Pliegos de papel periodico, post-it, marcadores.</w:t>
      </w:r>
    </w:p>
    <w:p>
      <w:pPr>
        <w:pStyle w:val="ListBullet"/>
      </w:pPr>
      <w:r>
        <w:t>Tarjetas con los 11 enfoques pedagógicos (impresos o digitales).</w:t>
      </w:r>
    </w:p>
    <w:p>
      <w:pPr>
        <w:pStyle w:val="ListBullet"/>
      </w:pPr>
      <w:r>
        <w:t>Fotos/evidencias de la caracterización (ej: fotos de aulas, trabajos de niños).</w:t>
      </w:r>
    </w:p>
    <w:p>
      <w:pPr>
        <w:pStyle w:val="ListBullet"/>
      </w:pPr>
      <w:r>
        <w:t>Cronómetro y música alegre (ej: música de carrilera para ambientar).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Dinámica 1: "¡Aterrizando la caracterización!"</w:t>
      </w:r>
      <w:r>
        <w:rPr>
          <w:b w:val="0"/>
        </w:rPr>
        <w:t xml:space="preserve"> (30 min)</w:t>
      </w:r>
    </w:p>
    <w:p>
      <w:r>
        <w:rPr>
          <w:b/>
        </w:rPr>
        <w:t xml:space="preserve">Actividad: </w:t>
      </w:r>
      <w:r>
        <w:rPr>
          <w:i/>
        </w:rPr>
        <w:t>Galería de hallazgos</w:t>
      </w:r>
    </w:p>
    <w:p>
      <w:r>
        <w:rPr>
          <w:b/>
        </w:rPr>
        <w:t xml:space="preserve">1. Paso 1: </w:t>
      </w:r>
      <w:r>
        <w:t>En grupos, los practicantes pegan en los pliegos de papel periódico:</w:t>
        <w:br/>
      </w:r>
      <w:r>
        <w:rPr>
          <w:b/>
        </w:rPr>
        <w:t xml:space="preserve">   - </w:t>
      </w:r>
      <w:r>
        <w:rPr>
          <w:i/>
        </w:rPr>
        <w:t xml:space="preserve">3 necesidades prioritarias </w:t>
      </w:r>
      <w:r>
        <w:t>identificadas en sus 8 horas de caracterización (ej: "Los niños confunden números con cantidades").</w:t>
        <w:br/>
      </w:r>
      <w:r>
        <w:rPr>
          <w:b/>
        </w:rPr>
        <w:t xml:space="preserve">   - </w:t>
      </w:r>
      <w:r>
        <w:rPr>
          <w:i/>
        </w:rPr>
        <w:t xml:space="preserve">1 foto/evidencia </w:t>
      </w:r>
      <w:r>
        <w:t>que respalde cada necesidad.</w:t>
        <w:br/>
      </w:r>
      <w:r>
        <w:rPr>
          <w:b/>
        </w:rPr>
        <w:t xml:space="preserve">2. Paso 2: </w:t>
      </w:r>
      <w:r>
        <w:t>Rotación por estaciones. Cada grupo comenta sus hallazgos en 3 minutos.</w:t>
        <w:br/>
      </w:r>
      <w:r>
        <w:rPr>
          <w:b/>
        </w:rPr>
        <w:t xml:space="preserve">3. Producto: </w:t>
      </w:r>
      <w:r>
        <w:t>Lista colaborativa de necesidades en el tablero.</w:t>
      </w:r>
    </w:p>
    <w:p>
      <w:r>
        <w:rPr>
          <w:b/>
        </w:rPr>
        <w:t>Frases clave:</w:t>
      </w:r>
      <w:r>
        <w:br/>
        <w:t>"¿Qué nos dicen los niños con sus dificultades?"</w:t>
        <w:br/>
        <w:t>"¡Esto no lo vi en los libros, lo viví en el aula!"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Dinámica 2: "Enfoques pedagógicos en acción"</w:t>
      </w:r>
      <w:r>
        <w:rPr>
          <w:b w:val="0"/>
        </w:rPr>
        <w:t xml:space="preserve"> (40 min)</w:t>
      </w:r>
    </w:p>
    <w:p>
      <w:r>
        <w:rPr>
          <w:b/>
        </w:rPr>
        <w:t xml:space="preserve">Actividad: </w:t>
      </w:r>
      <w:r>
        <w:rPr>
          <w:i/>
        </w:rPr>
        <w:t>Ruleta de enfoques</w:t>
      </w:r>
    </w:p>
    <w:p>
      <w:r>
        <w:rPr>
          <w:b/>
        </w:rPr>
        <w:t xml:space="preserve">1. Paso 1: </w:t>
      </w:r>
      <w:r>
        <w:rPr>
          <w:b w:val="0"/>
        </w:rPr>
        <w:t xml:space="preserve">Cada grupo elige </w:t>
      </w:r>
      <w:r>
        <w:rPr>
          <w:i/>
        </w:rPr>
        <w:t xml:space="preserve">3 tarjetas al azar </w:t>
      </w:r>
      <w:r>
        <w:t>(de los 11 enfoques estudiados). Ejemplo:</w:t>
        <w:br/>
      </w:r>
      <w:r>
        <w:t xml:space="preserve">   - Aprendizaje Basado en Juegos (ABJ).</w:t>
        <w:br/>
      </w:r>
      <w:r>
        <w:t xml:space="preserve">   - Enfoque sociocultural.</w:t>
        <w:br/>
      </w:r>
      <w:r>
        <w:t xml:space="preserve">   - Registros semióticos (Duval).</w:t>
        <w:br/>
      </w:r>
      <w:r>
        <w:rPr>
          <w:b/>
        </w:rPr>
        <w:t xml:space="preserve">2. Paso 2: </w:t>
      </w:r>
      <w:r>
        <w:t>Conectan los enfoques con sus hallazgos. Ejemplo:</w:t>
        <w:br/>
      </w:r>
      <w:r>
        <w:t xml:space="preserve">   - "Usaremos ABJ con semillas de plátano para resolver la confusión en conteo".</w:t>
        <w:br/>
      </w:r>
      <w:r>
        <w:rPr>
          <w:b/>
        </w:rPr>
        <w:t xml:space="preserve">3. Paso 3: </w:t>
      </w:r>
      <w:r>
        <w:rPr>
          <w:b w:val="0"/>
        </w:rPr>
        <w:t xml:space="preserve">Diseñan una </w:t>
      </w:r>
      <w:r>
        <w:rPr>
          <w:i/>
        </w:rPr>
        <w:t xml:space="preserve">actividad flash </w:t>
      </w:r>
      <w:r>
        <w:t>(10 min) usando esos enfoques. Ejemplo:</w:t>
        <w:br/>
      </w:r>
      <w:r>
        <w:t xml:space="preserve">   - Juego "Pesca numérica": Con cañas de bambú, pescan tarjetas con cantidades representadas de 3 formas (dibujos, números, palabras).</w:t>
      </w:r>
    </w:p>
    <w:p>
      <w:r>
        <w:rPr>
          <w:b/>
          <w:color w:val="FF0000"/>
        </w:rPr>
        <w:t xml:space="preserve">Regla: </w:t>
      </w:r>
      <w:r>
        <w:t>¡Deben usar al menos un material local! (ej: hojas de plátano, tapas recicladas).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Dinámica 3: "Armando la secuencia mágica"</w:t>
      </w:r>
      <w:r>
        <w:rPr>
          <w:b w:val="0"/>
        </w:rPr>
        <w:t xml:space="preserve"> (40 min)</w:t>
      </w:r>
    </w:p>
    <w:p>
      <w:r>
        <w:rPr>
          <w:b/>
        </w:rPr>
        <w:t xml:space="preserve">Actividad: </w:t>
      </w:r>
      <w:r>
        <w:rPr>
          <w:i/>
        </w:rPr>
        <w:t>Rompecabezas didáctico</w:t>
      </w:r>
    </w:p>
    <w:p>
      <w:r>
        <w:rPr>
          <w:b/>
        </w:rPr>
        <w:t xml:space="preserve">1. Plantilla guía: </w:t>
      </w:r>
      <w:r>
        <w:t>Cada grupo recibe un esquema de secuencia didáctica con espacios vacíos:</w:t>
        <w:br/>
      </w:r>
      <w:r>
        <w:rPr>
          <w:rFonts w:ascii="Courier New" w:hAnsi="Courier New"/>
        </w:rPr>
        <w:t>```</w:t>
        <w:br/>
      </w:r>
      <w:r>
        <w:rPr>
          <w:rFonts w:ascii="Courier New" w:hAnsi="Courier New"/>
        </w:rPr>
        <w:t>SESIÓN 1: [Enfoque 1] → Actividad concreta: ___________</w:t>
        <w:br/>
      </w:r>
      <w:r>
        <w:rPr>
          <w:rFonts w:ascii="Courier New" w:hAnsi="Courier New"/>
        </w:rPr>
        <w:t>SESIÓN 2: [Enfoque 2] → Representación gráfica: _______</w:t>
        <w:br/>
      </w:r>
      <w:r>
        <w:rPr>
          <w:rFonts w:ascii="Courier New" w:hAnsi="Courier New"/>
        </w:rPr>
        <w:t>SESIÓN 3: [Enfoque 3] → Evaluación lúdica: __________</w:t>
        <w:br/>
      </w:r>
      <w:r>
        <w:t>```</w:t>
        <w:br/>
      </w:r>
    </w:p>
    <w:p>
      <w:r>
        <w:rPr>
          <w:b/>
        </w:rPr>
        <w:t xml:space="preserve">2. Tiempo para crear: </w:t>
      </w:r>
      <w:r>
        <w:t>20 min. Ejemplo real:</w:t>
        <w:br/>
      </w:r>
      <w:r>
        <w:t xml:space="preserve">   - Sesión 1 (ABJ): "Carrera de canastos" (contar semillas en equipos).</w:t>
        <w:br/>
      </w:r>
      <w:r>
        <w:t xml:space="preserve">   - Sesión 2 (Sociocultural): Graficar ventas del mercado caucasiano.</w:t>
        <w:br/>
      </w:r>
      <w:r>
        <w:t xml:space="preserve">   - Sesión 3 (Duval): Transformar cantidades de frutas a símbolos.</w:t>
        <w:br/>
      </w:r>
    </w:p>
    <w:p>
      <w:r>
        <w:rPr>
          <w:b/>
        </w:rPr>
        <w:t xml:space="preserve">3. Presentación rápida: </w:t>
      </w:r>
      <w:r>
        <w:t>Cada grupo expone en 2 minutos con mímica o canción.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Dinámica 4: "Evaluación con emojis"</w:t>
      </w:r>
      <w:r>
        <w:rPr>
          <w:b w:val="0"/>
        </w:rPr>
        <w:t xml:space="preserve"> (10 min)</w:t>
      </w:r>
    </w:p>
    <w:p>
      <w:r>
        <w:t>- Cada practicante pega un post-it con:</w:t>
        <w:br/>
      </w:r>
      <w:r>
        <w:rPr>
          <w:b/>
        </w:rPr>
        <w:t xml:space="preserve">  - </w:t>
      </w:r>
      <w:r>
        <w:rPr>
          <w:i/>
        </w:rPr>
        <w:t xml:space="preserve">1 emoji </w:t>
      </w:r>
      <w:r>
        <w:t>que represente su aprendizaje (ej: 🚀 = "Despegamos con ideas nuevas").</w:t>
        <w:br/>
      </w:r>
      <w:r>
        <w:rPr>
          <w:b/>
        </w:rPr>
        <w:t xml:space="preserve">  - </w:t>
      </w:r>
      <w:r>
        <w:rPr>
          <w:i/>
        </w:rPr>
        <w:t xml:space="preserve">1 pregunta </w:t>
      </w:r>
      <w:r>
        <w:t>para la sistematización (ej: "¿Cómo registrar el impacto en los niños?").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Productos del taller:</w:t>
      </w:r>
    </w:p>
    <w:p>
      <w:pPr>
        <w:pStyle w:val="ListBullet"/>
      </w:pPr>
      <w:r>
        <w:t>Secuencias didácticas listas para implementar en el Liceo Caucasia.</w:t>
      </w:r>
    </w:p>
    <w:p>
      <w:pPr>
        <w:pStyle w:val="ListBullet"/>
      </w:pPr>
      <w:r>
        <w:t>Banco de ideas: Actividas adaptables a otros grados.</w:t>
      </w:r>
    </w:p>
    <w:p>
      <w:pPr>
        <w:pStyle w:val="ListBullet"/>
      </w:pPr>
      <w:r>
        <w:t>Ruta de sistematización: Pautas para documentar evidencias (fotos, diarios, voces de niños, el diario pedagógico).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Claves para los practicantes:</w:t>
      </w:r>
    </w:p>
    <w:p>
      <w:pPr>
        <w:pStyle w:val="ListBullet"/>
      </w:pPr>
      <w:r>
        <w:t>Contexto es todo: Usen materiales caucasianos (ej: piedras del Río Cauca, fibra de plátano).</w:t>
      </w:r>
    </w:p>
    <w:p>
      <w:pPr>
        <w:pStyle w:val="ListBullet"/>
      </w:pPr>
      <w:r>
        <w:t>Flexibilidad: Si una actividad no funciona, ¡improvisen como los arrieros!</w:t>
      </w:r>
    </w:p>
    <w:p>
      <w:pPr>
        <w:pStyle w:val="ListBullet"/>
      </w:pPr>
      <w:r>
        <w:t>Sistematización fácil:</w:t>
        <w:br/>
        <w:t xml:space="preserve">   - Antes: Video de 1 minuto con expectativas.</w:t>
        <w:br/>
        <w:t xml:space="preserve">   - Durante: Fotografíen los 'momentos wow' (ej: un niño explicando un concepto).</w:t>
        <w:br/>
        <w:t xml:space="preserve">   - Después: Entrevista grupal a niños: '¿Qué aprendiste jugando?'.</w:t>
      </w:r>
    </w:p>
    <w:p>
      <w:r>
        <w:rPr>
          <w:b/>
        </w:rPr>
        <w:t xml:space="preserve">¡Y recuerden! </w:t>
      </w:r>
      <w:r>
        <w:t xml:space="preserve">Como dijo un niño de Caucasia: </w:t>
      </w:r>
      <w:r>
        <w:rPr>
          <w:i/>
        </w:rPr>
        <w:t>"Las matemáticas son como el río: si te metes despacio, le agarras el gusto"</w:t>
      </w:r>
      <w:r>
        <w:t>.</w:t>
      </w:r>
    </w:p>
    <w:p>
      <w:pPr>
        <w:jc w:val="center"/>
      </w:pPr>
      <w:r>
        <w:t>――――――――――――――――――――――――――――――――――――――――――――――――――</w:t>
      </w:r>
    </w:p>
    <w:p>
      <w:r>
        <w:rPr>
          <w:b/>
        </w:rPr>
        <w:t xml:space="preserve">Nota: </w:t>
      </w:r>
      <w:r>
        <w:t xml:space="preserve">Este taller asegura que las secuencias nazcan de la realidad observada, integren teoría y práctica, y sean </w:t>
      </w:r>
      <w:r>
        <w:rPr>
          <w:b/>
        </w:rPr>
        <w:t>divertidas para niños y docentes</w:t>
      </w:r>
      <w:r>
        <w:t>. ¡Manos a la obra!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