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FC8D" w14:textId="221C4521" w:rsidR="00874114" w:rsidRPr="00F2770B" w:rsidRDefault="00F2770B">
      <w:pPr>
        <w:rPr>
          <w:lang w:val="en-US"/>
        </w:rPr>
      </w:pPr>
      <w:r w:rsidRPr="00F2770B">
        <w:rPr>
          <w:rFonts w:ascii="Cambria Math" w:hAnsi="Cambria Math" w:cs="Cambria Math"/>
        </w:rPr>
        <w:t>𝗪𝗘𝗜𝗚𝗛𝗧</w:t>
      </w:r>
      <w:r w:rsidRPr="00F2770B">
        <w:rPr>
          <w:lang w:val="en-US"/>
        </w:rPr>
        <w:t xml:space="preserve"> </w:t>
      </w:r>
      <w:r w:rsidRPr="00F2770B">
        <w:rPr>
          <w:rFonts w:ascii="Cambria Math" w:hAnsi="Cambria Math" w:cs="Cambria Math"/>
        </w:rPr>
        <w:t>𝗢𝗙</w:t>
      </w:r>
      <w:r w:rsidRPr="00F2770B">
        <w:rPr>
          <w:lang w:val="en-US"/>
        </w:rPr>
        <w:t xml:space="preserve"> </w:t>
      </w:r>
      <w:r w:rsidRPr="00F2770B">
        <w:rPr>
          <w:rFonts w:ascii="Cambria Math" w:hAnsi="Cambria Math" w:cs="Cambria Math"/>
        </w:rPr>
        <w:t>𝗘𝗩𝗜𝗗𝗘𝗡𝗖𝗘</w:t>
      </w:r>
      <w:r w:rsidRPr="00F2770B">
        <w:rPr>
          <w:lang w:val="en-US"/>
        </w:rPr>
        <w:t xml:space="preserve"> (</w:t>
      </w:r>
      <w:r w:rsidRPr="00F2770B">
        <w:rPr>
          <w:rFonts w:ascii="Cambria Math" w:hAnsi="Cambria Math" w:cs="Cambria Math"/>
        </w:rPr>
        <w:t>𝗪𝗼𝗘</w:t>
      </w:r>
      <w:r w:rsidRPr="00F2770B">
        <w:rPr>
          <w:lang w:val="en-US"/>
        </w:rPr>
        <w:t xml:space="preserve">) </w:t>
      </w:r>
      <w:r w:rsidRPr="00F2770B">
        <w:rPr>
          <w:rFonts w:ascii="Cambria Math" w:hAnsi="Cambria Math" w:cs="Cambria Math"/>
        </w:rPr>
        <w:t>𝗜𝗡</w:t>
      </w:r>
      <w:r w:rsidRPr="00F2770B">
        <w:rPr>
          <w:lang w:val="en-US"/>
        </w:rPr>
        <w:t xml:space="preserve"> </w:t>
      </w:r>
      <w:r w:rsidRPr="00F2770B">
        <w:rPr>
          <w:rFonts w:ascii="Cambria Math" w:hAnsi="Cambria Math" w:cs="Cambria Math"/>
        </w:rPr>
        <w:t>𝗖𝗥𝗘𝗗𝗜𝗧</w:t>
      </w:r>
      <w:r w:rsidRPr="00F2770B">
        <w:rPr>
          <w:lang w:val="en-US"/>
        </w:rPr>
        <w:t xml:space="preserve"> </w:t>
      </w:r>
      <w:r w:rsidRPr="00F2770B">
        <w:rPr>
          <w:rFonts w:ascii="Cambria Math" w:hAnsi="Cambria Math" w:cs="Cambria Math"/>
        </w:rPr>
        <w:t>𝗦𝗖𝗢𝗥𝗜𝗡𝗚</w:t>
      </w:r>
      <w:r w:rsidRPr="00F2770B">
        <w:rPr>
          <w:lang w:val="en-US"/>
        </w:rPr>
        <w:br/>
      </w:r>
      <w:r w:rsidRPr="00F2770B">
        <w:rPr>
          <w:lang w:val="en-US"/>
        </w:rPr>
        <w:br/>
        <w:t>One of the interesting ideas in traditional credit scoring is that a variable can be transformed from a raw value into a measure of how strongly it separates good borrowers from bad borrowers.</w:t>
      </w:r>
      <w:r w:rsidRPr="00F2770B">
        <w:rPr>
          <w:lang w:val="en-US"/>
        </w:rPr>
        <w:br/>
      </w:r>
      <w:r w:rsidRPr="00F2770B">
        <w:rPr>
          <w:lang w:val="en-US"/>
        </w:rPr>
        <w:br/>
        <w:t>That is the idea behind Weight of Evidence (</w:t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>).</w:t>
      </w:r>
      <w:r w:rsidRPr="00F2770B">
        <w:rPr>
          <w:lang w:val="en-US"/>
        </w:rPr>
        <w:br/>
      </w:r>
      <w:r w:rsidRPr="00F2770B">
        <w:rPr>
          <w:lang w:val="en-US"/>
        </w:rPr>
        <w:br/>
        <w:t>For each bin (j):</w:t>
      </w:r>
      <w:r w:rsidRPr="00F2770B">
        <w:rPr>
          <w:lang w:val="en-US"/>
        </w:rPr>
        <w:br/>
      </w:r>
      <w:r w:rsidRPr="00F2770B">
        <w:rPr>
          <w:lang w:val="en-US"/>
        </w:rPr>
        <w:br/>
      </w:r>
      <w:proofErr w:type="spellStart"/>
      <w:r w:rsidRPr="00F2770B">
        <w:rPr>
          <w:lang w:val="en-US"/>
        </w:rPr>
        <w:t>WoE</w:t>
      </w:r>
      <w:proofErr w:type="spellEnd"/>
      <w:r w:rsidRPr="00F2770B">
        <w:t>ⱼ</w:t>
      </w:r>
      <w:r w:rsidRPr="00F2770B">
        <w:rPr>
          <w:lang w:val="en-US"/>
        </w:rPr>
        <w:t xml:space="preserve"> = ln(%Good</w:t>
      </w:r>
      <w:r w:rsidRPr="00F2770B">
        <w:t>ⱼ</w:t>
      </w:r>
      <w:r w:rsidRPr="00F2770B">
        <w:rPr>
          <w:lang w:val="en-US"/>
        </w:rPr>
        <w:t xml:space="preserve"> / %Bad</w:t>
      </w:r>
      <w:r w:rsidRPr="00F2770B">
        <w:t>ⱼ</w:t>
      </w:r>
      <w:r w:rsidRPr="00F2770B">
        <w:rPr>
          <w:lang w:val="en-US"/>
        </w:rPr>
        <w:t>)</w:t>
      </w:r>
      <w:r w:rsidRPr="00F2770B">
        <w:rPr>
          <w:lang w:val="en-US"/>
        </w:rPr>
        <w:br/>
      </w:r>
      <w:r w:rsidRPr="00F2770B">
        <w:rPr>
          <w:lang w:val="en-US"/>
        </w:rPr>
        <w:br/>
        <w:t>Where:</w:t>
      </w:r>
      <w:r w:rsidRPr="00F2770B">
        <w:rPr>
          <w:lang w:val="en-US"/>
        </w:rPr>
        <w:br/>
      </w:r>
      <w:r w:rsidRPr="00F2770B">
        <w:rPr>
          <w:lang w:val="en-US"/>
        </w:rPr>
        <w:br/>
        <w:t>%Good</w:t>
      </w:r>
      <w:r w:rsidRPr="00F2770B">
        <w:t>ⱼ</w:t>
      </w:r>
      <w:r w:rsidRPr="00F2770B">
        <w:rPr>
          <w:lang w:val="en-US"/>
        </w:rPr>
        <w:t xml:space="preserve"> = Good</w:t>
      </w:r>
      <w:r w:rsidRPr="00F2770B">
        <w:t>ⱼ</w:t>
      </w:r>
      <w:r w:rsidRPr="00F2770B">
        <w:rPr>
          <w:lang w:val="en-US"/>
        </w:rPr>
        <w:t xml:space="preserve"> / Total Good</w:t>
      </w:r>
      <w:r w:rsidRPr="00F2770B">
        <w:rPr>
          <w:lang w:val="en-US"/>
        </w:rPr>
        <w:br/>
      </w:r>
      <w:r w:rsidRPr="00F2770B">
        <w:rPr>
          <w:lang w:val="en-US"/>
        </w:rPr>
        <w:br/>
        <w:t>%Bad</w:t>
      </w:r>
      <w:r w:rsidRPr="00F2770B">
        <w:t>ⱼ</w:t>
      </w:r>
      <w:r w:rsidRPr="00F2770B">
        <w:rPr>
          <w:lang w:val="en-US"/>
        </w:rPr>
        <w:t xml:space="preserve"> = Bad</w:t>
      </w:r>
      <w:r w:rsidRPr="00F2770B">
        <w:t>ⱼ</w:t>
      </w:r>
      <w:r w:rsidRPr="00F2770B">
        <w:rPr>
          <w:lang w:val="en-US"/>
        </w:rPr>
        <w:t xml:space="preserve"> / Total Bad</w:t>
      </w:r>
      <w:r w:rsidRPr="00F2770B">
        <w:rPr>
          <w:lang w:val="en-US"/>
        </w:rPr>
        <w:br/>
      </w:r>
      <w:r w:rsidRPr="00F2770B">
        <w:rPr>
          <w:lang w:val="en-US"/>
        </w:rPr>
        <w:br/>
        <w:t>The interpretation is straightforward:</w:t>
      </w:r>
      <w:r w:rsidRPr="00F2770B">
        <w:rPr>
          <w:lang w:val="en-US"/>
        </w:rPr>
        <w:br/>
      </w:r>
      <w:r w:rsidRPr="00F2770B">
        <w:rPr>
          <w:lang w:val="en-US"/>
        </w:rPr>
        <w:br/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 xml:space="preserve"> &gt; 0 → relatively more Good borrowers</w:t>
      </w:r>
      <w:r w:rsidRPr="00F2770B">
        <w:rPr>
          <w:lang w:val="en-US"/>
        </w:rPr>
        <w:br/>
      </w:r>
      <w:r w:rsidRPr="00F2770B">
        <w:rPr>
          <w:lang w:val="en-US"/>
        </w:rPr>
        <w:br/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 xml:space="preserve"> = 0 → Good and Bad are proportionally equal</w:t>
      </w:r>
      <w:r w:rsidRPr="00F2770B">
        <w:rPr>
          <w:lang w:val="en-US"/>
        </w:rPr>
        <w:br/>
      </w:r>
      <w:r w:rsidRPr="00F2770B">
        <w:rPr>
          <w:lang w:val="en-US"/>
        </w:rPr>
        <w:br/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 xml:space="preserve"> &lt; 0 → relatively more Bad borrowers</w:t>
      </w:r>
      <w:r w:rsidRPr="00F2770B">
        <w:rPr>
          <w:lang w:val="en-US"/>
        </w:rPr>
        <w:br/>
      </w:r>
      <w:r w:rsidRPr="00F2770B">
        <w:rPr>
          <w:lang w:val="en-US"/>
        </w:rPr>
        <w:br/>
        <w:t xml:space="preserve">The important part is that </w:t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 xml:space="preserve"> transforms the original variable into a measure that can be incorporated into a statistical credit-risk model.</w:t>
      </w:r>
      <w:r w:rsidRPr="00F2770B">
        <w:rPr>
          <w:lang w:val="en-US"/>
        </w:rPr>
        <w:br/>
      </w:r>
      <w:r w:rsidRPr="00F2770B">
        <w:rPr>
          <w:lang w:val="en-US"/>
        </w:rPr>
        <w:br/>
        <w:t>A commonly used measure for evaluating the overall discriminatory power of a variable is Information Value (IV):</w:t>
      </w:r>
      <w:r w:rsidRPr="00F2770B">
        <w:rPr>
          <w:lang w:val="en-US"/>
        </w:rPr>
        <w:br/>
      </w:r>
      <w:r w:rsidRPr="00F2770B">
        <w:rPr>
          <w:lang w:val="en-US"/>
        </w:rPr>
        <w:br/>
        <w:t xml:space="preserve">IV = </w:t>
      </w:r>
      <w:r w:rsidRPr="00F2770B">
        <w:t>Σ</w:t>
      </w:r>
      <w:r w:rsidRPr="00F2770B">
        <w:rPr>
          <w:lang w:val="en-US"/>
        </w:rPr>
        <w:t xml:space="preserve"> (%Good</w:t>
      </w:r>
      <w:r w:rsidRPr="00F2770B">
        <w:t>ⱼ</w:t>
      </w:r>
      <w:r w:rsidRPr="00F2770B">
        <w:rPr>
          <w:lang w:val="en-US"/>
        </w:rPr>
        <w:t xml:space="preserve"> − %Bad</w:t>
      </w:r>
      <w:r w:rsidRPr="00F2770B">
        <w:t>ⱼ</w:t>
      </w:r>
      <w:r w:rsidRPr="00F2770B">
        <w:rPr>
          <w:lang w:val="en-US"/>
        </w:rPr>
        <w:t xml:space="preserve">) × </w:t>
      </w:r>
      <w:proofErr w:type="spellStart"/>
      <w:r w:rsidRPr="00F2770B">
        <w:rPr>
          <w:lang w:val="en-US"/>
        </w:rPr>
        <w:t>WoE</w:t>
      </w:r>
      <w:proofErr w:type="spellEnd"/>
      <w:r w:rsidRPr="00F2770B">
        <w:t>ⱼ</w:t>
      </w:r>
      <w:r w:rsidRPr="00F2770B">
        <w:rPr>
          <w:lang w:val="en-US"/>
        </w:rPr>
        <w:br/>
      </w:r>
      <w:r w:rsidRPr="00F2770B">
        <w:rPr>
          <w:lang w:val="en-US"/>
        </w:rPr>
        <w:br/>
        <w:t>This gives us a quantitative way to assess whether a variable contains useful information for distinguishing between different levels of credit risk.</w:t>
      </w:r>
      <w:r w:rsidRPr="00F2770B">
        <w:rPr>
          <w:lang w:val="en-US"/>
        </w:rPr>
        <w:br/>
      </w:r>
      <w:r w:rsidRPr="00F2770B">
        <w:rPr>
          <w:lang w:val="en-US"/>
        </w:rPr>
        <w:br/>
        <w:t>In a traditional scorecard, the workflow can be viewed as:</w:t>
      </w:r>
      <w:r w:rsidRPr="00F2770B">
        <w:rPr>
          <w:lang w:val="en-US"/>
        </w:rPr>
        <w:br/>
      </w:r>
      <w:r w:rsidRPr="00F2770B">
        <w:rPr>
          <w:lang w:val="en-US"/>
        </w:rPr>
        <w:br/>
        <w:t xml:space="preserve">Raw Variable → Binning → </w:t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 xml:space="preserve"> Transformation → Variable Selection → Logistic Regression → Credit Score</w:t>
      </w:r>
      <w:r w:rsidRPr="00F2770B">
        <w:rPr>
          <w:lang w:val="en-US"/>
        </w:rPr>
        <w:br/>
      </w:r>
      <w:r w:rsidRPr="00F2770B">
        <w:rPr>
          <w:lang w:val="en-US"/>
        </w:rPr>
        <w:br/>
        <w:t>This is a good example of how statistics, probability, logarithms, and financial risk modelling come together in credit scoring.</w:t>
      </w:r>
      <w:r w:rsidRPr="00F2770B">
        <w:rPr>
          <w:lang w:val="en-US"/>
        </w:rPr>
        <w:br/>
      </w:r>
      <w:r w:rsidRPr="00F2770B">
        <w:rPr>
          <w:lang w:val="en-US"/>
        </w:rPr>
        <w:br/>
      </w:r>
      <w:r w:rsidRPr="00F2770B">
        <w:rPr>
          <w:rFonts w:ascii="Cambria Math" w:hAnsi="Cambria Math" w:cs="Cambria Math"/>
        </w:rPr>
        <w:t>𝗞𝗲𝘆</w:t>
      </w:r>
      <w:r w:rsidRPr="00F2770B">
        <w:rPr>
          <w:lang w:val="en-US"/>
        </w:rPr>
        <w:t xml:space="preserve"> </w:t>
      </w:r>
      <w:r w:rsidRPr="00F2770B">
        <w:rPr>
          <w:rFonts w:ascii="Cambria Math" w:hAnsi="Cambria Math" w:cs="Cambria Math"/>
        </w:rPr>
        <w:t>𝗶𝗱𝗲𝗮</w:t>
      </w:r>
      <w:r w:rsidRPr="00F2770B">
        <w:rPr>
          <w:lang w:val="en-US"/>
        </w:rPr>
        <w:t>:</w:t>
      </w:r>
      <w:r w:rsidRPr="00F2770B">
        <w:rPr>
          <w:lang w:val="en-US"/>
        </w:rPr>
        <w:br/>
      </w:r>
      <w:r w:rsidRPr="00F2770B">
        <w:rPr>
          <w:lang w:val="en-US"/>
        </w:rPr>
        <w:br/>
      </w:r>
      <w:proofErr w:type="spellStart"/>
      <w:r w:rsidRPr="00F2770B">
        <w:rPr>
          <w:lang w:val="en-US"/>
        </w:rPr>
        <w:t>WoE</w:t>
      </w:r>
      <w:proofErr w:type="spellEnd"/>
      <w:r w:rsidRPr="00F2770B">
        <w:rPr>
          <w:lang w:val="en-US"/>
        </w:rPr>
        <w:t xml:space="preserve"> converts differences in borrower </w:t>
      </w:r>
      <w:proofErr w:type="spellStart"/>
      <w:r w:rsidRPr="00F2770B">
        <w:rPr>
          <w:lang w:val="en-US"/>
        </w:rPr>
        <w:t>behaviour</w:t>
      </w:r>
      <w:proofErr w:type="spellEnd"/>
      <w:r w:rsidRPr="00F2770B">
        <w:rPr>
          <w:lang w:val="en-US"/>
        </w:rPr>
        <w:t xml:space="preserve"> across bins into a mathematical measure that </w:t>
      </w:r>
      <w:r w:rsidRPr="00F2770B">
        <w:rPr>
          <w:lang w:val="en-US"/>
        </w:rPr>
        <w:lastRenderedPageBreak/>
        <w:t>can be used to model credit risk.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5E2BC08" wp14:editId="6DA460EA">
            <wp:extent cx="5400040" cy="3601085"/>
            <wp:effectExtent l="0" t="0" r="0" b="0"/>
            <wp:docPr id="1511201483" name="Imagem 1" descr="Ver 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image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4114" w:rsidRPr="00F277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0B"/>
    <w:rsid w:val="00874114"/>
    <w:rsid w:val="00891B7D"/>
    <w:rsid w:val="00F2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04A2C"/>
  <w15:chartTrackingRefBased/>
  <w15:docId w15:val="{D53819DB-0545-4C11-832C-DF621E0A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77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770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7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77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7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7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77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77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77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770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7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Valles Leal</dc:creator>
  <cp:keywords/>
  <dc:description/>
  <cp:lastModifiedBy>Marco Aurélio Valles Leal</cp:lastModifiedBy>
  <cp:revision>1</cp:revision>
  <dcterms:created xsi:type="dcterms:W3CDTF">2026-08-27T14:44:00Z</dcterms:created>
  <dcterms:modified xsi:type="dcterms:W3CDTF">2026-08-27T14:45:00Z</dcterms:modified>
</cp:coreProperties>
</file>