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98v4752sx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Pivot: From AWS Strands to LangChain Deep Agents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Lattice-Lite Home Security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Mark T. Romz (Senior AI/Cloud Engineer)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11,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zh0j8cfjk8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strategic pivot for the </w:t>
      </w:r>
      <w:r w:rsidDel="00000000" w:rsidR="00000000" w:rsidRPr="00000000">
        <w:rPr>
          <w:b w:val="1"/>
          <w:bCs w:val="1"/>
          <w:rtl w:val="0"/>
        </w:rPr>
        <w:t xml:space="preserve">Lattice-Lite</w:t>
      </w:r>
      <w:r w:rsidDel="00000000" w:rsidR="00000000" w:rsidRPr="00000000">
        <w:rPr>
          <w:rtl w:val="0"/>
        </w:rPr>
        <w:t xml:space="preserve"> home security project, moving from a model-driven </w:t>
      </w:r>
      <w:r w:rsidDel="00000000" w:rsidR="00000000" w:rsidRPr="00000000">
        <w:rPr>
          <w:b w:val="1"/>
          <w:bCs w:val="1"/>
          <w:rtl w:val="0"/>
        </w:rPr>
        <w:t xml:space="preserve">AWS Strands</w:t>
      </w:r>
      <w:r w:rsidDel="00000000" w:rsidR="00000000" w:rsidRPr="00000000">
        <w:rPr>
          <w:rtl w:val="0"/>
        </w:rPr>
        <w:t xml:space="preserve"> architecture to an orchestration-first </w:t>
      </w:r>
      <w:r w:rsidDel="00000000" w:rsidR="00000000" w:rsidRPr="00000000">
        <w:rPr>
          <w:b w:val="1"/>
          <w:bCs w:val="1"/>
          <w:rtl w:val="0"/>
        </w:rPr>
        <w:t xml:space="preserve">LangChain Deep Agents</w:t>
      </w:r>
      <w:r w:rsidDel="00000000" w:rsidR="00000000" w:rsidRPr="00000000">
        <w:rPr>
          <w:rtl w:val="0"/>
        </w:rPr>
        <w:t xml:space="preserve"> framework. While Strands provided rapid prototyping capabilities, the technical requirements of the Hailo hardware integration and the goal of building an "Anduril-grade" engineering portfolio necessitate the granular control, observability, and modularity offered by the new LangChain Deep Agents (v0.4+) harness.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pbbbd1167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Rationales for the Pivot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wwvi966c6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Hardware vs. Network Latency (Hailo Integration)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Strands relies heavily on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, which introduces a JSON-RPC serialization layer between the agent and the tool. For real-time inference on the </w:t>
      </w:r>
      <w:r w:rsidDel="00000000" w:rsidR="00000000" w:rsidRPr="00000000">
        <w:rPr>
          <w:b w:val="1"/>
          <w:bCs w:val="1"/>
          <w:rtl w:val="0"/>
        </w:rPr>
        <w:t xml:space="preserve">Hailo-8/10</w:t>
      </w:r>
      <w:r w:rsidDel="00000000" w:rsidR="00000000" w:rsidRPr="00000000">
        <w:rPr>
          <w:rtl w:val="0"/>
        </w:rPr>
        <w:t xml:space="preserve"> models, this abstraction adds unacceptable overhead.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LangChain Deep Agents allows for </w:t>
      </w:r>
      <w:r w:rsidDel="00000000" w:rsidR="00000000" w:rsidRPr="00000000">
        <w:rPr>
          <w:b w:val="1"/>
          <w:bCs w:val="1"/>
          <w:rtl w:val="0"/>
        </w:rPr>
        <w:t xml:space="preserve">Direct Python Tooling</w:t>
      </w:r>
      <w:r w:rsidDel="00000000" w:rsidR="00000000" w:rsidRPr="00000000">
        <w:rPr>
          <w:rtl w:val="0"/>
        </w:rPr>
        <w:t xml:space="preserve">. We can wrap the HailoRT Python SDK directly in a </w:t>
      </w:r>
      <w:r w:rsidDel="00000000" w:rsidR="00000000" w:rsidRPr="00000000">
        <w:rPr>
          <w:color w:val="188038"/>
          <w:rtl w:val="0"/>
        </w:rPr>
        <w:t xml:space="preserve">BaseTool</w:t>
      </w:r>
      <w:r w:rsidDel="00000000" w:rsidR="00000000" w:rsidRPr="00000000">
        <w:rPr>
          <w:rtl w:val="0"/>
        </w:rPr>
        <w:t xml:space="preserve">, enabling zero-copy memory access and direct NPU management without the "middle-man" of a network protocol.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qee3w1up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Context Management &amp; "Context Rot"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In Strands, as the security agent processes motion triggers, logs, and system states, the flat context window quickly becomes "bloated," leading to reasoning failures.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Deep Agents introduces a </w:t>
      </w:r>
      <w:r w:rsidDel="00000000" w:rsidR="00000000" w:rsidRPr="00000000">
        <w:rPr>
          <w:b w:val="1"/>
          <w:bCs w:val="1"/>
          <w:rtl w:val="0"/>
        </w:rPr>
        <w:t xml:space="preserve">Virtual Filesystem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Subagent Delegation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Large logs or frame metadata are offloaded to a local filesystem (mapped to the Pi 5) rather than being stuffed into the prompt.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We can spawn specialized </w:t>
      </w:r>
      <w:r w:rsidDel="00000000" w:rsidR="00000000" w:rsidRPr="00000000">
        <w:rPr>
          <w:b w:val="1"/>
          <w:bCs w:val="1"/>
          <w:rtl w:val="0"/>
        </w:rPr>
        <w:t xml:space="preserve">"Vision Subagents"</w:t>
      </w:r>
      <w:r w:rsidDel="00000000" w:rsidR="00000000" w:rsidRPr="00000000">
        <w:rPr>
          <w:rtl w:val="0"/>
        </w:rPr>
        <w:t xml:space="preserve"> for object detection, keeping the "Central Coordinator" agent's context window clean.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hf87d5qb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Portability and the "Skills" Framework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Strands is deeply coupled with the AWS ecosystem (Bedrock, Lambda, CloudWatch).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The release of </w:t>
      </w:r>
      <w:r w:rsidDel="00000000" w:rsidR="00000000" w:rsidRPr="00000000">
        <w:rPr>
          <w:b w:val="1"/>
          <w:bCs w:val="1"/>
          <w:rtl w:val="0"/>
        </w:rPr>
        <w:t xml:space="preserve">LangChain Skills</w:t>
      </w:r>
      <w:r w:rsidDel="00000000" w:rsidR="00000000" w:rsidRPr="00000000">
        <w:rPr>
          <w:rtl w:val="0"/>
        </w:rPr>
        <w:t xml:space="preserve"> (March 4, 2026) allows us to create portable </w:t>
      </w:r>
      <w:r w:rsidDel="00000000" w:rsidR="00000000" w:rsidRPr="00000000">
        <w:rPr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files that teach the agent how to interact with the ESP32-S3 sensors. These skills can even be ported into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for development, providing a "write once, deploy anywhere" capability.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fojpipq5pg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New Architecture: "Lattice-Harness"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2990654205605"/>
        <w:gridCol w:w="2075.1401869158876"/>
        <w:gridCol w:w="5180.5607476635505"/>
        <w:tblGridChange w:id="0">
          <w:tblGrid>
            <w:gridCol w:w="2104.2990654205605"/>
            <w:gridCol w:w="2075.1401869158876"/>
            <w:gridCol w:w="5180.5607476635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deepagents</w:t>
            </w:r>
            <w:r w:rsidDel="00000000" w:rsidR="00000000" w:rsidRPr="00000000">
              <w:rPr>
                <w:rtl w:val="0"/>
              </w:rPr>
              <w:t xml:space="preserve"> (v0.4)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"Harness" that manages planning, subagents, and filesystem state.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underlying state machine controlling the security loops.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VirtualFilesystem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token bloat by storing sensor histories and model outputs as local files.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HailoRT 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 Python wrapper for on-device NPU acceleration.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LangSmith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High-fidelity tracing for debugging complex multi-agent handoffs.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nubckdx9iv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Migration Plan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y78i4sjx8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Environment Setup (Week 1)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Update:</w:t>
      </w:r>
      <w:r w:rsidDel="00000000" w:rsidR="00000000" w:rsidRPr="00000000">
        <w:rPr>
          <w:rtl w:val="0"/>
        </w:rPr>
        <w:t xml:space="preserve"> ```bash</w:t>
        <w:br w:type="textWrapping"/>
        <w:t xml:space="preserve">pip install deepagents langgraph langchain-hailo-wrapper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Filesystem Mapping:</w:t>
      </w:r>
      <w:r w:rsidDel="00000000" w:rsidR="00000000" w:rsidRPr="00000000">
        <w:rPr>
          <w:rtl w:val="0"/>
        </w:rPr>
        <w:t xml:space="preserve"> Initialize a </w:t>
      </w:r>
      <w:r w:rsidDel="00000000" w:rsidR="00000000" w:rsidRPr="00000000">
        <w:rPr>
          <w:color w:val="188038"/>
          <w:rtl w:val="0"/>
        </w:rPr>
        <w:t xml:space="preserve">LocalShellBackend</w:t>
      </w:r>
      <w:r w:rsidDel="00000000" w:rsidR="00000000" w:rsidRPr="00000000">
        <w:rPr>
          <w:rtl w:val="0"/>
        </w:rPr>
        <w:t xml:space="preserve"> that maps the agent's virtual filesystem to the Raspberry Pi 5 storage at </w:t>
      </w:r>
      <w:r w:rsidDel="00000000" w:rsidR="00000000" w:rsidRPr="00000000">
        <w:rPr>
          <w:color w:val="188038"/>
          <w:rtl w:val="0"/>
        </w:rPr>
        <w:t xml:space="preserve">/home/pi/lattice-lite/data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qur83syu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Refactoring Tools (Week 2)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De-couple MCP:</w:t>
      </w:r>
      <w:r w:rsidDel="00000000" w:rsidR="00000000" w:rsidRPr="00000000">
        <w:rPr>
          <w:rtl w:val="0"/>
        </w:rPr>
        <w:t xml:space="preserve"> Transition the existing MCP-based sensor tools into standard LangChain </w:t>
      </w:r>
      <w:r w:rsidDel="00000000" w:rsidR="00000000" w:rsidRPr="00000000">
        <w:rPr>
          <w:color w:val="188038"/>
          <w:rtl w:val="0"/>
        </w:rPr>
        <w:t xml:space="preserve">BaseTool</w:t>
      </w:r>
      <w:r w:rsidDel="00000000" w:rsidR="00000000" w:rsidRPr="00000000">
        <w:rPr>
          <w:rtl w:val="0"/>
        </w:rPr>
        <w:t xml:space="preserve"> classes.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Hailo Wrapper:</w:t>
      </w:r>
      <w:r w:rsidDel="00000000" w:rsidR="00000000" w:rsidRPr="00000000">
        <w:rPr>
          <w:rtl w:val="0"/>
        </w:rPr>
        <w:t xml:space="preserve"> Implement the </w:t>
      </w:r>
      <w:r w:rsidDel="00000000" w:rsidR="00000000" w:rsidRPr="00000000">
        <w:rPr>
          <w:color w:val="188038"/>
          <w:rtl w:val="0"/>
        </w:rPr>
        <w:t xml:space="preserve">HailoInferenceTool</w:t>
      </w:r>
      <w:r w:rsidDel="00000000" w:rsidR="00000000" w:rsidRPr="00000000">
        <w:rPr>
          <w:rtl w:val="0"/>
        </w:rPr>
        <w:t xml:space="preserve"> subclassing </w:t>
      </w:r>
      <w:r w:rsidDel="00000000" w:rsidR="00000000" w:rsidRPr="00000000">
        <w:rPr>
          <w:color w:val="188038"/>
          <w:rtl w:val="0"/>
        </w:rPr>
        <w:t xml:space="preserve">BaseTool</w:t>
      </w:r>
      <w:r w:rsidDel="00000000" w:rsidR="00000000" w:rsidRPr="00000000">
        <w:rPr>
          <w:rtl w:val="0"/>
        </w:rPr>
        <w:t xml:space="preserve">. This will allow the agent to invoke the NPU directly using the locally installed Hailo SDK.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429rtyh86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Implementing "Skills" (Week 3)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LATTICE.md:</w:t>
      </w:r>
      <w:r w:rsidDel="00000000" w:rsidR="00000000" w:rsidRPr="00000000">
        <w:rPr>
          <w:rtl w:val="0"/>
        </w:rPr>
        <w:t xml:space="preserve"> Create a skill file following the </w:t>
      </w:r>
      <w:r w:rsidDel="00000000" w:rsidR="00000000" w:rsidRPr="00000000">
        <w:rPr>
          <w:color w:val="188038"/>
          <w:rtl w:val="0"/>
        </w:rPr>
        <w:t xml:space="preserve">agentskills.io</w:t>
      </w:r>
      <w:r w:rsidDel="00000000" w:rsidR="00000000" w:rsidRPr="00000000">
        <w:rPr>
          <w:rtl w:val="0"/>
        </w:rPr>
        <w:t xml:space="preserve"> specification. This file will contain the specialized "reasoning" for your security logic (e.g., "If motion is detected at the greenhouse, trigger the high-res capture skill").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Add to Harness:</w:t>
      </w:r>
      <w:r w:rsidDel="00000000" w:rsidR="00000000" w:rsidRPr="00000000">
        <w:rPr>
          <w:rtl w:val="0"/>
        </w:rPr>
        <w:t xml:space="preserve"> ```python</w:t>
        <w:br w:type="textWrapping"/>
        <w:t xml:space="preserve">agent = create_deep_agent(skills=["./skills/LATTICE.md"])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r1o5a7pdq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Observability and Porting (Week 4)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LangSmith Integration:</w:t>
      </w:r>
      <w:r w:rsidDel="00000000" w:rsidR="00000000" w:rsidRPr="00000000">
        <w:rPr>
          <w:rtl w:val="0"/>
        </w:rPr>
        <w:t xml:space="preserve"> Configure project tagging in LangSmith to track "Lattice-Lite" runs.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Documentation:</w:t>
      </w:r>
      <w:r w:rsidDel="00000000" w:rsidR="00000000" w:rsidRPr="00000000">
        <w:rPr>
          <w:rtl w:val="0"/>
        </w:rPr>
        <w:t xml:space="preserve"> Use the generated traces to document the system's "reasoning" for your portfolio, highlighting the subagent delegation and NPU utilization.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