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Recall basic commands to carry out common operations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data files from local system to HDFS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Carry out following operations on Spark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Read a csv file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Transform a line of flat string into meaningful fields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Aggregate 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Save data back to filesystem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content of an HDFS file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approach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Copy files transactions.csv and balance.csv to hdfs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hadoop fs -copyFromLocal &lt;local dir&gt;/transactions.csv &lt;hdfs dir&gt;/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hadoop fs -copyFromLocal &lt;local dir&gt;/balance.csv &lt;hdfs dir&gt;/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Display content of an HDFS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hadoop fs -cat &lt;hdfs file path&gt;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Spark ETL: Option 1 with only RDD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Notebook: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https://databricks-prod-cloudfront.cloud.databricks.com/public/4027ec902e239c93eaaa8714f173bcfc/1092176685531650/3530701261005462/6776489139542437/latest.html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file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txF = sc.textFile(“&lt;hdfs dir&gt;/transactions.csv”)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balF = sc.textFile(“&lt;hdfs dir&gt;/balance.csv”)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key value from a flat string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tx1=txF.map(lambda x: (x.split(",")[0], int(x.split(",")[1])))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bal1 = balF.map(lambda x: (x.split(",")[0], x.split(",")[1]))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 transaction amount for all the transactions of individual accounts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tx2 = tx1.reduceByKey(lambda x,y: x+y)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 balance and aggregated transactions RDDs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joinedRdd = bal1.join(tx2)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all the accounts for which reconciliation doesn’t match with current balance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errorAccounts = joinedRdd.filter(lambda x: int(x[1][0]) != int(x[1][1]) )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errorAccounts RDD in HDFS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errorAccounts.saveAsTextFile("&lt;HDFS path&gt;")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1092176685531650/3530701261005462/6776489139542437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