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39A1EF6E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TrimestrePrevisto</w:t>
      </w:r>
      <w:proofErr w:type="spellEnd"/>
      <w:r>
        <w:rPr>
          <w:color w:val="FF0000"/>
        </w:rPr>
        <w:t xml:space="preserve">: TEXTO (6) – </w:t>
      </w:r>
      <w:proofErr w:type="spellStart"/>
      <w:r>
        <w:rPr>
          <w:color w:val="FF0000"/>
        </w:rPr>
        <w:t>aaaa</w:t>
      </w:r>
      <w:proofErr w:type="spellEnd"/>
      <w:r>
        <w:rPr>
          <w:color w:val="FF0000"/>
        </w:rPr>
        <w:t>/t.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656B17D9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</w:t>
      </w:r>
      <w:r w:rsidR="00D2410C">
        <w:t>7</w:t>
      </w:r>
      <w:r w:rsidR="001B3333">
        <w:t>0) – mínimo (4);</w:t>
      </w:r>
    </w:p>
    <w:p w14:paraId="749A30FE" w14:textId="29EFAC56" w:rsidR="001B3333" w:rsidRDefault="001B3333" w:rsidP="0039008A">
      <w:pPr>
        <w:pStyle w:val="PargrafodaLista"/>
        <w:numPr>
          <w:ilvl w:val="0"/>
          <w:numId w:val="4"/>
        </w:numPr>
        <w:jc w:val="both"/>
      </w:pPr>
      <w:r>
        <w:t>Vencimento: data de vencimento do prazo para atendimento da intimação – DATA/Hora.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lastRenderedPageBreak/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49223E41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</w:t>
      </w:r>
      <w:r w:rsidRPr="001F6919">
        <w:rPr>
          <w:strike/>
        </w:rPr>
        <w:t xml:space="preserve">de uso </w:t>
      </w:r>
      <w:r w:rsidRPr="001F6919">
        <w:rPr>
          <w:strike/>
          <w:u w:val="single"/>
        </w:rPr>
        <w:t>exclusiv</w:t>
      </w:r>
      <w:r w:rsidRPr="001F6919">
        <w:rPr>
          <w:strike/>
        </w:rPr>
        <w:t>o do BOT (</w:t>
      </w:r>
      <w:r w:rsidRPr="001F6919">
        <w:rPr>
          <w:i/>
          <w:strike/>
        </w:rPr>
        <w:t>a priori</w:t>
      </w:r>
      <w:r w:rsidRPr="001F6919">
        <w:rPr>
          <w:strike/>
        </w:rPr>
        <w:t>)</w:t>
      </w:r>
      <w:r>
        <w:t xml:space="preserve"> que armazena os usuários </w:t>
      </w:r>
      <w:r w:rsidRPr="001F6919">
        <w:rPr>
          <w:strike/>
        </w:rPr>
        <w:t xml:space="preserve">registrados do </w:t>
      </w:r>
      <w:proofErr w:type="spellStart"/>
      <w:r w:rsidRPr="001F6919">
        <w:rPr>
          <w:strike/>
        </w:rPr>
        <w:t>Bot</w:t>
      </w:r>
      <w:proofErr w:type="spellEnd"/>
      <w:r w:rsidRPr="001F6919">
        <w:rPr>
          <w:strike/>
        </w:rPr>
        <w:t xml:space="preserve"> no </w:t>
      </w:r>
      <w:proofErr w:type="spellStart"/>
      <w:r w:rsidRPr="001F6919">
        <w:rPr>
          <w:strike/>
        </w:rPr>
        <w:t>Telegram</w:t>
      </w:r>
      <w:proofErr w:type="spellEnd"/>
      <w:r w:rsidR="001F6919">
        <w:t xml:space="preserve"> (usuários comuns devem se registrar no </w:t>
      </w:r>
      <w:proofErr w:type="spellStart"/>
      <w:r w:rsidR="001F6919">
        <w:t>Bot</w:t>
      </w:r>
      <w:proofErr w:type="spellEnd"/>
      <w:r w:rsidR="001F6919">
        <w:t>; usuários regionais ou nacionais, não, mas só usarão o script e apenas algumas funcionalidades gerenciais)</w:t>
      </w:r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6C74EB92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CB0A5A">
        <w:t>;</w:t>
      </w:r>
    </w:p>
    <w:p w14:paraId="5C7E27AA" w14:textId="6F1BD331" w:rsidR="00CB0A5A" w:rsidRDefault="00CB0A5A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Orgao</w:t>
      </w:r>
      <w:proofErr w:type="spellEnd"/>
      <w:r>
        <w:t xml:space="preserve">: Zero (0 – usuário local) ou órgão (chave da tabela </w:t>
      </w:r>
      <w:proofErr w:type="spellStart"/>
      <w:r>
        <w:t>Orgaos</w:t>
      </w:r>
      <w:proofErr w:type="spellEnd"/>
      <w:r>
        <w:t>) para definição de perfil do usuário – INTEIRO.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lastRenderedPageBreak/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3AE83B88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</w:t>
      </w:r>
      <w:r w:rsidR="000F0041">
        <w:t>o contendo a mensagem – TEXTO (2</w:t>
      </w:r>
      <w:r>
        <w:t>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2BEFC0E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mensagens que devem ser enviadas com urgência, mediante acionamento de </w:t>
      </w:r>
      <w:r w:rsidR="001650EE">
        <w:t xml:space="preserve">funcionalidade específica no </w:t>
      </w:r>
      <w:proofErr w:type="spellStart"/>
      <w:r w:rsidR="001650EE">
        <w:t>Bot</w:t>
      </w:r>
      <w:proofErr w:type="spellEnd"/>
      <w:r>
        <w:t>, a todos os usuários:</w:t>
      </w:r>
    </w:p>
    <w:p w14:paraId="65998DFE" w14:textId="5A69C144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</w:t>
      </w:r>
      <w:r w:rsidR="000F0041">
        <w:t>o contendo a mensagem – TEXTO (2</w:t>
      </w:r>
      <w:bookmarkStart w:id="0" w:name="_GoBack"/>
      <w:bookmarkEnd w:id="0"/>
      <w:r>
        <w:t>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5DAA27E7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A174F0" w:rsidRPr="00A174F0">
        <w:t>VARBINARY(</w:t>
      </w:r>
      <w:proofErr w:type="gramEnd"/>
      <w:r w:rsidR="00A174F0" w:rsidRPr="00A174F0">
        <w:t>16384)</w:t>
      </w:r>
      <w:r>
        <w:t>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0EC18929" w:rsidR="00C272DA" w:rsidRDefault="00986139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DATA/HORA;</w:t>
      </w:r>
    </w:p>
    <w:p w14:paraId="31B7A64A" w14:textId="6BB69869" w:rsidR="00986139" w:rsidRDefault="00986139" w:rsidP="00986139">
      <w:pPr>
        <w:pStyle w:val="PargrafodaLista"/>
        <w:numPr>
          <w:ilvl w:val="0"/>
          <w:numId w:val="15"/>
        </w:numPr>
      </w:pPr>
      <w:r>
        <w:t>Tributo: chave do registro da tabela Tributos.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7DC0CAF3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>– tabela que armazena os resu</w:t>
      </w:r>
      <w:r w:rsidR="001F6919">
        <w:t>l</w:t>
      </w:r>
      <w:r w:rsidR="00953FC4">
        <w:t xml:space="preserve">tados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338B3F82" w14:textId="5FE44D62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3A18EE" w14:textId="07C5F94D" w:rsidR="00CB0A5A" w:rsidRDefault="00CB0A5A" w:rsidP="00CB0A5A">
      <w:pPr>
        <w:pStyle w:val="PargrafodaLista"/>
        <w:numPr>
          <w:ilvl w:val="0"/>
          <w:numId w:val="22"/>
        </w:numPr>
      </w:pPr>
      <w:proofErr w:type="spellStart"/>
      <w:r>
        <w:t>Orgao</w:t>
      </w:r>
      <w:proofErr w:type="spellEnd"/>
      <w:r>
        <w:t xml:space="preserve">: descrição do órgão – </w:t>
      </w:r>
      <w:proofErr w:type="gramStart"/>
      <w:r>
        <w:t>TEXTO(</w:t>
      </w:r>
      <w:proofErr w:type="gramEnd"/>
      <w:r>
        <w:t>25);</w:t>
      </w:r>
    </w:p>
    <w:p w14:paraId="55DB3927" w14:textId="5771B61B" w:rsidR="00CB0A5A" w:rsidRDefault="00CB0A5A" w:rsidP="00CB0A5A">
      <w:pPr>
        <w:pStyle w:val="PargrafodaLista"/>
        <w:numPr>
          <w:ilvl w:val="0"/>
          <w:numId w:val="22"/>
        </w:numPr>
        <w:jc w:val="both"/>
      </w:pPr>
      <w:r>
        <w:t xml:space="preserve">Tipo: L (local), R (regional – busca as equipes na tabela de jurisdição) ou N (nacional) – </w:t>
      </w:r>
      <w:proofErr w:type="gramStart"/>
      <w:r>
        <w:t>TEXTO(</w:t>
      </w:r>
      <w:proofErr w:type="gramEnd"/>
      <w:r>
        <w:t>1)</w:t>
      </w:r>
    </w:p>
    <w:p w14:paraId="3CA884CA" w14:textId="1F2F7F77" w:rsidR="00CB0A5A" w:rsidRDefault="00CB0A5A" w:rsidP="00872AFE">
      <w:pPr>
        <w:jc w:val="both"/>
        <w:rPr>
          <w:b/>
          <w:bCs/>
        </w:rPr>
      </w:pPr>
    </w:p>
    <w:p w14:paraId="50A754EF" w14:textId="5032DBCA" w:rsidR="00CB0A5A" w:rsidRPr="00616C18" w:rsidRDefault="004C144F" w:rsidP="00CB0A5A">
      <w:pPr>
        <w:jc w:val="both"/>
      </w:pPr>
      <w:proofErr w:type="spellStart"/>
      <w:r>
        <w:rPr>
          <w:b/>
          <w:bCs/>
        </w:rPr>
        <w:t>Jurisdicao</w:t>
      </w:r>
      <w:proofErr w:type="spellEnd"/>
      <w:r w:rsidR="00CB0A5A">
        <w:rPr>
          <w:b/>
          <w:bCs/>
        </w:rPr>
        <w:t xml:space="preserve"> </w:t>
      </w:r>
      <w:r>
        <w:t>– tabela que armazena cada equipe que cada órgão jurisdiciona</w:t>
      </w:r>
      <w:r w:rsidR="00CB0A5A">
        <w:t>:</w:t>
      </w:r>
    </w:p>
    <w:p w14:paraId="3E7244D8" w14:textId="6F7CA840" w:rsidR="00CB0A5A" w:rsidRDefault="00CB0A5A" w:rsidP="00CB0A5A">
      <w:pPr>
        <w:pStyle w:val="PargrafodaLista"/>
        <w:numPr>
          <w:ilvl w:val="0"/>
          <w:numId w:val="23"/>
        </w:numPr>
      </w:pPr>
      <w:proofErr w:type="spellStart"/>
      <w:r>
        <w:t>Orgao</w:t>
      </w:r>
      <w:proofErr w:type="spellEnd"/>
      <w:r>
        <w:t>: chave da tabela órgãos – INTEIRO;</w:t>
      </w:r>
    </w:p>
    <w:p w14:paraId="40C7DB26" w14:textId="4A629E78" w:rsidR="00CB0A5A" w:rsidRDefault="00CB0A5A" w:rsidP="00CB0A5A">
      <w:pPr>
        <w:pStyle w:val="PargrafodaLista"/>
        <w:numPr>
          <w:ilvl w:val="0"/>
          <w:numId w:val="23"/>
        </w:numPr>
        <w:jc w:val="both"/>
      </w:pPr>
      <w:r>
        <w:t xml:space="preserve">Equipe: equipe que o órgão subordina – </w:t>
      </w:r>
      <w:proofErr w:type="gramStart"/>
      <w:r>
        <w:t>TEXTO(</w:t>
      </w:r>
      <w:proofErr w:type="gramEnd"/>
      <w:r>
        <w:t xml:space="preserve">25) – mesmo campo do </w:t>
      </w:r>
      <w:proofErr w:type="spellStart"/>
      <w:r>
        <w:t>TDPFS.Grupo</w:t>
      </w:r>
      <w:proofErr w:type="spellEnd"/>
      <w:r>
        <w:t xml:space="preserve"> e </w:t>
      </w:r>
      <w:proofErr w:type="spellStart"/>
      <w:r>
        <w:t>Supervisores.Equipe</w:t>
      </w:r>
      <w:proofErr w:type="spellEnd"/>
      <w:r>
        <w:t>.</w:t>
      </w:r>
    </w:p>
    <w:p w14:paraId="6340445B" w14:textId="6426DC9F" w:rsidR="00CB0A5A" w:rsidRDefault="00CB0A5A" w:rsidP="00872AFE">
      <w:pPr>
        <w:jc w:val="both"/>
        <w:rPr>
          <w:b/>
          <w:bCs/>
        </w:rPr>
      </w:pPr>
    </w:p>
    <w:p w14:paraId="635AD4DA" w14:textId="58E4AE05" w:rsidR="003E6B75" w:rsidRPr="00616C18" w:rsidRDefault="00B236B1" w:rsidP="003E6B75">
      <w:pPr>
        <w:jc w:val="both"/>
      </w:pPr>
      <w:r>
        <w:rPr>
          <w:b/>
          <w:bCs/>
        </w:rPr>
        <w:t>Juntadas</w:t>
      </w:r>
      <w:r w:rsidR="003E6B75">
        <w:rPr>
          <w:b/>
          <w:bCs/>
        </w:rPr>
        <w:t xml:space="preserve"> </w:t>
      </w:r>
      <w:r w:rsidR="003E6B75">
        <w:t>– tabela que armazena a data da última solicitação de juntada e a data em que o usuário foi avisado dela:</w:t>
      </w:r>
    </w:p>
    <w:p w14:paraId="2EA4A0DD" w14:textId="7EEF87E7" w:rsidR="003E6B75" w:rsidRDefault="003E6B75" w:rsidP="003E6B75">
      <w:pPr>
        <w:pStyle w:val="PargrafodaLista"/>
        <w:numPr>
          <w:ilvl w:val="0"/>
          <w:numId w:val="24"/>
        </w:numPr>
      </w:pPr>
      <w:r>
        <w:t>TDPF: chave da tabela TDPFS – INTEIRO;</w:t>
      </w:r>
    </w:p>
    <w:p w14:paraId="7CBC06D0" w14:textId="62A4DD57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Solicitação: data da última solicitação de juntada feita pelo contribuinte – DATA;</w:t>
      </w:r>
    </w:p>
    <w:p w14:paraId="1C0AE4A0" w14:textId="2520D481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Aviso: data em que o fiscal/usuário foi alertado pelo Bot.</w:t>
      </w:r>
    </w:p>
    <w:p w14:paraId="41EAAF7B" w14:textId="5EE97DED" w:rsidR="003E6B75" w:rsidRDefault="003E6B75" w:rsidP="00872AFE">
      <w:pPr>
        <w:jc w:val="both"/>
        <w:rPr>
          <w:b/>
          <w:bCs/>
        </w:rPr>
      </w:pPr>
    </w:p>
    <w:p w14:paraId="56827073" w14:textId="153DEF04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Prorrogacoes</w:t>
      </w:r>
      <w:proofErr w:type="spellEnd"/>
      <w:r>
        <w:rPr>
          <w:b/>
          <w:bCs/>
        </w:rPr>
        <w:t xml:space="preserve"> </w:t>
      </w:r>
      <w:r>
        <w:t>– tabela que armazena os dados do documento que solicitou e autorizou a prorrogação do TDPF:</w:t>
      </w:r>
    </w:p>
    <w:p w14:paraId="6520C8D6" w14:textId="46498C74" w:rsidR="007B3F86" w:rsidRDefault="007B3F86" w:rsidP="007B3F86">
      <w:pPr>
        <w:pStyle w:val="PargrafodaLista"/>
        <w:numPr>
          <w:ilvl w:val="0"/>
          <w:numId w:val="25"/>
        </w:numPr>
      </w:pPr>
      <w:r>
        <w:t>TDPF: chave da tabela TDPFS – INTEIRO;</w:t>
      </w:r>
    </w:p>
    <w:p w14:paraId="0E9E2A57" w14:textId="16D9FC7A" w:rsidR="00534A44" w:rsidRDefault="00534A44" w:rsidP="00534A44">
      <w:pPr>
        <w:pStyle w:val="PargrafodaLista"/>
        <w:numPr>
          <w:ilvl w:val="0"/>
          <w:numId w:val="25"/>
        </w:numPr>
      </w:pPr>
      <w:r>
        <w:t>Assunto: descrição do assunto – TEXTO (100) – padronizado (“PRORROGAÇÃO TDPF XXXXXX-XXXX-XXXXX DE XX/XX/XXXX”;</w:t>
      </w:r>
    </w:p>
    <w:p w14:paraId="5D1FBFBF" w14:textId="2185E30D" w:rsidR="007B3F86" w:rsidRDefault="007B3F86" w:rsidP="007B3F86">
      <w:pPr>
        <w:pStyle w:val="PargrafodaLista"/>
        <w:numPr>
          <w:ilvl w:val="0"/>
          <w:numId w:val="25"/>
        </w:numPr>
      </w:pPr>
      <w:r>
        <w:t>Doc</w:t>
      </w:r>
      <w:r w:rsidR="00EC4FAE">
        <w:t>umento</w:t>
      </w:r>
      <w:r>
        <w:t xml:space="preserve">: nome do </w:t>
      </w:r>
      <w:r w:rsidR="00534A44">
        <w:t xml:space="preserve">arquivo do </w:t>
      </w:r>
      <w:r>
        <w:t>documento – TEXTO (100);</w:t>
      </w:r>
    </w:p>
    <w:p w14:paraId="05A22FA2" w14:textId="25880022" w:rsidR="007B3F86" w:rsidRDefault="00EC4FAE" w:rsidP="007B3F86">
      <w:pPr>
        <w:pStyle w:val="PargrafodaLista"/>
        <w:numPr>
          <w:ilvl w:val="0"/>
          <w:numId w:val="25"/>
        </w:numPr>
      </w:pPr>
      <w:r>
        <w:t>Tipo</w:t>
      </w:r>
      <w:r w:rsidR="007B3F86">
        <w:t xml:space="preserve">: conforme código da tabela do e-Assina – </w:t>
      </w:r>
      <w:proofErr w:type="gramStart"/>
      <w:r w:rsidR="007B3F86">
        <w:t>TEXTO(</w:t>
      </w:r>
      <w:proofErr w:type="gramEnd"/>
      <w:r w:rsidR="007B3F86">
        <w:t>2) – OUTROS;</w:t>
      </w:r>
    </w:p>
    <w:p w14:paraId="788E497C" w14:textId="69560D30" w:rsidR="007B3F86" w:rsidRDefault="007B3F86" w:rsidP="007B3F86">
      <w:pPr>
        <w:pStyle w:val="PargrafodaLista"/>
        <w:numPr>
          <w:ilvl w:val="0"/>
          <w:numId w:val="25"/>
        </w:numPr>
      </w:pPr>
      <w:r>
        <w:t>Data: data de inclusão do documento no e-Assina – DATA;</w:t>
      </w:r>
    </w:p>
    <w:p w14:paraId="489AEC25" w14:textId="2E091872" w:rsidR="007B3F86" w:rsidRDefault="007B3F86" w:rsidP="007B3F86">
      <w:pPr>
        <w:pStyle w:val="PargrafodaLista"/>
        <w:numPr>
          <w:ilvl w:val="0"/>
          <w:numId w:val="25"/>
        </w:numPr>
      </w:pPr>
      <w:r>
        <w:t>Supervisor: código do fiscal supervisor (tabela Fiscais) – INTEIRO;</w:t>
      </w:r>
    </w:p>
    <w:p w14:paraId="3E90DD31" w14:textId="0B085055" w:rsidR="007B3F86" w:rsidRDefault="007B3F86" w:rsidP="007B3F86">
      <w:pPr>
        <w:pStyle w:val="PargrafodaLista"/>
        <w:numPr>
          <w:ilvl w:val="0"/>
          <w:numId w:val="25"/>
        </w:numPr>
      </w:pPr>
      <w:proofErr w:type="spellStart"/>
      <w:r>
        <w:t>Data</w:t>
      </w:r>
      <w:r w:rsidR="001F3C76">
        <w:t>Assinatura</w:t>
      </w:r>
      <w:proofErr w:type="spellEnd"/>
      <w:r>
        <w:t xml:space="preserve">: data de </w:t>
      </w:r>
      <w:r w:rsidR="001B3333">
        <w:t>assinatura do supervisor – DATA;</w:t>
      </w:r>
    </w:p>
    <w:p w14:paraId="58FE87D9" w14:textId="0E71430F" w:rsidR="001B3333" w:rsidRDefault="001B3333" w:rsidP="007B3F86">
      <w:pPr>
        <w:pStyle w:val="PargrafodaLista"/>
        <w:numPr>
          <w:ilvl w:val="0"/>
          <w:numId w:val="25"/>
        </w:numPr>
      </w:pPr>
      <w:r>
        <w:t xml:space="preserve">Fundamentos: fundamentos– </w:t>
      </w:r>
      <w:proofErr w:type="gramStart"/>
      <w:r>
        <w:t>TEXTO(</w:t>
      </w:r>
      <w:proofErr w:type="gramEnd"/>
      <w:r w:rsidR="004C144F">
        <w:t>2000);</w:t>
      </w:r>
    </w:p>
    <w:p w14:paraId="2A2643C8" w14:textId="6BEA87B0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Numero</w:t>
      </w:r>
      <w:proofErr w:type="spellEnd"/>
      <w:r>
        <w:t xml:space="preserve">: número sequencial da autorização relativa ao TDPF – </w:t>
      </w:r>
      <w:proofErr w:type="gramStart"/>
      <w:r>
        <w:t>TEXTO(</w:t>
      </w:r>
      <w:proofErr w:type="gramEnd"/>
      <w:r>
        <w:t>2);</w:t>
      </w:r>
    </w:p>
    <w:p w14:paraId="28415DC1" w14:textId="75E60B92" w:rsidR="004C144F" w:rsidRDefault="004C144F" w:rsidP="007B3F86">
      <w:pPr>
        <w:pStyle w:val="PargrafodaLista"/>
        <w:numPr>
          <w:ilvl w:val="0"/>
          <w:numId w:val="25"/>
        </w:numPr>
      </w:pPr>
      <w:r>
        <w:t>Motivo: motivo, segun</w:t>
      </w:r>
      <w:r w:rsidR="00496007">
        <w:t>do codificação do RHAF – INTEIRO</w:t>
      </w:r>
      <w:r>
        <w:t>);</w:t>
      </w:r>
    </w:p>
    <w:p w14:paraId="7FE70726" w14:textId="06AE07B8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RegistroRHAF</w:t>
      </w:r>
      <w:proofErr w:type="spellEnd"/>
      <w:r>
        <w:t>: data de registro no RHAF – DATA.</w:t>
      </w:r>
    </w:p>
    <w:p w14:paraId="2CEBC37B" w14:textId="11D56E71" w:rsidR="007B3F86" w:rsidRDefault="007B3F86" w:rsidP="007B3F86"/>
    <w:p w14:paraId="015DF1D6" w14:textId="3885CC27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AssinaturaFiscal</w:t>
      </w:r>
      <w:proofErr w:type="spellEnd"/>
      <w:r>
        <w:t xml:space="preserve">– tabela que armazena os dados das assinaturas dos </w:t>
      </w:r>
      <w:proofErr w:type="spellStart"/>
      <w:r>
        <w:t>AFRFBs</w:t>
      </w:r>
      <w:proofErr w:type="spellEnd"/>
      <w:r>
        <w:t xml:space="preserve"> relativamente a uma prorrogação de TDPF:</w:t>
      </w:r>
    </w:p>
    <w:p w14:paraId="0C135DE9" w14:textId="6B48FB64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Prorrogacao</w:t>
      </w:r>
      <w:proofErr w:type="spellEnd"/>
      <w:r>
        <w:t xml:space="preserve">: chave da tabela </w:t>
      </w:r>
      <w:proofErr w:type="spellStart"/>
      <w:r>
        <w:t>Prorrogacoes</w:t>
      </w:r>
      <w:proofErr w:type="spellEnd"/>
      <w:r>
        <w:t xml:space="preserve"> – INTEIRO;</w:t>
      </w:r>
    </w:p>
    <w:p w14:paraId="4F92971F" w14:textId="77777777" w:rsidR="007B3F86" w:rsidRDefault="007B3F86" w:rsidP="007B3F86">
      <w:pPr>
        <w:pStyle w:val="PargrafodaLista"/>
        <w:numPr>
          <w:ilvl w:val="0"/>
          <w:numId w:val="26"/>
        </w:numPr>
      </w:pPr>
      <w:r>
        <w:t>Fiscal: código do fiscal (tabela Fiscais) – INTEIRO;</w:t>
      </w:r>
    </w:p>
    <w:p w14:paraId="5E066BD7" w14:textId="5D588CAF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Data</w:t>
      </w:r>
      <w:r w:rsidR="001F3C76">
        <w:t>Assinatura</w:t>
      </w:r>
      <w:proofErr w:type="spellEnd"/>
      <w:r>
        <w:t>: data da assinatura do fiscal – DATA.</w:t>
      </w:r>
    </w:p>
    <w:p w14:paraId="43FAA377" w14:textId="1AAEE493" w:rsidR="007B3F86" w:rsidRDefault="007B3F86" w:rsidP="007B3F86"/>
    <w:p w14:paraId="39FEB48D" w14:textId="0CA62594" w:rsidR="001B3333" w:rsidRPr="00616C18" w:rsidRDefault="001B3333" w:rsidP="001B3333">
      <w:pPr>
        <w:jc w:val="both"/>
      </w:pPr>
      <w:proofErr w:type="spellStart"/>
      <w:r>
        <w:rPr>
          <w:b/>
          <w:bCs/>
        </w:rPr>
        <w:t>AvisosCiencia</w:t>
      </w:r>
      <w:proofErr w:type="spellEnd"/>
      <w:r>
        <w:t>– tabela que armazena os avisos relativos a processos integrados sem informação de ciência em 30 dias (repete o aviso de 15 em 15 dias):</w:t>
      </w:r>
    </w:p>
    <w:p w14:paraId="7B6158C4" w14:textId="4FF54EB9" w:rsidR="001B3333" w:rsidRDefault="001B3333" w:rsidP="001B3333">
      <w:pPr>
        <w:pStyle w:val="PargrafodaLista"/>
        <w:numPr>
          <w:ilvl w:val="0"/>
          <w:numId w:val="27"/>
        </w:numPr>
      </w:pPr>
      <w:r>
        <w:t>TDPF: chave da tabela TDPFS – INTEIRO;</w:t>
      </w:r>
    </w:p>
    <w:p w14:paraId="7D244F6D" w14:textId="4D0EFA4C" w:rsidR="001B3333" w:rsidRDefault="001B3333" w:rsidP="001B3333">
      <w:pPr>
        <w:pStyle w:val="PargrafodaLista"/>
        <w:numPr>
          <w:ilvl w:val="0"/>
          <w:numId w:val="27"/>
        </w:numPr>
      </w:pPr>
      <w:r>
        <w:t xml:space="preserve">Processo: nº do PAF – </w:t>
      </w:r>
      <w:proofErr w:type="gramStart"/>
      <w:r>
        <w:t>TEXTO(</w:t>
      </w:r>
      <w:proofErr w:type="gramEnd"/>
      <w:r>
        <w:t>17);</w:t>
      </w:r>
    </w:p>
    <w:p w14:paraId="52A50D93" w14:textId="35A7DD13" w:rsidR="001B3333" w:rsidRDefault="001B3333" w:rsidP="001B3333">
      <w:pPr>
        <w:pStyle w:val="PargrafodaLista"/>
        <w:numPr>
          <w:ilvl w:val="0"/>
          <w:numId w:val="27"/>
        </w:numPr>
      </w:pPr>
      <w:proofErr w:type="spellStart"/>
      <w:r>
        <w:t>Integracao</w:t>
      </w:r>
      <w:proofErr w:type="spellEnd"/>
      <w:r>
        <w:t>: data da integração do processo – DATA/HORA;</w:t>
      </w:r>
    </w:p>
    <w:p w14:paraId="60974559" w14:textId="0913D36F" w:rsidR="001B3333" w:rsidRDefault="001B3333" w:rsidP="001B3333">
      <w:pPr>
        <w:pStyle w:val="PargrafodaLista"/>
        <w:numPr>
          <w:ilvl w:val="0"/>
          <w:numId w:val="27"/>
        </w:numPr>
      </w:pPr>
      <w:r>
        <w:t>Extração: data da obtenção da informação do DW – DATA/HORA;</w:t>
      </w:r>
    </w:p>
    <w:p w14:paraId="264C41C6" w14:textId="6FFB0BC9" w:rsidR="001B3333" w:rsidRDefault="001B3333" w:rsidP="001B3333">
      <w:pPr>
        <w:pStyle w:val="PargrafodaLista"/>
        <w:numPr>
          <w:ilvl w:val="0"/>
          <w:numId w:val="27"/>
        </w:numPr>
      </w:pPr>
      <w:r>
        <w:t>Aviso: data em que os fiscais alocados e supervisor foram avisados – DATA/HORA;</w:t>
      </w:r>
    </w:p>
    <w:p w14:paraId="0D000BF1" w14:textId="07239EB0" w:rsidR="001B3333" w:rsidRDefault="001B3333" w:rsidP="001B3333">
      <w:pPr>
        <w:pStyle w:val="PargrafodaLista"/>
        <w:numPr>
          <w:ilvl w:val="0"/>
          <w:numId w:val="27"/>
        </w:numPr>
      </w:pPr>
      <w:r>
        <w:t>Finalizado: data em que o registro não deve mais ser considerado (não constou de extração do DW) – DATA/HORA.</w:t>
      </w:r>
    </w:p>
    <w:p w14:paraId="42839F10" w14:textId="503B6024" w:rsidR="001B3333" w:rsidRDefault="001B3333" w:rsidP="007B3F86"/>
    <w:p w14:paraId="1BB68135" w14:textId="4B751E52" w:rsidR="00010BC1" w:rsidRDefault="00010BC1" w:rsidP="00010BC1">
      <w:pPr>
        <w:jc w:val="both"/>
      </w:pPr>
      <w:proofErr w:type="spellStart"/>
      <w:r w:rsidRPr="00E33BBD">
        <w:rPr>
          <w:b/>
          <w:bCs/>
        </w:rPr>
        <w:t>AvisosVencimento</w:t>
      </w:r>
      <w:r>
        <w:rPr>
          <w:b/>
          <w:bCs/>
        </w:rPr>
        <w:t>Difis</w:t>
      </w:r>
      <w:proofErr w:type="spellEnd"/>
      <w:r w:rsidRPr="00E33BBD">
        <w:rPr>
          <w:b/>
          <w:bCs/>
        </w:rPr>
        <w:t xml:space="preserve"> </w:t>
      </w:r>
      <w:r>
        <w:t>– tabela que armazena a data em que usuários REGIONAIS foram avisados da proximidade de vencimento de um TDPF para que não se repita tal aviso mais do que uma vez a cada X dias (X é definido no código -  7 dias):</w:t>
      </w:r>
    </w:p>
    <w:p w14:paraId="438794B0" w14:textId="77777777" w:rsidR="00010BC1" w:rsidRDefault="00010BC1" w:rsidP="00010BC1">
      <w:pPr>
        <w:pStyle w:val="PargrafodaLista"/>
        <w:numPr>
          <w:ilvl w:val="0"/>
          <w:numId w:val="28"/>
        </w:numPr>
      </w:pPr>
      <w:r>
        <w:t>TDPF: chave do registro da tabela TDPFS - INTEIRO;</w:t>
      </w:r>
    </w:p>
    <w:p w14:paraId="10E426F0" w14:textId="0DB8E4FE" w:rsidR="00010BC1" w:rsidRPr="007B3F86" w:rsidRDefault="00010BC1" w:rsidP="007B3F86">
      <w:pPr>
        <w:pStyle w:val="PargrafodaLista"/>
        <w:numPr>
          <w:ilvl w:val="0"/>
          <w:numId w:val="28"/>
        </w:numPr>
        <w:jc w:val="both"/>
      </w:pPr>
      <w:r>
        <w:t>Data: data do aviso – DATA/HORA.</w:t>
      </w:r>
    </w:p>
    <w:p w14:paraId="1F98B36F" w14:textId="27FB001E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79556211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 xml:space="preserve">Mensagem: </w:t>
      </w:r>
      <w:proofErr w:type="gramStart"/>
      <w:r>
        <w:t>TEXTO(</w:t>
      </w:r>
      <w:proofErr w:type="gramEnd"/>
      <w:r w:rsidR="0030623C">
        <w:t>25</w:t>
      </w:r>
      <w:r w:rsidR="00872AFE">
        <w:t>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lastRenderedPageBreak/>
        <w:t>Data: DATE/TIME</w:t>
      </w:r>
      <w:r w:rsidR="008C0E54">
        <w:t>.</w:t>
      </w:r>
    </w:p>
    <w:p w14:paraId="036A49AA" w14:textId="46752DA3" w:rsidR="00872AFE" w:rsidRDefault="00872AFE">
      <w:r>
        <w:br w:type="page"/>
      </w:r>
    </w:p>
    <w:p w14:paraId="7EF87E5B" w14:textId="6D6CAC8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lastRenderedPageBreak/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354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33F4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E6B1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1382AB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65A6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3132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2E013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25"/>
  </w:num>
  <w:num w:numId="3">
    <w:abstractNumId w:val="14"/>
  </w:num>
  <w:num w:numId="4">
    <w:abstractNumId w:val="18"/>
  </w:num>
  <w:num w:numId="5">
    <w:abstractNumId w:val="3"/>
  </w:num>
  <w:num w:numId="6">
    <w:abstractNumId w:val="12"/>
  </w:num>
  <w:num w:numId="7">
    <w:abstractNumId w:val="17"/>
  </w:num>
  <w:num w:numId="8">
    <w:abstractNumId w:val="22"/>
  </w:num>
  <w:num w:numId="9">
    <w:abstractNumId w:val="24"/>
  </w:num>
  <w:num w:numId="10">
    <w:abstractNumId w:val="19"/>
  </w:num>
  <w:num w:numId="11">
    <w:abstractNumId w:val="27"/>
  </w:num>
  <w:num w:numId="12">
    <w:abstractNumId w:val="26"/>
  </w:num>
  <w:num w:numId="13">
    <w:abstractNumId w:val="9"/>
  </w:num>
  <w:num w:numId="14">
    <w:abstractNumId w:val="10"/>
  </w:num>
  <w:num w:numId="15">
    <w:abstractNumId w:val="15"/>
  </w:num>
  <w:num w:numId="16">
    <w:abstractNumId w:val="6"/>
  </w:num>
  <w:num w:numId="17">
    <w:abstractNumId w:val="4"/>
  </w:num>
  <w:num w:numId="18">
    <w:abstractNumId w:val="0"/>
  </w:num>
  <w:num w:numId="19">
    <w:abstractNumId w:val="7"/>
  </w:num>
  <w:num w:numId="20">
    <w:abstractNumId w:val="21"/>
  </w:num>
  <w:num w:numId="21">
    <w:abstractNumId w:val="20"/>
  </w:num>
  <w:num w:numId="22">
    <w:abstractNumId w:val="2"/>
  </w:num>
  <w:num w:numId="23">
    <w:abstractNumId w:val="16"/>
  </w:num>
  <w:num w:numId="24">
    <w:abstractNumId w:val="8"/>
  </w:num>
  <w:num w:numId="25">
    <w:abstractNumId w:val="11"/>
  </w:num>
  <w:num w:numId="26">
    <w:abstractNumId w:val="13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10BC1"/>
    <w:rsid w:val="00044B4D"/>
    <w:rsid w:val="000F0041"/>
    <w:rsid w:val="00155197"/>
    <w:rsid w:val="001650EE"/>
    <w:rsid w:val="00181B08"/>
    <w:rsid w:val="001A70A0"/>
    <w:rsid w:val="001B3333"/>
    <w:rsid w:val="001C7199"/>
    <w:rsid w:val="001D5D5F"/>
    <w:rsid w:val="001F3C76"/>
    <w:rsid w:val="001F6919"/>
    <w:rsid w:val="002041B9"/>
    <w:rsid w:val="00245884"/>
    <w:rsid w:val="0027639C"/>
    <w:rsid w:val="002B46EB"/>
    <w:rsid w:val="002B6F07"/>
    <w:rsid w:val="002E300F"/>
    <w:rsid w:val="002E5253"/>
    <w:rsid w:val="0030623C"/>
    <w:rsid w:val="0034535E"/>
    <w:rsid w:val="003558E9"/>
    <w:rsid w:val="00375D81"/>
    <w:rsid w:val="00382AD5"/>
    <w:rsid w:val="0039008A"/>
    <w:rsid w:val="003E6B75"/>
    <w:rsid w:val="004608FA"/>
    <w:rsid w:val="00496007"/>
    <w:rsid w:val="004C144F"/>
    <w:rsid w:val="005052E0"/>
    <w:rsid w:val="00534A44"/>
    <w:rsid w:val="005B7284"/>
    <w:rsid w:val="005C0AE1"/>
    <w:rsid w:val="005D1106"/>
    <w:rsid w:val="005D13EC"/>
    <w:rsid w:val="005D3623"/>
    <w:rsid w:val="005E527C"/>
    <w:rsid w:val="00616C18"/>
    <w:rsid w:val="0068238F"/>
    <w:rsid w:val="007B3F86"/>
    <w:rsid w:val="007F251D"/>
    <w:rsid w:val="007F50AD"/>
    <w:rsid w:val="00807D3A"/>
    <w:rsid w:val="00862483"/>
    <w:rsid w:val="00872AFE"/>
    <w:rsid w:val="008C0E54"/>
    <w:rsid w:val="00953FC4"/>
    <w:rsid w:val="00974855"/>
    <w:rsid w:val="00986139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236B1"/>
    <w:rsid w:val="00BF53A2"/>
    <w:rsid w:val="00C253A7"/>
    <w:rsid w:val="00C272DA"/>
    <w:rsid w:val="00C75043"/>
    <w:rsid w:val="00CB0A5A"/>
    <w:rsid w:val="00D12DC2"/>
    <w:rsid w:val="00D2410C"/>
    <w:rsid w:val="00D6662B"/>
    <w:rsid w:val="00D6757C"/>
    <w:rsid w:val="00D74A41"/>
    <w:rsid w:val="00D76372"/>
    <w:rsid w:val="00DA7C7E"/>
    <w:rsid w:val="00DB1EA7"/>
    <w:rsid w:val="00DE63BE"/>
    <w:rsid w:val="00E33BBD"/>
    <w:rsid w:val="00EA7508"/>
    <w:rsid w:val="00EB449D"/>
    <w:rsid w:val="00EC0D53"/>
    <w:rsid w:val="00EC4FAE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8</Pages>
  <Words>1828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69</cp:revision>
  <dcterms:created xsi:type="dcterms:W3CDTF">2020-11-05T13:07:00Z</dcterms:created>
  <dcterms:modified xsi:type="dcterms:W3CDTF">2021-04-22T20:04:00Z</dcterms:modified>
</cp:coreProperties>
</file>