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14" w:rsidRPr="00F95814" w:rsidRDefault="00F95814" w:rsidP="00F95814">
      <w:pPr>
        <w:shd w:val="clear" w:color="auto" w:fill="FFFFFF"/>
        <w:spacing w:after="0" w:line="450" w:lineRule="atLeast"/>
        <w:jc w:val="center"/>
        <w:outlineLvl w:val="2"/>
        <w:rPr>
          <w:rFonts w:ascii="Arial" w:eastAsia="Times New Roman" w:hAnsi="Arial" w:cs="Arial"/>
          <w:b/>
          <w:bCs/>
          <w:color w:val="333333"/>
          <w:sz w:val="36"/>
          <w:szCs w:val="36"/>
          <w:lang w:eastAsia="es-PE"/>
        </w:rPr>
      </w:pPr>
      <w:r w:rsidRPr="00F95814">
        <w:rPr>
          <w:rFonts w:ascii="Arial" w:eastAsia="Times New Roman" w:hAnsi="Arial" w:cs="Arial"/>
          <w:b/>
          <w:bCs/>
          <w:color w:val="333333"/>
          <w:sz w:val="36"/>
          <w:szCs w:val="36"/>
          <w:lang w:eastAsia="es-PE"/>
        </w:rPr>
        <w:t>Características</w:t>
      </w:r>
    </w:p>
    <w:p w:rsidR="00F95814" w:rsidRDefault="00F95814" w:rsidP="00F95814">
      <w:pPr>
        <w:shd w:val="clear" w:color="auto" w:fill="FFFFFF"/>
        <w:spacing w:after="240" w:line="240" w:lineRule="auto"/>
        <w:jc w:val="center"/>
        <w:rPr>
          <w:rFonts w:ascii="Comic Sans MS" w:eastAsia="Times New Roman" w:hAnsi="Comic Sans MS" w:cs="Arial"/>
          <w:color w:val="F15928"/>
          <w:spacing w:val="15"/>
          <w:sz w:val="30"/>
          <w:szCs w:val="30"/>
          <w:lang w:eastAsia="es-PE"/>
        </w:rPr>
      </w:pPr>
    </w:p>
    <w:p w:rsidR="00F95814" w:rsidRDefault="00F95814" w:rsidP="00F95814">
      <w:pPr>
        <w:shd w:val="clear" w:color="auto" w:fill="FFFFFF"/>
        <w:spacing w:after="240" w:line="240" w:lineRule="auto"/>
        <w:jc w:val="center"/>
        <w:rPr>
          <w:rFonts w:ascii="Comic Sans MS" w:eastAsia="Times New Roman" w:hAnsi="Comic Sans MS" w:cs="Arial"/>
          <w:color w:val="F15928"/>
          <w:spacing w:val="15"/>
          <w:sz w:val="30"/>
          <w:szCs w:val="30"/>
          <w:lang w:eastAsia="es-PE"/>
        </w:rPr>
      </w:pPr>
      <w:r w:rsidRPr="00F95814">
        <w:rPr>
          <w:rFonts w:ascii="Comic Sans MS" w:eastAsia="Times New Roman" w:hAnsi="Comic Sans MS" w:cs="Arial"/>
          <w:color w:val="F15928"/>
          <w:spacing w:val="15"/>
          <w:sz w:val="30"/>
          <w:szCs w:val="30"/>
          <w:lang w:eastAsia="es-PE"/>
        </w:rPr>
        <w:t>Módulo Administrativo</w:t>
      </w:r>
    </w:p>
    <w:p w:rsidR="00F95814" w:rsidRPr="00F95814" w:rsidRDefault="00F95814" w:rsidP="00F95814">
      <w:pPr>
        <w:shd w:val="clear" w:color="auto" w:fill="FFFFFF"/>
        <w:spacing w:after="240" w:line="240" w:lineRule="auto"/>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Con Vivook, llevar la administración de tu condominio o edificio es muy sencillo. Está adaptado para todos los países de iberoamérica. Los movimientos financieros se registran en Vivook de manera fácil, ágil y rápida. El módulo administrativo cuenta con funciones que permiten mantener actualizada la información financiera del condominio o edificio. </w:t>
      </w:r>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Caja y cuentas bancarias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Aquí puedes consultar los movimientos y saldos de la caja y de las cuentas bancarias del condominio o residencial. Es muy útil para realizar conciliaciones bancarias. </w:t>
      </w:r>
      <w:proofErr w:type="gramStart"/>
      <w:r w:rsidRPr="00F95814">
        <w:rPr>
          <w:rFonts w:ascii="Arial" w:eastAsia="Times New Roman" w:hAnsi="Arial" w:cs="Arial"/>
          <w:color w:val="555555"/>
          <w:sz w:val="21"/>
          <w:szCs w:val="21"/>
          <w:lang w:eastAsia="es-PE"/>
        </w:rPr>
        <w:t>Además</w:t>
      </w:r>
      <w:proofErr w:type="gramEnd"/>
      <w:r w:rsidRPr="00F95814">
        <w:rPr>
          <w:rFonts w:ascii="Arial" w:eastAsia="Times New Roman" w:hAnsi="Arial" w:cs="Arial"/>
          <w:color w:val="555555"/>
          <w:sz w:val="21"/>
          <w:szCs w:val="21"/>
          <w:lang w:eastAsia="es-PE"/>
        </w:rPr>
        <w:t xml:space="preserve"> los estados de cuenta son exportables a Excel. </w:t>
      </w:r>
      <w:r w:rsidRPr="00F95814">
        <w:rPr>
          <w:rFonts w:ascii="Arial" w:eastAsia="Times New Roman" w:hAnsi="Arial" w:cs="Arial"/>
          <w:color w:val="555555"/>
          <w:sz w:val="21"/>
          <w:szCs w:val="21"/>
          <w:lang w:eastAsia="es-PE"/>
        </w:rPr>
        <w:br/>
      </w:r>
      <w:hyperlink r:id="rId7"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Cuotas y adeudos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Aquí puedes generar las cuotas y adeudos de las viviendas, registrar descuentos, generar recargos, etc. Además de ver el detalle individual de los adeudos de cada vivienda y el detalle general de los adeudos del condominio o residencial. </w:t>
      </w:r>
      <w:proofErr w:type="gramStart"/>
      <w:r w:rsidRPr="00F95814">
        <w:rPr>
          <w:rFonts w:ascii="Arial" w:eastAsia="Times New Roman" w:hAnsi="Arial" w:cs="Arial"/>
          <w:color w:val="555555"/>
          <w:sz w:val="21"/>
          <w:szCs w:val="21"/>
          <w:lang w:eastAsia="es-PE"/>
        </w:rPr>
        <w:t>Además</w:t>
      </w:r>
      <w:proofErr w:type="gramEnd"/>
      <w:r w:rsidRPr="00F95814">
        <w:rPr>
          <w:rFonts w:ascii="Arial" w:eastAsia="Times New Roman" w:hAnsi="Arial" w:cs="Arial"/>
          <w:color w:val="555555"/>
          <w:sz w:val="21"/>
          <w:szCs w:val="21"/>
          <w:lang w:eastAsia="es-PE"/>
        </w:rPr>
        <w:t xml:space="preserve"> Vivook cuenta con dos tipos de reporte de cobranza, control de cobranza donde podrás ver el monto que adeuda cada una de las viviendas y antigüedad de adeudos dónde podrás obtener el historial de cuentas por cobrar de manera trimestral. </w:t>
      </w:r>
      <w:r w:rsidRPr="00F95814">
        <w:rPr>
          <w:rFonts w:ascii="Arial" w:eastAsia="Times New Roman" w:hAnsi="Arial" w:cs="Arial"/>
          <w:color w:val="555555"/>
          <w:sz w:val="21"/>
          <w:szCs w:val="21"/>
          <w:lang w:eastAsia="es-PE"/>
        </w:rPr>
        <w:br/>
      </w:r>
      <w:hyperlink r:id="rId8"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Envío e impresión de avisos de cobro</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Vivook envía avisos de cobro personales a los contactos de cada una de las viviendas. De ese modo cada una de las viviendas tendrá conocimiento de los saldos adeudados y del plazo de pago. Está información se puede consultar directo en el sitio web. Si se prefiere entregar los avisos de cobro físicamente, Vivook permite imprimirlos de manera sencilla y rápida. </w:t>
      </w:r>
      <w:r w:rsidRPr="00F95814">
        <w:rPr>
          <w:rFonts w:ascii="Arial" w:eastAsia="Times New Roman" w:hAnsi="Arial" w:cs="Arial"/>
          <w:color w:val="555555"/>
          <w:sz w:val="21"/>
          <w:szCs w:val="21"/>
          <w:lang w:eastAsia="es-PE"/>
        </w:rPr>
        <w:br/>
      </w:r>
      <w:hyperlink r:id="rId9"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Ingresos y pagos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Aquí se registra el detalle de los ingresos por pago de cuotas, descuentos aplicados, adelantos o anticipos, pagos de terceros y pagos no identificados que se han recibido. </w:t>
      </w:r>
      <w:proofErr w:type="gramStart"/>
      <w:r w:rsidRPr="00F95814">
        <w:rPr>
          <w:rFonts w:ascii="Arial" w:eastAsia="Times New Roman" w:hAnsi="Arial" w:cs="Arial"/>
          <w:color w:val="555555"/>
          <w:sz w:val="21"/>
          <w:szCs w:val="21"/>
          <w:lang w:eastAsia="es-PE"/>
        </w:rPr>
        <w:t>Además</w:t>
      </w:r>
      <w:proofErr w:type="gramEnd"/>
      <w:r w:rsidRPr="00F95814">
        <w:rPr>
          <w:rFonts w:ascii="Arial" w:eastAsia="Times New Roman" w:hAnsi="Arial" w:cs="Arial"/>
          <w:color w:val="555555"/>
          <w:sz w:val="21"/>
          <w:szCs w:val="21"/>
          <w:lang w:eastAsia="es-PE"/>
        </w:rPr>
        <w:t xml:space="preserve"> Vivook cuenta con un reporte detallado por concepto y por fecha de los ingresos recibidos. </w:t>
      </w:r>
      <w:r w:rsidRPr="00F95814">
        <w:rPr>
          <w:rFonts w:ascii="Arial" w:eastAsia="Times New Roman" w:hAnsi="Arial" w:cs="Arial"/>
          <w:color w:val="555555"/>
          <w:sz w:val="21"/>
          <w:szCs w:val="21"/>
          <w:lang w:eastAsia="es-PE"/>
        </w:rPr>
        <w:br/>
      </w:r>
      <w:hyperlink r:id="rId10"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Envío e impresión de recibos de pago</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Vivook envía un recibo de pago al residente para enterarlo de la aplicación de su pago. Si se prefiere entregar los avisos físicamente Vivook permite imprimirlos de manera sencilla. </w:t>
      </w:r>
      <w:r w:rsidRPr="00F95814">
        <w:rPr>
          <w:rFonts w:ascii="Arial" w:eastAsia="Times New Roman" w:hAnsi="Arial" w:cs="Arial"/>
          <w:color w:val="555555"/>
          <w:sz w:val="21"/>
          <w:szCs w:val="21"/>
          <w:lang w:eastAsia="es-PE"/>
        </w:rPr>
        <w:br/>
      </w:r>
      <w:hyperlink r:id="rId11"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Gastos y pagos a proveedores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Registrar los gastos nunca había sido tan fácil y cómodo para el administrador. También podrá consultar todos los gastos, guardarlos y adjuntar comprobantes digitalizados de las compras realizadas. Al igual que en ingresos, cuenta con un reporte detallado por concepto y por fecha de los </w:t>
      </w:r>
      <w:r w:rsidRPr="00F95814">
        <w:rPr>
          <w:rFonts w:ascii="Arial" w:eastAsia="Times New Roman" w:hAnsi="Arial" w:cs="Arial"/>
          <w:color w:val="555555"/>
          <w:sz w:val="21"/>
          <w:szCs w:val="21"/>
          <w:lang w:eastAsia="es-PE"/>
        </w:rPr>
        <w:lastRenderedPageBreak/>
        <w:t>egresos.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Si el administrador lo permite, todos los vecinos también podrán los gastos y sus comprobantes digitalizados. </w:t>
      </w:r>
      <w:r w:rsidRPr="00F95814">
        <w:rPr>
          <w:rFonts w:ascii="Arial" w:eastAsia="Times New Roman" w:hAnsi="Arial" w:cs="Arial"/>
          <w:color w:val="555555"/>
          <w:sz w:val="21"/>
          <w:szCs w:val="21"/>
          <w:lang w:eastAsia="es-PE"/>
        </w:rPr>
        <w:br/>
      </w:r>
      <w:hyperlink r:id="rId12"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Impresión de Polizas de Cheque/Gasto</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Por cada gasto registrado en el sistema, podrás imprimir una poliza de cheque o gasto que sirve a tus proveedores como acuse de pago recibido. </w:t>
      </w:r>
      <w:r w:rsidRPr="00F95814">
        <w:rPr>
          <w:rFonts w:ascii="Arial" w:eastAsia="Times New Roman" w:hAnsi="Arial" w:cs="Arial"/>
          <w:color w:val="555555"/>
          <w:sz w:val="21"/>
          <w:szCs w:val="21"/>
          <w:lang w:eastAsia="es-PE"/>
        </w:rPr>
        <w:br/>
      </w:r>
      <w:hyperlink r:id="rId13"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Cuentas por pagar</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Lleva el control de todos los gastos recurrentes de un residencial. El adminstrador puede aprobar o desaprobar cuentas por pagar antes de convertirlas en un gasto. </w:t>
      </w:r>
      <w:r w:rsidRPr="00F95814">
        <w:rPr>
          <w:rFonts w:ascii="Arial" w:eastAsia="Times New Roman" w:hAnsi="Arial" w:cs="Arial"/>
          <w:color w:val="555555"/>
          <w:sz w:val="21"/>
          <w:szCs w:val="21"/>
          <w:lang w:eastAsia="es-PE"/>
        </w:rPr>
        <w:br/>
      </w:r>
      <w:hyperlink r:id="rId14"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Estado de cuenta de cada vivienda</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Aquí el administrador puede consultar el detalle de todos los movimientos de cada vivienda, su saldo pendiente, pagos realizados, etc. </w:t>
      </w:r>
      <w:r w:rsidRPr="00F95814">
        <w:rPr>
          <w:rFonts w:ascii="Arial" w:eastAsia="Times New Roman" w:hAnsi="Arial" w:cs="Arial"/>
          <w:color w:val="555555"/>
          <w:sz w:val="21"/>
          <w:szCs w:val="21"/>
          <w:lang w:eastAsia="es-PE"/>
        </w:rPr>
        <w:br/>
      </w:r>
      <w:hyperlink r:id="rId15"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Agenda y bitácora de seguimiento</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Vivook le da al administrador un espacio para registrar las conversaciones verbales, los acuerdos y compromisos que tiene con los residentes de cada vivienda. Así se va creando una bitácora o historial de todo lo sucedido, la cual puede ser consultada por cualquier otro administrador.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Vivook también permite programar la fecha en la que se tiene que contactar de nuevo a un residente. De esta forma es muy fácil para el administrador, organizarse para dar seguimiento a sus tareas. Por ejemplo, "Lunes llamar al Sr. Mendoza del apartamento 101 para recordarle realizar su pago" </w:t>
      </w:r>
      <w:r w:rsidRPr="00F95814">
        <w:rPr>
          <w:rFonts w:ascii="Arial" w:eastAsia="Times New Roman" w:hAnsi="Arial" w:cs="Arial"/>
          <w:color w:val="555555"/>
          <w:sz w:val="21"/>
          <w:szCs w:val="21"/>
          <w:lang w:eastAsia="es-PE"/>
        </w:rPr>
        <w:br/>
      </w:r>
      <w:hyperlink r:id="rId16"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Fondos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En Vivook puedes organizar en fondos el dinero de las cuentas de caja o banco (Fondo ordinario, fondo extraordinario, fondo de reserva, fondo para techado de la alberca, entre otros) </w:t>
      </w:r>
      <w:r w:rsidRPr="00F95814">
        <w:rPr>
          <w:rFonts w:ascii="Arial" w:eastAsia="Times New Roman" w:hAnsi="Arial" w:cs="Arial"/>
          <w:color w:val="555555"/>
          <w:sz w:val="21"/>
          <w:szCs w:val="21"/>
          <w:lang w:eastAsia="es-PE"/>
        </w:rPr>
        <w:br/>
      </w:r>
      <w:hyperlink r:id="rId17"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Presupuesto</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En Vivook puedes establecer el presupuesto anual y mensual del condominio o residencial, además el administrador puede consultar el estado mensual o anual de lo real contra lo presupuestado. </w:t>
      </w:r>
      <w:r w:rsidRPr="00F95814">
        <w:rPr>
          <w:rFonts w:ascii="Arial" w:eastAsia="Times New Roman" w:hAnsi="Arial" w:cs="Arial"/>
          <w:color w:val="555555"/>
          <w:sz w:val="21"/>
          <w:szCs w:val="21"/>
          <w:lang w:eastAsia="es-PE"/>
        </w:rPr>
        <w:br/>
      </w:r>
      <w:hyperlink r:id="rId18"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Exportación a Excel</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Para darte más opciones de manejar como lo desees la información financiera de tu condominio o residencial, puedes exportar a Excel los informes de ingresos, egresos, cuotas y adeudos, presupuesto y estados de cuenta. </w:t>
      </w:r>
      <w:r w:rsidRPr="00F95814">
        <w:rPr>
          <w:rFonts w:ascii="Arial" w:eastAsia="Times New Roman" w:hAnsi="Arial" w:cs="Arial"/>
          <w:color w:val="555555"/>
          <w:sz w:val="21"/>
          <w:szCs w:val="21"/>
          <w:lang w:eastAsia="es-PE"/>
        </w:rPr>
        <w:br/>
      </w:r>
      <w:hyperlink r:id="rId19"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1"/>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lastRenderedPageBreak/>
        <w:t>Tareas del administrador</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Puedes llevar el control de las tareas que tengan que ver con la administración (lavado de pisos y ventanas, lavado de cisternas, entre otros). Te sirve para agendar tareas que se repiten diario, cada semana, cada mes o tareas que sólo se llevarán a cabo una sola vez. </w:t>
      </w:r>
      <w:r w:rsidRPr="00F95814">
        <w:rPr>
          <w:rFonts w:ascii="Arial" w:eastAsia="Times New Roman" w:hAnsi="Arial" w:cs="Arial"/>
          <w:color w:val="555555"/>
          <w:sz w:val="21"/>
          <w:szCs w:val="21"/>
          <w:lang w:eastAsia="es-PE"/>
        </w:rPr>
        <w:br/>
      </w:r>
      <w:hyperlink r:id="rId20" w:anchor="wrapper" w:history="1">
        <w:r w:rsidRPr="00F95814">
          <w:rPr>
            <w:rFonts w:ascii="Arial" w:eastAsia="Times New Roman" w:hAnsi="Arial" w:cs="Arial"/>
            <w:caps/>
            <w:color w:val="0099BB"/>
            <w:sz w:val="15"/>
            <w:szCs w:val="15"/>
            <w:u w:val="single"/>
            <w:lang w:eastAsia="es-PE"/>
          </w:rPr>
          <w:t>BACK TO TOP</w:t>
        </w:r>
      </w:hyperlink>
    </w:p>
    <w:p w:rsidR="00F95814" w:rsidRDefault="00F95814" w:rsidP="00F95814">
      <w:pPr>
        <w:shd w:val="clear" w:color="auto" w:fill="FFFFFF"/>
        <w:spacing w:after="240" w:line="240" w:lineRule="auto"/>
        <w:jc w:val="center"/>
        <w:rPr>
          <w:rFonts w:ascii="Comic Sans MS" w:eastAsia="Times New Roman" w:hAnsi="Comic Sans MS" w:cs="Arial"/>
          <w:color w:val="F15928"/>
          <w:spacing w:val="15"/>
          <w:sz w:val="30"/>
          <w:szCs w:val="30"/>
          <w:lang w:eastAsia="es-PE"/>
        </w:rPr>
      </w:pPr>
      <w:r w:rsidRPr="00F95814">
        <w:rPr>
          <w:rFonts w:ascii="Comic Sans MS" w:eastAsia="Times New Roman" w:hAnsi="Comic Sans MS" w:cs="Arial"/>
          <w:color w:val="F15928"/>
          <w:spacing w:val="15"/>
          <w:sz w:val="30"/>
          <w:szCs w:val="30"/>
          <w:lang w:eastAsia="es-PE"/>
        </w:rPr>
        <w:t>Módulo de Comunicación</w:t>
      </w:r>
    </w:p>
    <w:p w:rsidR="00F95814" w:rsidRPr="00F95814" w:rsidRDefault="00F95814" w:rsidP="00F95814">
      <w:pPr>
        <w:shd w:val="clear" w:color="auto" w:fill="FFFFFF"/>
        <w:spacing w:after="240" w:line="240" w:lineRule="auto"/>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Este módulo permite mantenerse al día sobre los eventos del edificio o residencial a través de blogs temáticos preorganizados:</w:t>
      </w:r>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Noticias y Avisos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Aquí encontrarás noticias y avisos de interés general de la comunidad de vecinos y del condominio o edificio. </w:t>
      </w:r>
      <w:r w:rsidRPr="00F95814">
        <w:rPr>
          <w:rFonts w:ascii="Arial" w:eastAsia="Times New Roman" w:hAnsi="Arial" w:cs="Arial"/>
          <w:color w:val="555555"/>
          <w:sz w:val="21"/>
          <w:szCs w:val="21"/>
          <w:lang w:eastAsia="es-PE"/>
        </w:rPr>
        <w:br/>
      </w:r>
      <w:hyperlink r:id="rId21"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Teléfonos y Sitios Útiles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Aquí podrás encontrar la información sobre lugares y servicios tales como:</w:t>
      </w:r>
    </w:p>
    <w:p w:rsidR="00F95814" w:rsidRPr="00F95814" w:rsidRDefault="00F95814" w:rsidP="00F95814">
      <w:pPr>
        <w:shd w:val="clear" w:color="auto" w:fill="FFFFFF"/>
        <w:spacing w:beforeAutospacing="1" w:after="0" w:afterAutospacing="1" w:line="240" w:lineRule="auto"/>
        <w:ind w:left="19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Números de emergencia: policía, bomberos y Cruz Roja</w:t>
      </w:r>
      <w:r w:rsidRPr="00F95814">
        <w:rPr>
          <w:rFonts w:ascii="Arial" w:eastAsia="Times New Roman" w:hAnsi="Arial" w:cs="Arial"/>
          <w:color w:val="555555"/>
          <w:sz w:val="21"/>
          <w:szCs w:val="21"/>
          <w:lang w:eastAsia="es-PE"/>
        </w:rPr>
        <w:br/>
        <w:t>- Servicio de taxis</w:t>
      </w:r>
      <w:r w:rsidRPr="00F95814">
        <w:rPr>
          <w:rFonts w:ascii="Arial" w:eastAsia="Times New Roman" w:hAnsi="Arial" w:cs="Arial"/>
          <w:color w:val="555555"/>
          <w:sz w:val="21"/>
          <w:szCs w:val="21"/>
          <w:lang w:eastAsia="es-PE"/>
        </w:rPr>
        <w:br/>
        <w:t>- Tintorerías cercanas</w:t>
      </w:r>
      <w:r w:rsidRPr="00F95814">
        <w:rPr>
          <w:rFonts w:ascii="Arial" w:eastAsia="Times New Roman" w:hAnsi="Arial" w:cs="Arial"/>
          <w:color w:val="555555"/>
          <w:sz w:val="21"/>
          <w:szCs w:val="21"/>
          <w:lang w:eastAsia="es-PE"/>
        </w:rPr>
        <w:br/>
        <w:t>- Fontaneros/plomeros, electricistas, etc.</w:t>
      </w:r>
      <w:r w:rsidRPr="00F95814">
        <w:rPr>
          <w:rFonts w:ascii="Arial" w:eastAsia="Times New Roman" w:hAnsi="Arial" w:cs="Arial"/>
          <w:color w:val="555555"/>
          <w:sz w:val="21"/>
          <w:szCs w:val="21"/>
          <w:lang w:eastAsia="es-PE"/>
        </w:rPr>
        <w:br/>
        <w:t>- Farmacias/droguerías con servicio de entrega a domicilio</w:t>
      </w:r>
      <w:r w:rsidRPr="00F95814">
        <w:rPr>
          <w:rFonts w:ascii="Arial" w:eastAsia="Times New Roman" w:hAnsi="Arial" w:cs="Arial"/>
          <w:color w:val="555555"/>
          <w:sz w:val="21"/>
          <w:szCs w:val="21"/>
          <w:lang w:eastAsia="es-PE"/>
        </w:rPr>
        <w:br/>
        <w:t>- Médicos y hospitales de la zona</w:t>
      </w:r>
      <w:r w:rsidRPr="00F95814">
        <w:rPr>
          <w:rFonts w:ascii="Arial" w:eastAsia="Times New Roman" w:hAnsi="Arial" w:cs="Arial"/>
          <w:color w:val="555555"/>
          <w:sz w:val="21"/>
          <w:szCs w:val="21"/>
          <w:lang w:eastAsia="es-PE"/>
        </w:rPr>
        <w:br/>
        <w:t>- Mapa de la zona, y de cómo llegar al condominio o edificio.</w:t>
      </w:r>
      <w:r w:rsidRPr="00F95814">
        <w:rPr>
          <w:rFonts w:ascii="Arial" w:eastAsia="Times New Roman" w:hAnsi="Arial" w:cs="Arial"/>
          <w:color w:val="555555"/>
          <w:sz w:val="21"/>
          <w:szCs w:val="21"/>
          <w:lang w:eastAsia="es-PE"/>
        </w:rPr>
        <w:br/>
        <w:t>- Cines y teatros cercanos.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proofErr w:type="gramStart"/>
      <w:r w:rsidRPr="00F95814">
        <w:rPr>
          <w:rFonts w:ascii="Arial" w:eastAsia="Times New Roman" w:hAnsi="Arial" w:cs="Arial"/>
          <w:color w:val="555555"/>
          <w:sz w:val="21"/>
          <w:szCs w:val="21"/>
          <w:lang w:eastAsia="es-PE"/>
        </w:rPr>
        <w:t>Además</w:t>
      </w:r>
      <w:proofErr w:type="gramEnd"/>
      <w:r w:rsidRPr="00F95814">
        <w:rPr>
          <w:rFonts w:ascii="Arial" w:eastAsia="Times New Roman" w:hAnsi="Arial" w:cs="Arial"/>
          <w:color w:val="555555"/>
          <w:sz w:val="21"/>
          <w:szCs w:val="21"/>
          <w:lang w:eastAsia="es-PE"/>
        </w:rPr>
        <w:t xml:space="preserve"> y, de gran utilidad, los residentes pueden añadir comentarios a los posts publicados e incluir recomendaciones o advertencias sobre los servicios prestados. Esto es muy útil para el resto de los vecinos. </w:t>
      </w:r>
      <w:r w:rsidRPr="00F95814">
        <w:rPr>
          <w:rFonts w:ascii="Arial" w:eastAsia="Times New Roman" w:hAnsi="Arial" w:cs="Arial"/>
          <w:color w:val="555555"/>
          <w:sz w:val="21"/>
          <w:szCs w:val="21"/>
          <w:lang w:eastAsia="es-PE"/>
        </w:rPr>
        <w:br/>
      </w:r>
      <w:hyperlink r:id="rId22"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Objetos Perdidos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Podrás anunciar e incluir fotos de cualquier objeto que se haya perdido o encontrado en las áreas comunes del inmueble. </w:t>
      </w:r>
      <w:r w:rsidRPr="00F95814">
        <w:rPr>
          <w:rFonts w:ascii="Arial" w:eastAsia="Times New Roman" w:hAnsi="Arial" w:cs="Arial"/>
          <w:color w:val="555555"/>
          <w:sz w:val="21"/>
          <w:szCs w:val="21"/>
          <w:lang w:eastAsia="es-PE"/>
        </w:rPr>
        <w:br/>
      </w:r>
      <w:hyperlink r:id="rId23"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Compra, Venta y Alquiler</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Este blog facilita el intercambio de productos y servicios entre los </w:t>
      </w:r>
      <w:proofErr w:type="gramStart"/>
      <w:r w:rsidRPr="00F95814">
        <w:rPr>
          <w:rFonts w:ascii="Arial" w:eastAsia="Times New Roman" w:hAnsi="Arial" w:cs="Arial"/>
          <w:color w:val="555555"/>
          <w:sz w:val="21"/>
          <w:szCs w:val="21"/>
          <w:lang w:eastAsia="es-PE"/>
        </w:rPr>
        <w:t>residentes .</w:t>
      </w:r>
      <w:proofErr w:type="gramEnd"/>
      <w:r w:rsidRPr="00F95814">
        <w:rPr>
          <w:rFonts w:ascii="Arial" w:eastAsia="Times New Roman" w:hAnsi="Arial" w:cs="Arial"/>
          <w:color w:val="555555"/>
          <w:sz w:val="21"/>
          <w:szCs w:val="21"/>
          <w:lang w:eastAsia="es-PE"/>
        </w:rPr>
        <w:t xml:space="preserve"> Por ejemplo:</w:t>
      </w:r>
    </w:p>
    <w:p w:rsidR="00F95814" w:rsidRPr="00F95814" w:rsidRDefault="00F95814" w:rsidP="00F95814">
      <w:pPr>
        <w:shd w:val="clear" w:color="auto" w:fill="FFFFFF"/>
        <w:spacing w:beforeAutospacing="1" w:after="0" w:afterAutospacing="1" w:line="240" w:lineRule="auto"/>
        <w:ind w:left="19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Alquiler de viviendas</w:t>
      </w:r>
      <w:r w:rsidRPr="00F95814">
        <w:rPr>
          <w:rFonts w:ascii="Arial" w:eastAsia="Times New Roman" w:hAnsi="Arial" w:cs="Arial"/>
          <w:color w:val="555555"/>
          <w:sz w:val="21"/>
          <w:szCs w:val="21"/>
          <w:lang w:eastAsia="es-PE"/>
        </w:rPr>
        <w:br/>
        <w:t>- Venta de coches de segunda mano</w:t>
      </w:r>
      <w:r w:rsidRPr="00F95814">
        <w:rPr>
          <w:rFonts w:ascii="Arial" w:eastAsia="Times New Roman" w:hAnsi="Arial" w:cs="Arial"/>
          <w:color w:val="555555"/>
          <w:sz w:val="21"/>
          <w:szCs w:val="21"/>
          <w:lang w:eastAsia="es-PE"/>
        </w:rPr>
        <w:br/>
        <w:t>- Compra de periódicos y cartón para reciclaje</w:t>
      </w:r>
      <w:r w:rsidRPr="00F95814">
        <w:rPr>
          <w:rFonts w:ascii="Arial" w:eastAsia="Times New Roman" w:hAnsi="Arial" w:cs="Arial"/>
          <w:color w:val="555555"/>
          <w:sz w:val="21"/>
          <w:szCs w:val="21"/>
          <w:lang w:eastAsia="es-PE"/>
        </w:rPr>
        <w:br/>
        <w:t>- Venta de consolas de juegos y equipos electrónicos</w:t>
      </w:r>
      <w:r w:rsidRPr="00F95814">
        <w:rPr>
          <w:rFonts w:ascii="Arial" w:eastAsia="Times New Roman" w:hAnsi="Arial" w:cs="Arial"/>
          <w:color w:val="555555"/>
          <w:sz w:val="21"/>
          <w:szCs w:val="21"/>
          <w:lang w:eastAsia="es-PE"/>
        </w:rPr>
        <w:br/>
        <w:t>- Intercambio de juguetes y videos</w:t>
      </w:r>
      <w:r w:rsidRPr="00F95814">
        <w:rPr>
          <w:rFonts w:ascii="Arial" w:eastAsia="Times New Roman" w:hAnsi="Arial" w:cs="Arial"/>
          <w:color w:val="555555"/>
          <w:sz w:val="21"/>
          <w:szCs w:val="21"/>
          <w:lang w:eastAsia="es-PE"/>
        </w:rPr>
        <w:br/>
        <w:t>- Venta de libros de segunda mano</w:t>
      </w:r>
      <w:r w:rsidRPr="00F95814">
        <w:rPr>
          <w:rFonts w:ascii="Arial" w:eastAsia="Times New Roman" w:hAnsi="Arial" w:cs="Arial"/>
          <w:color w:val="555555"/>
          <w:sz w:val="21"/>
          <w:szCs w:val="21"/>
          <w:lang w:eastAsia="es-PE"/>
        </w:rPr>
        <w:br/>
        <w:t>- Venta de comida preparada</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lastRenderedPageBreak/>
        <w:t>- Clases particulares de matemáticas o inglés</w:t>
      </w:r>
      <w:r w:rsidRPr="00F95814">
        <w:rPr>
          <w:rFonts w:ascii="Arial" w:eastAsia="Times New Roman" w:hAnsi="Arial" w:cs="Arial"/>
          <w:color w:val="555555"/>
          <w:sz w:val="21"/>
          <w:szCs w:val="21"/>
          <w:lang w:eastAsia="es-PE"/>
        </w:rPr>
        <w:br/>
        <w:t>- ... y un sinfín de productos y servicios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br/>
      </w:r>
      <w:hyperlink r:id="rId24"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Calendario de eventos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En este blog encontrarás información sobre todos los eventos destacados, anteriores o próximos. </w:t>
      </w:r>
      <w:r w:rsidRPr="00F95814">
        <w:rPr>
          <w:rFonts w:ascii="Arial" w:eastAsia="Times New Roman" w:hAnsi="Arial" w:cs="Arial"/>
          <w:color w:val="555555"/>
          <w:sz w:val="21"/>
          <w:szCs w:val="21"/>
          <w:lang w:eastAsia="es-PE"/>
        </w:rPr>
        <w:br/>
      </w:r>
      <w:hyperlink r:id="rId25"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Solicitudes al Administrador</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Este blog es súper útil. Cada vez que un residente quiera solicitarle o preguntarle algo al administrador, puede hacerlo aquí.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Ya no es necesario llamar por teléfono o buscar personalmente al administrador. Al poner la solicitud en este blog, Vivook envía un email de notificación al administrador.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 xml:space="preserve">Para el administrador funciona como </w:t>
      </w:r>
      <w:proofErr w:type="gramStart"/>
      <w:r w:rsidRPr="00F95814">
        <w:rPr>
          <w:rFonts w:ascii="Arial" w:eastAsia="Times New Roman" w:hAnsi="Arial" w:cs="Arial"/>
          <w:color w:val="555555"/>
          <w:sz w:val="21"/>
          <w:szCs w:val="21"/>
          <w:lang w:eastAsia="es-PE"/>
        </w:rPr>
        <w:t>una mostrador</w:t>
      </w:r>
      <w:proofErr w:type="gramEnd"/>
      <w:r w:rsidRPr="00F95814">
        <w:rPr>
          <w:rFonts w:ascii="Arial" w:eastAsia="Times New Roman" w:hAnsi="Arial" w:cs="Arial"/>
          <w:color w:val="555555"/>
          <w:sz w:val="21"/>
          <w:szCs w:val="21"/>
          <w:lang w:eastAsia="es-PE"/>
        </w:rPr>
        <w:t xml:space="preserve"> de ayuda o help-desk que le permite llevar un registro de las solicitudes a las que ha respondido y de las que estan pendientes de respuesta o solución. </w:t>
      </w:r>
      <w:r w:rsidRPr="00F95814">
        <w:rPr>
          <w:rFonts w:ascii="Arial" w:eastAsia="Times New Roman" w:hAnsi="Arial" w:cs="Arial"/>
          <w:color w:val="555555"/>
          <w:sz w:val="21"/>
          <w:szCs w:val="21"/>
          <w:lang w:eastAsia="es-PE"/>
        </w:rPr>
        <w:br/>
      </w:r>
      <w:hyperlink r:id="rId26"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Documentos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Este blog ahorra mucho dinero y tiempo en fotocopias. Todos los documentos generados por la administración y el consejo/comité de propietarios están disponibles aquí para su consulta por cualquier vecino. Entre estos documentos se puede incluir:</w:t>
      </w:r>
    </w:p>
    <w:p w:rsidR="00F95814" w:rsidRPr="00F95814" w:rsidRDefault="00F95814" w:rsidP="00F95814">
      <w:pPr>
        <w:shd w:val="clear" w:color="auto" w:fill="FFFFFF"/>
        <w:spacing w:beforeAutospacing="1" w:after="0" w:afterAutospacing="1" w:line="240" w:lineRule="auto"/>
        <w:ind w:left="19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Reglamento del condominio o edificio</w:t>
      </w:r>
      <w:r w:rsidRPr="00F95814">
        <w:rPr>
          <w:rFonts w:ascii="Arial" w:eastAsia="Times New Roman" w:hAnsi="Arial" w:cs="Arial"/>
          <w:color w:val="555555"/>
          <w:sz w:val="21"/>
          <w:szCs w:val="21"/>
          <w:lang w:eastAsia="es-PE"/>
        </w:rPr>
        <w:br/>
        <w:t>- Memorándums</w:t>
      </w:r>
      <w:r w:rsidRPr="00F95814">
        <w:rPr>
          <w:rFonts w:ascii="Arial" w:eastAsia="Times New Roman" w:hAnsi="Arial" w:cs="Arial"/>
          <w:color w:val="555555"/>
          <w:sz w:val="21"/>
          <w:szCs w:val="21"/>
          <w:lang w:eastAsia="es-PE"/>
        </w:rPr>
        <w:br/>
        <w:t>- Actas de juntas y asambleas</w:t>
      </w:r>
      <w:r w:rsidRPr="00F95814">
        <w:rPr>
          <w:rFonts w:ascii="Arial" w:eastAsia="Times New Roman" w:hAnsi="Arial" w:cs="Arial"/>
          <w:color w:val="555555"/>
          <w:sz w:val="21"/>
          <w:szCs w:val="21"/>
          <w:lang w:eastAsia="es-PE"/>
        </w:rPr>
        <w:br/>
        <w:t>- Lectura de los medidores de agua o electricidad en archivos de Excel</w:t>
      </w:r>
      <w:r w:rsidRPr="00F95814">
        <w:rPr>
          <w:rFonts w:ascii="Arial" w:eastAsia="Times New Roman" w:hAnsi="Arial" w:cs="Arial"/>
          <w:color w:val="555555"/>
          <w:sz w:val="21"/>
          <w:szCs w:val="21"/>
          <w:lang w:eastAsia="es-PE"/>
        </w:rPr>
        <w:br/>
        <w:t>- Informe de ingresos y gastos</w:t>
      </w:r>
      <w:r w:rsidRPr="00F95814">
        <w:rPr>
          <w:rFonts w:ascii="Arial" w:eastAsia="Times New Roman" w:hAnsi="Arial" w:cs="Arial"/>
          <w:color w:val="555555"/>
          <w:sz w:val="21"/>
          <w:szCs w:val="21"/>
          <w:lang w:eastAsia="es-PE"/>
        </w:rPr>
        <w:br/>
        <w:t>- Estados de cuenta bancarios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br/>
      </w:r>
      <w:hyperlink r:id="rId27"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Morosos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En este blog, se publican las viviendas que adeudan pagos a la administración. También se pueden adjuntar documentos de Excel, Word y PDF con cálculos e informes de adeudos. Ya no será necesario poner letreros en entradas y elevadores, porque todos los vecinos serán automáticamente notificados por email.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El administrador puede desactivar este blog si no desea que aparezca en el sitio web. </w:t>
      </w:r>
      <w:r w:rsidRPr="00F95814">
        <w:rPr>
          <w:rFonts w:ascii="Arial" w:eastAsia="Times New Roman" w:hAnsi="Arial" w:cs="Arial"/>
          <w:color w:val="555555"/>
          <w:sz w:val="21"/>
          <w:szCs w:val="21"/>
          <w:lang w:eastAsia="es-PE"/>
        </w:rPr>
        <w:br/>
      </w:r>
      <w:hyperlink r:id="rId28"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Obras y reparaciones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Aquí el administrador informa sobre las obras y reparaciones importantes que se van a realizar en el condominio o edificio. De esta manera todos los residentes tienen conocimiento de qué se va a hacer </w:t>
      </w:r>
      <w:r w:rsidRPr="00F95814">
        <w:rPr>
          <w:rFonts w:ascii="Arial" w:eastAsia="Times New Roman" w:hAnsi="Arial" w:cs="Arial"/>
          <w:color w:val="555555"/>
          <w:sz w:val="21"/>
          <w:szCs w:val="21"/>
          <w:lang w:eastAsia="es-PE"/>
        </w:rPr>
        <w:lastRenderedPageBreak/>
        <w:t>y cuándo. Es posible adjuntar fotos y descripciones "antes" y "después" de las obras. Los residentes también pueden dejar sus comentarios. </w:t>
      </w:r>
      <w:r w:rsidRPr="00F95814">
        <w:rPr>
          <w:rFonts w:ascii="Arial" w:eastAsia="Times New Roman" w:hAnsi="Arial" w:cs="Arial"/>
          <w:color w:val="555555"/>
          <w:sz w:val="21"/>
          <w:szCs w:val="21"/>
          <w:lang w:eastAsia="es-PE"/>
        </w:rPr>
        <w:br/>
      </w:r>
      <w:hyperlink r:id="rId29"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Reserva de instalaciones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Aquí los residentes podrán reservar las instalaciones o áreas comunes del edificio o residencial. El administrador confirmará o rechazará las solicitudes vía Vivook. </w:t>
      </w:r>
      <w:r w:rsidRPr="00F95814">
        <w:rPr>
          <w:rFonts w:ascii="Arial" w:eastAsia="Times New Roman" w:hAnsi="Arial" w:cs="Arial"/>
          <w:color w:val="555555"/>
          <w:sz w:val="21"/>
          <w:szCs w:val="21"/>
          <w:lang w:eastAsia="es-PE"/>
        </w:rPr>
        <w:br/>
      </w:r>
      <w:hyperlink r:id="rId30"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Encuestas y votaciones</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 xml:space="preserve">Este es un blog especial que permite al administrador organizar encuestas y votaciones entre los </w:t>
      </w:r>
      <w:proofErr w:type="gramStart"/>
      <w:r w:rsidRPr="00F95814">
        <w:rPr>
          <w:rFonts w:ascii="Arial" w:eastAsia="Times New Roman" w:hAnsi="Arial" w:cs="Arial"/>
          <w:color w:val="555555"/>
          <w:sz w:val="21"/>
          <w:szCs w:val="21"/>
          <w:lang w:eastAsia="es-PE"/>
        </w:rPr>
        <w:t>residentes .</w:t>
      </w:r>
      <w:proofErr w:type="gramEnd"/>
      <w:r w:rsidRPr="00F95814">
        <w:rPr>
          <w:rFonts w:ascii="Arial" w:eastAsia="Times New Roman" w:hAnsi="Arial" w:cs="Arial"/>
          <w:color w:val="555555"/>
          <w:sz w:val="21"/>
          <w:szCs w:val="21"/>
          <w:lang w:eastAsia="es-PE"/>
        </w:rPr>
        <w:t>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Vivook permite realizar votaciones en línea donde solo se acepta un voto por propiedad. El peso de cada voto puede ser unitario o tener el valor de la fracción de indiviso de cada propiedad. Las votaciones permiten tomar decisiones en función al voto de la mayoría de los propietarios. </w:t>
      </w:r>
      <w:r w:rsidRPr="00F95814">
        <w:rPr>
          <w:rFonts w:ascii="Arial" w:eastAsia="Times New Roman" w:hAnsi="Arial" w:cs="Arial"/>
          <w:color w:val="555555"/>
          <w:sz w:val="21"/>
          <w:szCs w:val="21"/>
          <w:lang w:eastAsia="es-PE"/>
        </w:rPr>
        <w:br/>
      </w:r>
      <w:r w:rsidRPr="00F95814">
        <w:rPr>
          <w:rFonts w:ascii="Arial" w:eastAsia="Times New Roman" w:hAnsi="Arial" w:cs="Arial"/>
          <w:color w:val="555555"/>
          <w:sz w:val="21"/>
          <w:szCs w:val="21"/>
          <w:lang w:eastAsia="es-PE"/>
        </w:rPr>
        <w:br/>
        <w:t xml:space="preserve">En las encuestas, Vivook acepta la opinión de todos los </w:t>
      </w:r>
      <w:proofErr w:type="gramStart"/>
      <w:r w:rsidRPr="00F95814">
        <w:rPr>
          <w:rFonts w:ascii="Arial" w:eastAsia="Times New Roman" w:hAnsi="Arial" w:cs="Arial"/>
          <w:color w:val="555555"/>
          <w:sz w:val="21"/>
          <w:szCs w:val="21"/>
          <w:lang w:eastAsia="es-PE"/>
        </w:rPr>
        <w:t>residentes ,</w:t>
      </w:r>
      <w:proofErr w:type="gramEnd"/>
      <w:r w:rsidRPr="00F95814">
        <w:rPr>
          <w:rFonts w:ascii="Arial" w:eastAsia="Times New Roman" w:hAnsi="Arial" w:cs="Arial"/>
          <w:color w:val="555555"/>
          <w:sz w:val="21"/>
          <w:szCs w:val="21"/>
          <w:lang w:eastAsia="es-PE"/>
        </w:rPr>
        <w:t xml:space="preserve"> sin importar si son propietarios o inquilinos o si residen en una misma vivienda. Las encuestas permiten conocer la opinión de la mayoría de la comunidad de vecinos sobre temas sencillos como por ejemplo, horario de una celebración, opinión sobre alguna mejora en el servicio del administrador, etc. </w:t>
      </w:r>
      <w:r w:rsidRPr="00F95814">
        <w:rPr>
          <w:rFonts w:ascii="Arial" w:eastAsia="Times New Roman" w:hAnsi="Arial" w:cs="Arial"/>
          <w:color w:val="555555"/>
          <w:sz w:val="21"/>
          <w:szCs w:val="21"/>
          <w:lang w:eastAsia="es-PE"/>
        </w:rPr>
        <w:br/>
      </w:r>
      <w:hyperlink r:id="rId31"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Comunicación interpersonal</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Cuando el administrador o algún residente quiere contactar directamente a una persona de la comunidad de vecinos, en esta sección puede hacerlo a través de Vivook. Los mensajes enviados aquí no son visibles a las demás personas. </w:t>
      </w:r>
      <w:r w:rsidRPr="00F95814">
        <w:rPr>
          <w:rFonts w:ascii="Arial" w:eastAsia="Times New Roman" w:hAnsi="Arial" w:cs="Arial"/>
          <w:color w:val="555555"/>
          <w:sz w:val="21"/>
          <w:szCs w:val="21"/>
          <w:lang w:eastAsia="es-PE"/>
        </w:rPr>
        <w:br/>
      </w:r>
      <w:hyperlink r:id="rId32" w:anchor="wrapper" w:history="1">
        <w:r w:rsidRPr="00F95814">
          <w:rPr>
            <w:rFonts w:ascii="Arial" w:eastAsia="Times New Roman" w:hAnsi="Arial" w:cs="Arial"/>
            <w:caps/>
            <w:color w:val="0099BB"/>
            <w:sz w:val="15"/>
            <w:szCs w:val="15"/>
            <w:u w:val="single"/>
            <w:lang w:eastAsia="es-PE"/>
          </w:rPr>
          <w:t>BACK TO TOP</w:t>
        </w:r>
      </w:hyperlink>
    </w:p>
    <w:p w:rsidR="00F95814" w:rsidRPr="00F95814" w:rsidRDefault="00F95814" w:rsidP="00F95814">
      <w:pPr>
        <w:numPr>
          <w:ilvl w:val="0"/>
          <w:numId w:val="2"/>
        </w:numPr>
        <w:shd w:val="clear" w:color="auto" w:fill="FFFFFF"/>
        <w:spacing w:after="195" w:line="360" w:lineRule="atLeast"/>
        <w:ind w:left="-525"/>
        <w:jc w:val="center"/>
        <w:outlineLvl w:val="3"/>
        <w:rPr>
          <w:rFonts w:ascii="Arial" w:eastAsia="Times New Roman" w:hAnsi="Arial" w:cs="Arial"/>
          <w:b/>
          <w:bCs/>
          <w:color w:val="77A836"/>
          <w:sz w:val="27"/>
          <w:szCs w:val="27"/>
          <w:lang w:eastAsia="es-PE"/>
        </w:rPr>
      </w:pPr>
      <w:r w:rsidRPr="00F95814">
        <w:rPr>
          <w:rFonts w:ascii="Arial" w:eastAsia="Times New Roman" w:hAnsi="Arial" w:cs="Arial"/>
          <w:b/>
          <w:bCs/>
          <w:color w:val="77A836"/>
          <w:sz w:val="27"/>
          <w:szCs w:val="27"/>
          <w:lang w:eastAsia="es-PE"/>
        </w:rPr>
        <w:t>Directorio</w:t>
      </w:r>
    </w:p>
    <w:p w:rsidR="00F95814" w:rsidRPr="00F95814" w:rsidRDefault="00F95814" w:rsidP="00F95814">
      <w:pPr>
        <w:shd w:val="clear" w:color="auto" w:fill="FFFFFF"/>
        <w:spacing w:beforeAutospacing="1" w:after="0" w:afterAutospacing="1" w:line="240" w:lineRule="auto"/>
        <w:ind w:left="-525"/>
        <w:jc w:val="center"/>
        <w:rPr>
          <w:rFonts w:ascii="Arial" w:eastAsia="Times New Roman" w:hAnsi="Arial" w:cs="Arial"/>
          <w:color w:val="555555"/>
          <w:sz w:val="21"/>
          <w:szCs w:val="21"/>
          <w:lang w:eastAsia="es-PE"/>
        </w:rPr>
      </w:pPr>
      <w:r w:rsidRPr="00F95814">
        <w:rPr>
          <w:rFonts w:ascii="Arial" w:eastAsia="Times New Roman" w:hAnsi="Arial" w:cs="Arial"/>
          <w:color w:val="555555"/>
          <w:sz w:val="21"/>
          <w:szCs w:val="21"/>
          <w:lang w:eastAsia="es-PE"/>
        </w:rPr>
        <w:t>Aquí se encuentra el directorio de viviendas y el nombre de las personas de contacto (propietarios y/o inquilinos) así como los datos del administrador y de los trabajadores del condominio o edificio. Los datos personales (teléfono móvil y dirección de email) podrán ser confidenciales, de modo que solo el administrador pueda acceder a ellos en caso de emergencia. </w:t>
      </w:r>
      <w:r w:rsidRPr="00F95814">
        <w:rPr>
          <w:rFonts w:ascii="Arial" w:eastAsia="Times New Roman" w:hAnsi="Arial" w:cs="Arial"/>
          <w:color w:val="555555"/>
          <w:sz w:val="21"/>
          <w:szCs w:val="21"/>
          <w:lang w:eastAsia="es-PE"/>
        </w:rPr>
        <w:br/>
      </w:r>
      <w:hyperlink r:id="rId33" w:anchor="wrapper" w:history="1">
        <w:r w:rsidRPr="00F95814">
          <w:rPr>
            <w:rFonts w:ascii="Arial" w:eastAsia="Times New Roman" w:hAnsi="Arial" w:cs="Arial"/>
            <w:caps/>
            <w:color w:val="0099BB"/>
            <w:sz w:val="15"/>
            <w:szCs w:val="15"/>
            <w:u w:val="single"/>
            <w:lang w:eastAsia="es-PE"/>
          </w:rPr>
          <w:t>BACK TO TOP</w:t>
        </w:r>
      </w:hyperlink>
    </w:p>
    <w:p w:rsidR="00F95814" w:rsidRDefault="00F95814"/>
    <w:p w:rsidR="00F95814" w:rsidRDefault="00F95814">
      <w:bookmarkStart w:id="0" w:name="_GoBack"/>
      <w:bookmarkEnd w:id="0"/>
    </w:p>
    <w:sectPr w:rsidR="00F9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9D5" w:rsidRDefault="004239D5" w:rsidP="00F95814">
      <w:pPr>
        <w:spacing w:after="0" w:line="240" w:lineRule="auto"/>
      </w:pPr>
      <w:r>
        <w:separator/>
      </w:r>
    </w:p>
  </w:endnote>
  <w:endnote w:type="continuationSeparator" w:id="0">
    <w:p w:rsidR="004239D5" w:rsidRDefault="004239D5" w:rsidP="00F9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9D5" w:rsidRDefault="004239D5" w:rsidP="00F95814">
      <w:pPr>
        <w:spacing w:after="0" w:line="240" w:lineRule="auto"/>
      </w:pPr>
      <w:r>
        <w:separator/>
      </w:r>
    </w:p>
  </w:footnote>
  <w:footnote w:type="continuationSeparator" w:id="0">
    <w:p w:rsidR="004239D5" w:rsidRDefault="004239D5" w:rsidP="00F9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350BC"/>
    <w:multiLevelType w:val="multilevel"/>
    <w:tmpl w:val="239A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A6742"/>
    <w:multiLevelType w:val="multilevel"/>
    <w:tmpl w:val="3D5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14"/>
    <w:rsid w:val="004239D5"/>
    <w:rsid w:val="00914BBE"/>
    <w:rsid w:val="00F958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9B8"/>
  <w15:chartTrackingRefBased/>
  <w15:docId w15:val="{159E71A9-892E-4122-AB76-152E5D5F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9581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F95814"/>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581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95814"/>
  </w:style>
  <w:style w:type="paragraph" w:styleId="Piedepgina">
    <w:name w:val="footer"/>
    <w:basedOn w:val="Normal"/>
    <w:link w:val="PiedepginaCar"/>
    <w:uiPriority w:val="99"/>
    <w:unhideWhenUsed/>
    <w:rsid w:val="00F9581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95814"/>
  </w:style>
  <w:style w:type="character" w:customStyle="1" w:styleId="Ttulo3Car">
    <w:name w:val="Título 3 Car"/>
    <w:basedOn w:val="Fuentedeprrafopredeter"/>
    <w:link w:val="Ttulo3"/>
    <w:uiPriority w:val="9"/>
    <w:rsid w:val="00F95814"/>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F95814"/>
    <w:rPr>
      <w:rFonts w:ascii="Times New Roman" w:eastAsia="Times New Roman" w:hAnsi="Times New Roman" w:cs="Times New Roman"/>
      <w:b/>
      <w:bCs/>
      <w:sz w:val="24"/>
      <w:szCs w:val="24"/>
      <w:lang w:eastAsia="es-PE"/>
    </w:rPr>
  </w:style>
  <w:style w:type="character" w:customStyle="1" w:styleId="title">
    <w:name w:val="title"/>
    <w:basedOn w:val="Fuentedeprrafopredeter"/>
    <w:rsid w:val="00F95814"/>
  </w:style>
  <w:style w:type="character" w:styleId="Hipervnculo">
    <w:name w:val="Hyperlink"/>
    <w:basedOn w:val="Fuentedeprrafopredeter"/>
    <w:uiPriority w:val="99"/>
    <w:semiHidden/>
    <w:unhideWhenUsed/>
    <w:rsid w:val="00F95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8287">
      <w:bodyDiv w:val="1"/>
      <w:marLeft w:val="0"/>
      <w:marRight w:val="0"/>
      <w:marTop w:val="0"/>
      <w:marBottom w:val="0"/>
      <w:divBdr>
        <w:top w:val="none" w:sz="0" w:space="0" w:color="auto"/>
        <w:left w:val="none" w:sz="0" w:space="0" w:color="auto"/>
        <w:bottom w:val="none" w:sz="0" w:space="0" w:color="auto"/>
        <w:right w:val="none" w:sz="0" w:space="0" w:color="auto"/>
      </w:divBdr>
      <w:divsChild>
        <w:div w:id="772625061">
          <w:marLeft w:val="0"/>
          <w:marRight w:val="0"/>
          <w:marTop w:val="0"/>
          <w:marBottom w:val="90"/>
          <w:divBdr>
            <w:top w:val="none" w:sz="0" w:space="0" w:color="auto"/>
            <w:left w:val="none" w:sz="0" w:space="0" w:color="auto"/>
            <w:bottom w:val="none" w:sz="0" w:space="0" w:color="auto"/>
            <w:right w:val="none" w:sz="0" w:space="0" w:color="auto"/>
          </w:divBdr>
          <w:divsChild>
            <w:div w:id="147330588">
              <w:marLeft w:val="0"/>
              <w:marRight w:val="0"/>
              <w:marTop w:val="0"/>
              <w:marBottom w:val="0"/>
              <w:divBdr>
                <w:top w:val="none" w:sz="0" w:space="0" w:color="auto"/>
                <w:left w:val="single" w:sz="6" w:space="15" w:color="EAEAEA"/>
                <w:bottom w:val="none" w:sz="0" w:space="0" w:color="auto"/>
                <w:right w:val="none" w:sz="0" w:space="0" w:color="auto"/>
              </w:divBdr>
            </w:div>
            <w:div w:id="1110782190">
              <w:marLeft w:val="0"/>
              <w:marRight w:val="0"/>
              <w:marTop w:val="0"/>
              <w:marBottom w:val="0"/>
              <w:divBdr>
                <w:top w:val="none" w:sz="0" w:space="0" w:color="auto"/>
                <w:left w:val="single" w:sz="6" w:space="15" w:color="EAEAEA"/>
                <w:bottom w:val="none" w:sz="0" w:space="0" w:color="auto"/>
                <w:right w:val="none" w:sz="0" w:space="0" w:color="auto"/>
              </w:divBdr>
            </w:div>
          </w:divsChild>
        </w:div>
      </w:divsChild>
    </w:div>
    <w:div w:id="817379597">
      <w:bodyDiv w:val="1"/>
      <w:marLeft w:val="0"/>
      <w:marRight w:val="0"/>
      <w:marTop w:val="0"/>
      <w:marBottom w:val="0"/>
      <w:divBdr>
        <w:top w:val="none" w:sz="0" w:space="0" w:color="auto"/>
        <w:left w:val="none" w:sz="0" w:space="0" w:color="auto"/>
        <w:bottom w:val="none" w:sz="0" w:space="0" w:color="auto"/>
        <w:right w:val="none" w:sz="0" w:space="0" w:color="auto"/>
      </w:divBdr>
      <w:divsChild>
        <w:div w:id="1767454708">
          <w:marLeft w:val="0"/>
          <w:marRight w:val="0"/>
          <w:marTop w:val="0"/>
          <w:marBottom w:val="90"/>
          <w:divBdr>
            <w:top w:val="none" w:sz="0" w:space="0" w:color="auto"/>
            <w:left w:val="none" w:sz="0" w:space="0" w:color="auto"/>
            <w:bottom w:val="none" w:sz="0" w:space="0" w:color="auto"/>
            <w:right w:val="none" w:sz="0" w:space="0" w:color="auto"/>
          </w:divBdr>
          <w:divsChild>
            <w:div w:id="1904024553">
              <w:marLeft w:val="0"/>
              <w:marRight w:val="0"/>
              <w:marTop w:val="0"/>
              <w:marBottom w:val="0"/>
              <w:divBdr>
                <w:top w:val="none" w:sz="0" w:space="0" w:color="auto"/>
                <w:left w:val="single" w:sz="6" w:space="15" w:color="EAEAEA"/>
                <w:bottom w:val="none" w:sz="0" w:space="0" w:color="auto"/>
                <w:right w:val="none" w:sz="0" w:space="0" w:color="auto"/>
              </w:divBdr>
            </w:div>
            <w:div w:id="799109734">
              <w:marLeft w:val="0"/>
              <w:marRight w:val="0"/>
              <w:marTop w:val="0"/>
              <w:marBottom w:val="0"/>
              <w:divBdr>
                <w:top w:val="none" w:sz="0" w:space="0" w:color="auto"/>
                <w:left w:val="single" w:sz="6" w:space="15" w:color="EAEAEA"/>
                <w:bottom w:val="none" w:sz="0" w:space="0" w:color="auto"/>
                <w:right w:val="none" w:sz="0" w:space="0" w:color="auto"/>
              </w:divBdr>
            </w:div>
          </w:divsChild>
        </w:div>
      </w:divsChild>
    </w:div>
    <w:div w:id="1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1474719231">
          <w:marLeft w:val="0"/>
          <w:marRight w:val="0"/>
          <w:marTop w:val="0"/>
          <w:marBottom w:val="90"/>
          <w:divBdr>
            <w:top w:val="none" w:sz="0" w:space="0" w:color="auto"/>
            <w:left w:val="none" w:sz="0" w:space="0" w:color="auto"/>
            <w:bottom w:val="none" w:sz="0" w:space="0" w:color="auto"/>
            <w:right w:val="none" w:sz="0" w:space="0" w:color="auto"/>
          </w:divBdr>
          <w:divsChild>
            <w:div w:id="458652010">
              <w:marLeft w:val="0"/>
              <w:marRight w:val="0"/>
              <w:marTop w:val="0"/>
              <w:marBottom w:val="0"/>
              <w:divBdr>
                <w:top w:val="none" w:sz="0" w:space="0" w:color="auto"/>
                <w:left w:val="single" w:sz="6" w:space="15" w:color="EAEAEA"/>
                <w:bottom w:val="none" w:sz="0" w:space="0" w:color="auto"/>
                <w:right w:val="none" w:sz="0" w:space="0" w:color="auto"/>
              </w:divBdr>
            </w:div>
            <w:div w:id="787820763">
              <w:marLeft w:val="0"/>
              <w:marRight w:val="0"/>
              <w:marTop w:val="0"/>
              <w:marBottom w:val="0"/>
              <w:divBdr>
                <w:top w:val="none" w:sz="0" w:space="0" w:color="auto"/>
                <w:left w:val="single" w:sz="6" w:space="15" w:color="EAEAEA"/>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ivook.com/Caracteristicas_Sistema_Administracion_Condominios_Vivook.php" TargetMode="External"/><Relationship Id="rId18" Type="http://schemas.openxmlformats.org/officeDocument/2006/relationships/hyperlink" Target="http://www.vivook.com/Caracteristicas_Sistema_Administracion_Condominios_Vivook.php" TargetMode="External"/><Relationship Id="rId26" Type="http://schemas.openxmlformats.org/officeDocument/2006/relationships/hyperlink" Target="http://www.vivook.com/Caracteristicas_Sistema_Administracion_Condominios_Vivook.php" TargetMode="External"/><Relationship Id="rId3" Type="http://schemas.openxmlformats.org/officeDocument/2006/relationships/settings" Target="settings.xml"/><Relationship Id="rId21" Type="http://schemas.openxmlformats.org/officeDocument/2006/relationships/hyperlink" Target="http://www.vivook.com/Caracteristicas_Sistema_Administracion_Condominios_Vivook.php" TargetMode="External"/><Relationship Id="rId34" Type="http://schemas.openxmlformats.org/officeDocument/2006/relationships/fontTable" Target="fontTable.xml"/><Relationship Id="rId7" Type="http://schemas.openxmlformats.org/officeDocument/2006/relationships/hyperlink" Target="http://www.vivook.com/Caracteristicas_Sistema_Administracion_Condominios_Vivook.php" TargetMode="External"/><Relationship Id="rId12" Type="http://schemas.openxmlformats.org/officeDocument/2006/relationships/hyperlink" Target="http://www.vivook.com/Caracteristicas_Sistema_Administracion_Condominios_Vivook.php" TargetMode="External"/><Relationship Id="rId17" Type="http://schemas.openxmlformats.org/officeDocument/2006/relationships/hyperlink" Target="http://www.vivook.com/Caracteristicas_Sistema_Administracion_Condominios_Vivook.php" TargetMode="External"/><Relationship Id="rId25" Type="http://schemas.openxmlformats.org/officeDocument/2006/relationships/hyperlink" Target="http://www.vivook.com/Caracteristicas_Sistema_Administracion_Condominios_Vivook.php" TargetMode="External"/><Relationship Id="rId33" Type="http://schemas.openxmlformats.org/officeDocument/2006/relationships/hyperlink" Target="http://www.vivook.com/Caracteristicas_Sistema_Administracion_Condominios_Vivook.php" TargetMode="External"/><Relationship Id="rId2" Type="http://schemas.openxmlformats.org/officeDocument/2006/relationships/styles" Target="styles.xml"/><Relationship Id="rId16" Type="http://schemas.openxmlformats.org/officeDocument/2006/relationships/hyperlink" Target="http://www.vivook.com/Caracteristicas_Sistema_Administracion_Condominios_Vivook.php" TargetMode="External"/><Relationship Id="rId20" Type="http://schemas.openxmlformats.org/officeDocument/2006/relationships/hyperlink" Target="http://www.vivook.com/Caracteristicas_Sistema_Administracion_Condominios_Vivook.php" TargetMode="External"/><Relationship Id="rId29" Type="http://schemas.openxmlformats.org/officeDocument/2006/relationships/hyperlink" Target="http://www.vivook.com/Caracteristicas_Sistema_Administracion_Condominios_Vivook.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vook.com/Caracteristicas_Sistema_Administracion_Condominios_Vivook.php" TargetMode="External"/><Relationship Id="rId24" Type="http://schemas.openxmlformats.org/officeDocument/2006/relationships/hyperlink" Target="http://www.vivook.com/Caracteristicas_Sistema_Administracion_Condominios_Vivook.php" TargetMode="External"/><Relationship Id="rId32" Type="http://schemas.openxmlformats.org/officeDocument/2006/relationships/hyperlink" Target="http://www.vivook.com/Caracteristicas_Sistema_Administracion_Condominios_Vivook.php" TargetMode="External"/><Relationship Id="rId5" Type="http://schemas.openxmlformats.org/officeDocument/2006/relationships/footnotes" Target="footnotes.xml"/><Relationship Id="rId15" Type="http://schemas.openxmlformats.org/officeDocument/2006/relationships/hyperlink" Target="http://www.vivook.com/Caracteristicas_Sistema_Administracion_Condominios_Vivook.php" TargetMode="External"/><Relationship Id="rId23" Type="http://schemas.openxmlformats.org/officeDocument/2006/relationships/hyperlink" Target="http://www.vivook.com/Caracteristicas_Sistema_Administracion_Condominios_Vivook.php" TargetMode="External"/><Relationship Id="rId28" Type="http://schemas.openxmlformats.org/officeDocument/2006/relationships/hyperlink" Target="http://www.vivook.com/Caracteristicas_Sistema_Administracion_Condominios_Vivook.php" TargetMode="External"/><Relationship Id="rId10" Type="http://schemas.openxmlformats.org/officeDocument/2006/relationships/hyperlink" Target="http://www.vivook.com/Caracteristicas_Sistema_Administracion_Condominios_Vivook.php" TargetMode="External"/><Relationship Id="rId19" Type="http://schemas.openxmlformats.org/officeDocument/2006/relationships/hyperlink" Target="http://www.vivook.com/Caracteristicas_Sistema_Administracion_Condominios_Vivook.php" TargetMode="External"/><Relationship Id="rId31" Type="http://schemas.openxmlformats.org/officeDocument/2006/relationships/hyperlink" Target="http://www.vivook.com/Caracteristicas_Sistema_Administracion_Condominios_Vivook.php" TargetMode="External"/><Relationship Id="rId4" Type="http://schemas.openxmlformats.org/officeDocument/2006/relationships/webSettings" Target="webSettings.xml"/><Relationship Id="rId9" Type="http://schemas.openxmlformats.org/officeDocument/2006/relationships/hyperlink" Target="http://www.vivook.com/Caracteristicas_Sistema_Administracion_Condominios_Vivook.php" TargetMode="External"/><Relationship Id="rId14" Type="http://schemas.openxmlformats.org/officeDocument/2006/relationships/hyperlink" Target="http://www.vivook.com/Caracteristicas_Sistema_Administracion_Condominios_Vivook.php" TargetMode="External"/><Relationship Id="rId22" Type="http://schemas.openxmlformats.org/officeDocument/2006/relationships/hyperlink" Target="http://www.vivook.com/Caracteristicas_Sistema_Administracion_Condominios_Vivook.php" TargetMode="External"/><Relationship Id="rId27" Type="http://schemas.openxmlformats.org/officeDocument/2006/relationships/hyperlink" Target="http://www.vivook.com/Caracteristicas_Sistema_Administracion_Condominios_Vivook.php" TargetMode="External"/><Relationship Id="rId30" Type="http://schemas.openxmlformats.org/officeDocument/2006/relationships/hyperlink" Target="http://www.vivook.com/Caracteristicas_Sistema_Administracion_Condominios_Vivook.php" TargetMode="External"/><Relationship Id="rId35" Type="http://schemas.openxmlformats.org/officeDocument/2006/relationships/theme" Target="theme/theme1.xml"/><Relationship Id="rId8" Type="http://schemas.openxmlformats.org/officeDocument/2006/relationships/hyperlink" Target="http://www.vivook.com/Caracteristicas_Sistema_Administracion_Condominios_Vivook.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1996</Words>
  <Characters>10978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Arias</dc:creator>
  <cp:keywords/>
  <dc:description/>
  <cp:lastModifiedBy>Marco Arias</cp:lastModifiedBy>
  <cp:revision>1</cp:revision>
  <dcterms:created xsi:type="dcterms:W3CDTF">2018-07-05T21:11:00Z</dcterms:created>
  <dcterms:modified xsi:type="dcterms:W3CDTF">2018-07-06T00:28:00Z</dcterms:modified>
</cp:coreProperties>
</file>