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240" w:line="360" w:lineRule="auto"/>
        <w:jc w:val="center"/>
        <w:rPr/>
      </w:pPr>
      <w:r w:rsidDel="00000000" w:rsidR="00000000" w:rsidRPr="00000000">
        <w:rPr>
          <w:rtl w:val="0"/>
        </w:rPr>
        <w:t xml:space="preserve">XP Educação</w:t>
      </w:r>
    </w:p>
    <w:p w:rsidR="00000000" w:rsidDel="00000000" w:rsidP="00000000" w:rsidRDefault="00000000" w:rsidRPr="00000000" w14:paraId="00000002">
      <w:pPr>
        <w:pStyle w:val="Subtitle"/>
        <w:spacing w:after="240" w:line="360" w:lineRule="auto"/>
        <w:jc w:val="center"/>
        <w:rPr/>
      </w:pPr>
      <w:r w:rsidDel="00000000" w:rsidR="00000000" w:rsidRPr="00000000">
        <w:rPr>
          <w:rtl w:val="0"/>
        </w:rPr>
        <w:t xml:space="preserve">Bootcamp Arquiteto(a) de Soluções</w:t>
      </w:r>
    </w:p>
    <w:p w:rsidR="00000000" w:rsidDel="00000000" w:rsidP="00000000" w:rsidRDefault="00000000" w:rsidRPr="00000000" w14:paraId="00000003">
      <w:pPr>
        <w:pStyle w:val="Subtitle"/>
        <w:spacing w:after="2200" w:line="360" w:lineRule="auto"/>
        <w:jc w:val="center"/>
        <w:rPr/>
      </w:pPr>
      <w:r w:rsidDel="00000000" w:rsidR="00000000" w:rsidRPr="00000000">
        <w:rPr>
          <w:rtl w:val="0"/>
        </w:rPr>
        <w:t xml:space="preserve">Marco Aurélio Tomaz</w:t>
      </w:r>
    </w:p>
    <w:p w:rsidR="00000000" w:rsidDel="00000000" w:rsidP="00000000" w:rsidRDefault="00000000" w:rsidRPr="00000000" w14:paraId="00000004">
      <w:pPr>
        <w:pStyle w:val="Heading1"/>
        <w:spacing w:after="24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Arquitetura de Solução em Nuvem na AWS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Subtitle"/>
        <w:spacing w:after="2200" w:line="360" w:lineRule="auto"/>
        <w:jc w:val="center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Subtitle"/>
        <w:spacing w:after="0" w:line="360" w:lineRule="auto"/>
        <w:jc w:val="center"/>
        <w:rPr/>
      </w:pPr>
      <w:r w:rsidDel="00000000" w:rsidR="00000000" w:rsidRPr="00000000">
        <w:rPr>
          <w:rtl w:val="0"/>
        </w:rPr>
        <w:t xml:space="preserve">Mossoró-RN, 20 de junho de 2026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spacing w:after="24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Identificação Acadêmica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Instituição: XP Educação.</w:t>
      </w:r>
    </w:p>
    <w:p w:rsidR="00000000" w:rsidDel="00000000" w:rsidP="00000000" w:rsidRDefault="00000000" w:rsidRPr="00000000" w14:paraId="00000015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Pós-graduação: Arquiteto(a) de Software e Soluções com IA.</w:t>
      </w:r>
    </w:p>
    <w:p w:rsidR="00000000" w:rsidDel="00000000" w:rsidP="00000000" w:rsidRDefault="00000000" w:rsidRPr="00000000" w14:paraId="0000001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Aluno: Marco Aurélio Tomaz.</w:t>
      </w:r>
    </w:p>
    <w:p w:rsidR="00000000" w:rsidDel="00000000" w:rsidP="00000000" w:rsidRDefault="00000000" w:rsidRPr="00000000" w14:paraId="0000001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Local e data: Mossoró-RN, 20 de junho de 2026.</w:t>
      </w:r>
    </w:p>
    <w:p w:rsidR="00000000" w:rsidDel="00000000" w:rsidP="00000000" w:rsidRDefault="00000000" w:rsidRPr="00000000" w14:paraId="00000018">
      <w:pPr>
        <w:pStyle w:val="Heading1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Tabela-resumo do C2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100"/>
        <w:gridCol w:w="2400"/>
        <w:gridCol w:w="3200"/>
        <w:gridCol w:w="3500"/>
        <w:tblGridChange w:id="0">
          <w:tblGrid>
            <w:gridCol w:w="1100"/>
            <w:gridCol w:w="2400"/>
            <w:gridCol w:w="3200"/>
            <w:gridCol w:w="3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Interação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1E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Entrada e resolução DNS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Receber o acesso externo, resolver o domínio e aplicar filtragem inicial.</w:t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Route 53 direciona, WAF protege e ALB encaminha para a camada de aplicação.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Camada de aplicação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Executar a lógica de negócio e responder as requisições.</w:t>
            </w:r>
          </w:p>
        </w:tc>
        <w:tc>
          <w:tcPr/>
          <w:p w:rsidR="00000000" w:rsidDel="00000000" w:rsidP="00000000" w:rsidRDefault="00000000" w:rsidRPr="00000000" w14:paraId="00000024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Instancias EC2 processam o tráfego recebido do ALB e escalam via Auto Scaling Group.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Persistência de dados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Armazenar os dados da aplicação com alta disponibilidade.</w:t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RDS Multi-AZ mantém a base primária e a standby com failover automático.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2A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Observabilidade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Concentrar logs, métricas e alarmes operacionais.</w:t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CloudWatch coleta telemetria de ALB, EC2 e RDS.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Backup e recuperação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Garantir backup e restauração em cenários de falha.</w:t>
            </w:r>
          </w:p>
        </w:tc>
        <w:tc>
          <w:tcPr/>
          <w:p w:rsidR="00000000" w:rsidDel="00000000" w:rsidP="00000000" w:rsidRDefault="00000000" w:rsidRPr="00000000" w14:paraId="00000030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AWS Backup protege snapshots e apoia a estratégia de DR.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Controle de acesso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Aplicar autorização e menor privilégio entre serviços.</w:t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IAM Roles e Policies controlam o acesso da aplicação aos recursos AWS.</w:t>
            </w:r>
          </w:p>
        </w:tc>
      </w:tr>
    </w:tbl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Tabela-resumo do C3</w:t>
      </w:r>
      <w:r w:rsidDel="00000000" w:rsidR="00000000" w:rsidRPr="00000000">
        <w:rPr>
          <w:rtl w:val="0"/>
        </w:rPr>
      </w:r>
    </w:p>
    <w:tbl>
      <w:tblPr>
        <w:tblStyle w:val="Table2"/>
        <w:tblW w:w="10200.0" w:type="dxa"/>
        <w:jc w:val="left"/>
        <w:tblInd w:w="-1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1100"/>
        <w:gridCol w:w="2400"/>
        <w:gridCol w:w="3200"/>
        <w:gridCol w:w="3500"/>
        <w:tblGridChange w:id="0">
          <w:tblGrid>
            <w:gridCol w:w="1100"/>
            <w:gridCol w:w="2400"/>
            <w:gridCol w:w="3200"/>
            <w:gridCol w:w="35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Bloco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Interação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C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Balanceamento e entrada</w:t>
            </w:r>
          </w:p>
        </w:tc>
        <w:tc>
          <w:tcPr/>
          <w:p w:rsidR="00000000" w:rsidDel="00000000" w:rsidP="00000000" w:rsidRDefault="00000000" w:rsidRPr="00000000" w14:paraId="0000003D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Receber tráfego e encaminhar requisições apenas para alvos saudáveis.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ALB distribui o tráfego com base em health checks.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Camada web</w:t>
            </w:r>
          </w:p>
        </w:tc>
        <w:tc>
          <w:tcPr/>
          <w:p w:rsidR="00000000" w:rsidDel="00000000" w:rsidP="00000000" w:rsidRDefault="00000000" w:rsidRPr="00000000" w14:paraId="00000041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Receber HTTP/HTTPS e encaminhar para a API.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after="60" w:line="300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Servidor web atua como ponto de entrada da aplicação.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da aplicação</w:t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Centralizar regras de negócio e orquestrar módulos internos.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API aciona autenticacao, catalogo, checkout e persistência.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Autenticação e autorização</w:t>
            </w:r>
          </w:p>
        </w:tc>
        <w:tc>
          <w:tcPr/>
          <w:p w:rsidR="00000000" w:rsidDel="00000000" w:rsidP="00000000" w:rsidRDefault="00000000" w:rsidRPr="00000000" w14:paraId="00000049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Validar identidades e aplicar regras de acesso.</w:t>
            </w:r>
          </w:p>
        </w:tc>
        <w:tc>
          <w:tcPr/>
          <w:p w:rsidR="00000000" w:rsidDel="00000000" w:rsidP="00000000" w:rsidRDefault="00000000" w:rsidRPr="00000000" w14:paraId="0000004A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Controla permissão de uso dos recursos da aplicação.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Catálogo de produtos</w:t>
            </w:r>
          </w:p>
        </w:tc>
        <w:tc>
          <w:tcPr/>
          <w:p w:rsidR="00000000" w:rsidDel="00000000" w:rsidP="00000000" w:rsidRDefault="00000000" w:rsidRPr="00000000" w14:paraId="0000004D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Expor informações de produtos e apoiar consultas.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Atende navegação e busca de itens no sistema.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Carrinho e check out</w:t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Concentrar a lógica de compra e fechamento.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Recebe itens selecionados, calcula etapas e conclui a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Pedidos e confirmação</w:t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Registrar pedidos e acompanhar a confirmação.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Persiste o resultado final do processo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Camada de persistência</w:t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Encapsular leitura e escrita no banco.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Repository/DAO isola a aplicação da tecnologia de dados.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Observabilidade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Gerar logs e métricas da aplicação.</w:t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after="60" w:line="30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Fornece visibilidade operacional para monitoramento e diagnóstico.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Fluxo da </w:t>
      </w:r>
      <w:r w:rsidDel="00000000" w:rsidR="00000000" w:rsidRPr="00000000">
        <w:rPr>
          <w:rtl w:val="0"/>
        </w:rPr>
        <w:t xml:space="preserve">Solução</w:t>
      </w:r>
    </w:p>
    <w:p w:rsidR="00000000" w:rsidDel="00000000" w:rsidP="00000000" w:rsidRDefault="00000000" w:rsidRPr="00000000" w14:paraId="0000006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fluxo resumido da requisição reforça a leitura conjunta do C2 e do C3.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O </w:t>
      </w:r>
      <w:r w:rsidDel="00000000" w:rsidR="00000000" w:rsidRPr="00000000">
        <w:rPr>
          <w:rtl w:val="0"/>
        </w:rPr>
        <w:t xml:space="preserve">usuário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acessa a </w:t>
      </w:r>
      <w:r w:rsidDel="00000000" w:rsidR="00000000" w:rsidRPr="00000000">
        <w:rPr>
          <w:rtl w:val="0"/>
        </w:rPr>
        <w:t xml:space="preserve">aplicação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pela internet utilizando o </w:t>
      </w:r>
      <w:r w:rsidDel="00000000" w:rsidR="00000000" w:rsidRPr="00000000">
        <w:rPr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publicado.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O Amazon Route 53 resolve o </w:t>
      </w:r>
      <w:r w:rsidDel="00000000" w:rsidR="00000000" w:rsidRPr="00000000">
        <w:rPr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direciona a chamada para a camada de entrada.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O AWS WAF inspeciona o </w:t>
      </w:r>
      <w:r w:rsidDel="00000000" w:rsidR="00000000" w:rsidRPr="00000000">
        <w:rPr>
          <w:rtl w:val="0"/>
        </w:rPr>
        <w:t xml:space="preserve">tráfego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bloqueia </w:t>
      </w:r>
      <w:r w:rsidDel="00000000" w:rsidR="00000000" w:rsidRPr="00000000">
        <w:rPr>
          <w:rtl w:val="0"/>
        </w:rPr>
        <w:t xml:space="preserve">requisições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maliciosas ou fora da </w:t>
      </w:r>
      <w:r w:rsidDel="00000000" w:rsidR="00000000" w:rsidRPr="00000000">
        <w:rPr>
          <w:rtl w:val="0"/>
        </w:rPr>
        <w:t xml:space="preserve">política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O Application Load Balancer recebe a </w:t>
      </w:r>
      <w:r w:rsidDel="00000000" w:rsidR="00000000" w:rsidRPr="00000000">
        <w:rPr>
          <w:rtl w:val="0"/>
        </w:rPr>
        <w:t xml:space="preserve">requisição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válida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distribui a carga para uma </w:t>
      </w:r>
      <w:r w:rsidDel="00000000" w:rsidR="00000000" w:rsidRPr="00000000">
        <w:rPr>
          <w:rtl w:val="0"/>
        </w:rPr>
        <w:t xml:space="preserve">instância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EC2 </w:t>
      </w:r>
      <w:r w:rsidDel="00000000" w:rsidR="00000000" w:rsidRPr="00000000">
        <w:rPr>
          <w:rtl w:val="0"/>
        </w:rPr>
        <w:t xml:space="preserve">saudável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A camada web recebe a chamada HTTP/HTTPS e a encaminha para a API da </w:t>
      </w:r>
      <w:r w:rsidDel="00000000" w:rsidR="00000000" w:rsidRPr="00000000">
        <w:rPr>
          <w:rtl w:val="0"/>
        </w:rPr>
        <w:t xml:space="preserve">aplicação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A API executa a regra de </w:t>
      </w:r>
      <w:r w:rsidDel="00000000" w:rsidR="00000000" w:rsidRPr="00000000">
        <w:rPr>
          <w:rtl w:val="0"/>
        </w:rPr>
        <w:t xml:space="preserve">negócio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acionando </w:t>
      </w:r>
      <w:r w:rsidDel="00000000" w:rsidR="00000000" w:rsidRPr="00000000">
        <w:rPr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como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carrinho, checkout e pedidos.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A camada de </w:t>
      </w:r>
      <w:r w:rsidDel="00000000" w:rsidR="00000000" w:rsidRPr="00000000">
        <w:rPr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realiza leitura e escrita no Amazon RDS Multi-AZ quando </w:t>
      </w:r>
      <w:r w:rsidDel="00000000" w:rsidR="00000000" w:rsidRPr="00000000">
        <w:rPr>
          <w:rtl w:val="0"/>
        </w:rPr>
        <w:t xml:space="preserve">há necessidade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dados.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CloudWatch registra logs, </w:t>
      </w:r>
      <w:r w:rsidDel="00000000" w:rsidR="00000000" w:rsidRPr="00000000">
        <w:rPr>
          <w:rtl w:val="0"/>
        </w:rPr>
        <w:t xml:space="preserve">métricas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eventos operacionais ao longo do processamento.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9. AWS Backup </w:t>
      </w:r>
      <w:r w:rsidDel="00000000" w:rsidR="00000000" w:rsidRPr="00000000">
        <w:rPr>
          <w:rtl w:val="0"/>
        </w:rPr>
        <w:t xml:space="preserve">mantém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</w:t>
      </w:r>
      <w:r w:rsidDel="00000000" w:rsidR="00000000" w:rsidRPr="00000000">
        <w:rPr>
          <w:rtl w:val="0"/>
        </w:rPr>
        <w:t xml:space="preserve">proteção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da base de dados para </w:t>
      </w:r>
      <w:r w:rsidDel="00000000" w:rsidR="00000000" w:rsidRPr="00000000">
        <w:rPr>
          <w:rtl w:val="0"/>
        </w:rPr>
        <w:t xml:space="preserve">restauração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 </w:t>
      </w:r>
      <w:r w:rsidDel="00000000" w:rsidR="00000000" w:rsidRPr="00000000">
        <w:rPr>
          <w:rtl w:val="0"/>
        </w:rPr>
        <w:t xml:space="preserve">recuperação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desastres.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10. A resposta retorna pela mesma cadeia </w:t>
      </w:r>
      <w:r w:rsidDel="00000000" w:rsidR="00000000" w:rsidRPr="00000000">
        <w:rPr>
          <w:rtl w:val="0"/>
        </w:rPr>
        <w:t xml:space="preserve">até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chegar ao </w:t>
      </w:r>
      <w:r w:rsidDel="00000000" w:rsidR="00000000" w:rsidRPr="00000000">
        <w:rPr>
          <w:rtl w:val="0"/>
        </w:rPr>
        <w:t xml:space="preserve">usuário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final.</w:t>
      </w:r>
    </w:p>
    <w:p w:rsidR="00000000" w:rsidDel="00000000" w:rsidP="00000000" w:rsidRDefault="00000000" w:rsidRPr="00000000" w14:paraId="0000006C">
      <w:pPr>
        <w:pStyle w:val="Heading1"/>
        <w:spacing w:after="240" w:line="36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Explicação da Arquitetura AWS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Objetivo da Solução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Esta entrega apresenta uma arquitetura em AWS para uma aplicação de vendas on-line com foco em: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alta disponibilidade;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escalabilidade;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segurança;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resiliência;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recuperação de desastres.</w:t>
      </w:r>
    </w:p>
    <w:p w:rsidR="00000000" w:rsidDel="00000000" w:rsidP="00000000" w:rsidRDefault="00000000" w:rsidRPr="00000000" w14:paraId="0000007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proposta foi desenhada para manter o sistema disponível 24/7, distribuir carga entre instâncias, permitir crescimento automático da camada de aplicação e proteger os dados com banco gerenciado, monitoramento e backup.</w:t>
      </w:r>
    </w:p>
    <w:p w:rsidR="00000000" w:rsidDel="00000000" w:rsidP="00000000" w:rsidRDefault="00000000" w:rsidRPr="00000000" w14:paraId="00000075">
      <w:pPr>
        <w:pStyle w:val="Heading2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Artefatos da Entrega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repositório contém três visões principais da arquitetura: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Diagrama principal</w:t>
      </w:r>
    </w:p>
    <w:p w:rsidR="00000000" w:rsidDel="00000000" w:rsidP="00000000" w:rsidRDefault="00000000" w:rsidRPr="00000000" w14:paraId="0000007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Mostra a topologia completa da solução em AWS.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C2 Model</w:t>
      </w:r>
    </w:p>
    <w:p w:rsidR="00000000" w:rsidDel="00000000" w:rsidP="00000000" w:rsidRDefault="00000000" w:rsidRPr="00000000" w14:paraId="0000007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Mostra os containers da solução e as responsabilidades de cada bloco principal.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C3 Model</w:t>
      </w:r>
    </w:p>
    <w:p w:rsidR="00000000" w:rsidDel="00000000" w:rsidP="00000000" w:rsidRDefault="00000000" w:rsidRPr="00000000" w14:paraId="0000007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Mostra os componentes internos da camada de aplicação e o relacionamento com o banco de dados.</w:t>
      </w:r>
    </w:p>
    <w:p w:rsidR="00000000" w:rsidDel="00000000" w:rsidP="00000000" w:rsidRDefault="00000000" w:rsidRPr="00000000" w14:paraId="0000007D">
      <w:pPr>
        <w:pStyle w:val="Heading2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1. Explicação do Diagrama Principal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diagrama principal representa o fluxo completo da aplicação, desde a entrada do usuário até a persistência dos dados.</w:t>
      </w:r>
    </w:p>
    <w:p w:rsidR="00000000" w:rsidDel="00000000" w:rsidP="00000000" w:rsidRDefault="00000000" w:rsidRPr="00000000" w14:paraId="0000007F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Fluxo principal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fluxo da solução funciona da seguinte forma: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o usuário acessa a aplicação pela internet;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o Amazon Route 53 resolve o domínio;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o AWS WAF aplica filtragem e proteção;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o Application Load Balancer recebe e distribui o tráfego;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as instâncias Amazon EC2 processam as requisições;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a aplicação acessa o Amazon RDS;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o Amazon CloudWatch acompanha logs, métricas e saúde;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o AWS Backup protege o banco para recuperação.</w:t>
      </w:r>
    </w:p>
    <w:p w:rsidR="00000000" w:rsidDel="00000000" w:rsidP="00000000" w:rsidRDefault="00000000" w:rsidRPr="00000000" w14:paraId="00000089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Componentes e funções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Representam os clientes que acessam a aplicação.</w:t>
      </w:r>
    </w:p>
    <w:p w:rsidR="00000000" w:rsidDel="00000000" w:rsidP="00000000" w:rsidRDefault="00000000" w:rsidRPr="00000000" w14:paraId="0000008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iniciar requisições para o sistema;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consumir a aplicação de vendas on-line.</w:t>
      </w:r>
    </w:p>
    <w:p w:rsidR="00000000" w:rsidDel="00000000" w:rsidP="00000000" w:rsidRDefault="00000000" w:rsidRPr="00000000" w14:paraId="0000008F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Amazon Route 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Responsável pela resolução de DNS.</w:t>
      </w:r>
    </w:p>
    <w:p w:rsidR="00000000" w:rsidDel="00000000" w:rsidP="00000000" w:rsidRDefault="00000000" w:rsidRPr="00000000" w14:paraId="0000009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direcionar o domínio da aplicação;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encaminhar o acesso para a camada de entrada da arquitetura.</w:t>
      </w:r>
    </w:p>
    <w:p w:rsidR="00000000" w:rsidDel="00000000" w:rsidP="00000000" w:rsidRDefault="00000000" w:rsidRPr="00000000" w14:paraId="00000094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AWS WAF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Camada de segurança na borda da aplicação.</w:t>
      </w:r>
    </w:p>
    <w:p w:rsidR="00000000" w:rsidDel="00000000" w:rsidP="00000000" w:rsidRDefault="00000000" w:rsidRPr="00000000" w14:paraId="0000009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filtrar tráfego;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bloquear requisições maliciosas;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reduzir exposição a ataques comuns.</w:t>
      </w:r>
    </w:p>
    <w:p w:rsidR="00000000" w:rsidDel="00000000" w:rsidP="00000000" w:rsidRDefault="00000000" w:rsidRPr="00000000" w14:paraId="0000009A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Application Load Balancer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Distribui o tráfego entre várias instâncias de aplicação.</w:t>
      </w:r>
    </w:p>
    <w:p w:rsidR="00000000" w:rsidDel="00000000" w:rsidP="00000000" w:rsidRDefault="00000000" w:rsidRPr="00000000" w14:paraId="0000009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balancear carga;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evitar concentração em uma única instância;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melhorar disponibilidade da camada web;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trabalhar junto com health checks.</w:t>
      </w:r>
    </w:p>
    <w:p w:rsidR="00000000" w:rsidDel="00000000" w:rsidP="00000000" w:rsidRDefault="00000000" w:rsidRPr="00000000" w14:paraId="000000A1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VPC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 a rede isolada onde os recursos da aplicação estão implantados.</w:t>
      </w:r>
    </w:p>
    <w:p w:rsidR="00000000" w:rsidDel="00000000" w:rsidP="00000000" w:rsidRDefault="00000000" w:rsidRPr="00000000" w14:paraId="000000A3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organizar a comunicação entre os componentes;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separar recursos públicos e privados;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permitir aplicação de controles de rede.</w:t>
      </w:r>
    </w:p>
    <w:p w:rsidR="00000000" w:rsidDel="00000000" w:rsidP="00000000" w:rsidRDefault="00000000" w:rsidRPr="00000000" w14:paraId="000000A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Dentro da VPC existem: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`sub-redes públicas`, onde está o `ALB`;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`sub-redes privadas`, onde ficam `EC2` e `RDS`.</w:t>
      </w:r>
    </w:p>
    <w:p w:rsidR="00000000" w:rsidDel="00000000" w:rsidP="00000000" w:rsidRDefault="00000000" w:rsidRPr="00000000" w14:paraId="000000AA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Availability Zones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arquitetura foi distribuída entre duas zonas de disponibilidade.</w:t>
      </w:r>
    </w:p>
    <w:p w:rsidR="00000000" w:rsidDel="00000000" w:rsidP="00000000" w:rsidRDefault="00000000" w:rsidRPr="00000000" w14:paraId="000000A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reduzir impacto de falha de infraestrutura;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manter continuidade do serviço;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permitir redundância entre zonas.</w:t>
      </w:r>
    </w:p>
    <w:p w:rsidR="00000000" w:rsidDel="00000000" w:rsidP="00000000" w:rsidRDefault="00000000" w:rsidRPr="00000000" w14:paraId="000000B0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Auto Scaling Group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Controla a quantidade de instâncias da camada de aplicação.</w:t>
      </w:r>
    </w:p>
    <w:p w:rsidR="00000000" w:rsidDel="00000000" w:rsidP="00000000" w:rsidRDefault="00000000" w:rsidRPr="00000000" w14:paraId="000000B2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manter no mínimo `3` instâncias;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permitir crescimento até `6` instâncias;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ajustar a capacidade conforme demanda.</w:t>
      </w:r>
    </w:p>
    <w:p w:rsidR="00000000" w:rsidDel="00000000" w:rsidP="00000000" w:rsidRDefault="00000000" w:rsidRPr="00000000" w14:paraId="000000B6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Amazon EC2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As instâncias EC2 executam a aplicação em Linux.</w:t>
      </w:r>
    </w:p>
    <w:p w:rsidR="00000000" w:rsidDel="00000000" w:rsidP="00000000" w:rsidRDefault="00000000" w:rsidRPr="00000000" w14:paraId="000000B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processar regras de negócio;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atender requisições do usuário;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acessar o banco de dados;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operar de forma distribuída entre as zonas.</w:t>
      </w:r>
    </w:p>
    <w:p w:rsidR="00000000" w:rsidDel="00000000" w:rsidP="00000000" w:rsidRDefault="00000000" w:rsidRPr="00000000" w14:paraId="000000BD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IAM Role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Controla o acesso da aplicação aos recursos da AWS.</w:t>
      </w:r>
    </w:p>
    <w:p w:rsidR="00000000" w:rsidDel="00000000" w:rsidP="00000000" w:rsidRDefault="00000000" w:rsidRPr="00000000" w14:paraId="000000BF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conceder permissões mínimas necessárias;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permitir acesso controlado ao banco;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reduzir risco de acesso indevido.</w:t>
      </w:r>
    </w:p>
    <w:p w:rsidR="00000000" w:rsidDel="00000000" w:rsidP="00000000" w:rsidRDefault="00000000" w:rsidRPr="00000000" w14:paraId="000000C3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Amazon RDS Multi-AZ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banco de dados foi representado explicitamente como Multi-AZ.</w:t>
      </w:r>
    </w:p>
    <w:p w:rsidR="00000000" w:rsidDel="00000000" w:rsidP="00000000" w:rsidRDefault="00000000" w:rsidRPr="00000000" w14:paraId="000000C5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No diagrama, isso aparece com: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`RDS Primary - AZ A`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`RDS Standby - AZ B`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indicação de `replicação síncrona / failover`</w:t>
      </w:r>
    </w:p>
    <w:p w:rsidR="00000000" w:rsidDel="00000000" w:rsidP="00000000" w:rsidRDefault="00000000" w:rsidRPr="00000000" w14:paraId="000000C9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armazenar os dados da aplicação;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garantir alta disponibilidade;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permitir failover automático entre zonas;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simplificar a administração do banco por ser um serviço gerenciado.</w:t>
      </w:r>
    </w:p>
    <w:p w:rsidR="00000000" w:rsidDel="00000000" w:rsidP="00000000" w:rsidRDefault="00000000" w:rsidRPr="00000000" w14:paraId="000000CE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Amazon CloudWatch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Camada de observabilidade da solução.</w:t>
      </w:r>
    </w:p>
    <w:p w:rsidR="00000000" w:rsidDel="00000000" w:rsidP="00000000" w:rsidRDefault="00000000" w:rsidRPr="00000000" w14:paraId="000000D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coletar logs;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acompanhar métricas;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monitorar saúde de ALB, EC2 e RDS;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apoiar detecção de falhas e comportamento anormal.</w:t>
      </w:r>
    </w:p>
    <w:p w:rsidR="00000000" w:rsidDel="00000000" w:rsidP="00000000" w:rsidRDefault="00000000" w:rsidRPr="00000000" w14:paraId="000000D5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AWS Backup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Camada de backup e recuperação.</w:t>
      </w:r>
    </w:p>
    <w:p w:rsidR="00000000" w:rsidDel="00000000" w:rsidP="00000000" w:rsidRDefault="00000000" w:rsidRPr="00000000" w14:paraId="000000D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proteger os dados do banco;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manter backups e snapshots;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apoiar a estratégia de DR.</w:t>
      </w:r>
    </w:p>
    <w:p w:rsidR="00000000" w:rsidDel="00000000" w:rsidP="00000000" w:rsidRDefault="00000000" w:rsidRPr="00000000" w14:paraId="000000DB">
      <w:pPr>
        <w:pStyle w:val="Heading2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2. Explicação do C2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C2 mostra os containers principais da solução e como eles se relacionam.</w:t>
      </w:r>
    </w:p>
    <w:p w:rsidR="00000000" w:rsidDel="00000000" w:rsidP="00000000" w:rsidRDefault="00000000" w:rsidRPr="00000000" w14:paraId="000000DD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Container 1 - Entrada e Resolução DNS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`Amazon Route 53`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`AWS WAF`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`Application Load Balancer`</w:t>
      </w:r>
    </w:p>
    <w:p w:rsidR="00000000" w:rsidDel="00000000" w:rsidP="00000000" w:rsidRDefault="00000000" w:rsidRPr="00000000" w14:paraId="000000E2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receber o acesso externo;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resolver DNS;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filtrar tráfego;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encaminhar requisições para a aplicação.</w:t>
      </w:r>
    </w:p>
    <w:p w:rsidR="00000000" w:rsidDel="00000000" w:rsidP="00000000" w:rsidRDefault="00000000" w:rsidRPr="00000000" w14:paraId="000000E7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Container 2 - Camada de Aplicação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`Amazon EC2`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`Auto Scaling Group`</w:t>
      </w:r>
    </w:p>
    <w:p w:rsidR="00000000" w:rsidDel="00000000" w:rsidP="00000000" w:rsidRDefault="00000000" w:rsidRPr="00000000" w14:paraId="000000E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executar a aplicação de negócio;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processar as requisições;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escalar horizontalmente.</w:t>
      </w:r>
    </w:p>
    <w:p w:rsidR="00000000" w:rsidDel="00000000" w:rsidP="00000000" w:rsidRDefault="00000000" w:rsidRPr="00000000" w14:paraId="000000EF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Container 3 - Persistência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`Amazon RDS Multi-AZ`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`Primary + Standby`</w:t>
      </w:r>
    </w:p>
    <w:p w:rsidR="00000000" w:rsidDel="00000000" w:rsidP="00000000" w:rsidRDefault="00000000" w:rsidRPr="00000000" w14:paraId="000000F3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armazenar os dados da aplicação;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manter redundância entre zonas;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permitir failover do banco.</w:t>
      </w:r>
    </w:p>
    <w:p w:rsidR="00000000" w:rsidDel="00000000" w:rsidP="00000000" w:rsidRDefault="00000000" w:rsidRPr="00000000" w14:paraId="000000F7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Container 4 - Observabilidade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`Amazon CloudWatch`</w:t>
      </w:r>
    </w:p>
    <w:p w:rsidR="00000000" w:rsidDel="00000000" w:rsidP="00000000" w:rsidRDefault="00000000" w:rsidRPr="00000000" w14:paraId="000000F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logs;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métricas;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alarmes;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visibilidade operacional.</w:t>
      </w:r>
    </w:p>
    <w:p w:rsidR="00000000" w:rsidDel="00000000" w:rsidP="00000000" w:rsidRDefault="00000000" w:rsidRPr="00000000" w14:paraId="000000FF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Container 5 - Backup e Recuperação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`AWS Backup`</w:t>
      </w:r>
    </w:p>
    <w:p w:rsidR="00000000" w:rsidDel="00000000" w:rsidP="00000000" w:rsidRDefault="00000000" w:rsidRPr="00000000" w14:paraId="00000102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backup;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recuperação;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suporte a desastre e restauração.</w:t>
      </w:r>
    </w:p>
    <w:p w:rsidR="00000000" w:rsidDel="00000000" w:rsidP="00000000" w:rsidRDefault="00000000" w:rsidRPr="00000000" w14:paraId="00000106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Container 6 - Controle de Acesso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`IAM Roles`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`IAM Policies`</w:t>
      </w:r>
    </w:p>
    <w:p w:rsidR="00000000" w:rsidDel="00000000" w:rsidP="00000000" w:rsidRDefault="00000000" w:rsidRPr="00000000" w14:paraId="0000010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controle de autorização;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princípio do menor privilégio;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segurança entre aplicação e banco.</w:t>
      </w:r>
    </w:p>
    <w:p w:rsidR="00000000" w:rsidDel="00000000" w:rsidP="00000000" w:rsidRDefault="00000000" w:rsidRPr="00000000" w14:paraId="0000010E">
      <w:pPr>
        <w:pStyle w:val="Heading2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3. Explicação do C3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 C3 detalha a camada de aplicação e mostra como os componentes internos interagem.</w:t>
      </w:r>
    </w:p>
    <w:p w:rsidR="00000000" w:rsidDel="00000000" w:rsidP="00000000" w:rsidRDefault="00000000" w:rsidRPr="00000000" w14:paraId="00000110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1 - Balanceamento e Entrada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Representa: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`ALB`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`health checks`</w:t>
      </w:r>
    </w:p>
    <w:p w:rsidR="00000000" w:rsidDel="00000000" w:rsidP="00000000" w:rsidRDefault="00000000" w:rsidRPr="00000000" w14:paraId="0000011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receber tráfego;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encaminhar requisições para a camada web.</w:t>
      </w:r>
    </w:p>
    <w:p w:rsidR="00000000" w:rsidDel="00000000" w:rsidP="00000000" w:rsidRDefault="00000000" w:rsidRPr="00000000" w14:paraId="00000117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2 - Camada Web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 um servidor web, como: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`Nginx`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`Apache`</w:t>
      </w:r>
    </w:p>
    <w:p w:rsidR="00000000" w:rsidDel="00000000" w:rsidP="00000000" w:rsidRDefault="00000000" w:rsidRPr="00000000" w14:paraId="0000011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receber requisições HTTP/HTTPS;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encaminhar para a API da aplicação.</w:t>
      </w:r>
    </w:p>
    <w:p w:rsidR="00000000" w:rsidDel="00000000" w:rsidP="00000000" w:rsidRDefault="00000000" w:rsidRPr="00000000" w14:paraId="0000011E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3 - API da Aplicação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centralizar regras de negócio;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coordenar autenticação, catálogo, checkout e pedidos;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chamar a camada de persistência.</w:t>
      </w:r>
    </w:p>
    <w:p w:rsidR="00000000" w:rsidDel="00000000" w:rsidP="00000000" w:rsidRDefault="00000000" w:rsidRPr="00000000" w14:paraId="00000123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4 - Autenticação e Autorização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validar identidades;</w:t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aplicar regras de acesso da aplicação.</w:t>
      </w:r>
    </w:p>
    <w:p w:rsidR="00000000" w:rsidDel="00000000" w:rsidP="00000000" w:rsidRDefault="00000000" w:rsidRPr="00000000" w14:paraId="00000127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5 - Catálogo de Produtos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expor dados de produtos;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apoiar consulta e navegação.</w:t>
      </w:r>
    </w:p>
    <w:p w:rsidR="00000000" w:rsidDel="00000000" w:rsidP="00000000" w:rsidRDefault="00000000" w:rsidRPr="00000000" w14:paraId="0000012B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6 - Carrinho e Checkout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concentrar lógica de compra;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tratar fechamento de pedido.</w:t>
      </w:r>
    </w:p>
    <w:p w:rsidR="00000000" w:rsidDel="00000000" w:rsidP="00000000" w:rsidRDefault="00000000" w:rsidRPr="00000000" w14:paraId="0000012F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7 - Pedidos e Confirmação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registrar pedidos;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acompanhar confirmação do processo.</w:t>
      </w:r>
    </w:p>
    <w:p w:rsidR="00000000" w:rsidDel="00000000" w:rsidP="00000000" w:rsidRDefault="00000000" w:rsidRPr="00000000" w14:paraId="00000133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8 - Camada de Persistência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Representa um padrão de acesso a dados, como:</w:t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`Repository`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`DAO`</w:t>
      </w:r>
    </w:p>
    <w:p w:rsidR="00000000" w:rsidDel="00000000" w:rsidP="00000000" w:rsidRDefault="00000000" w:rsidRPr="00000000" w14:paraId="00000137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encapsular operações de leitura e escrita;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isolar a aplicação da tecnologia de banco.</w:t>
      </w:r>
    </w:p>
    <w:p w:rsidR="00000000" w:rsidDel="00000000" w:rsidP="00000000" w:rsidRDefault="00000000" w:rsidRPr="00000000" w14:paraId="0000013A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Componente 9 - Observabilidade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Função: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gerar logs;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expor métricas;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apoiar monitoramento da aplicação.</w:t>
      </w:r>
    </w:p>
    <w:p w:rsidR="00000000" w:rsidDel="00000000" w:rsidP="00000000" w:rsidRDefault="00000000" w:rsidRPr="00000000" w14:paraId="0000013F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Banco externo no C3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No C3, o banco também foi atualizado para refletir Multi-AZ.</w:t>
      </w:r>
    </w:p>
    <w:p w:rsidR="00000000" w:rsidDel="00000000" w:rsidP="00000000" w:rsidRDefault="00000000" w:rsidRPr="00000000" w14:paraId="0000014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representação agora mostra:</w:t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`RDS Primary - AZ A`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`RDS Standby - AZ B`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relação de `replicação síncrona / failover`</w:t>
      </w:r>
    </w:p>
    <w:p w:rsidR="00000000" w:rsidDel="00000000" w:rsidP="00000000" w:rsidRDefault="00000000" w:rsidRPr="00000000" w14:paraId="00000145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Isso deixa o C3 consistente com o diagrama principal e com o C2.</w:t>
      </w:r>
    </w:p>
    <w:p w:rsidR="00000000" w:rsidDel="00000000" w:rsidP="00000000" w:rsidRDefault="00000000" w:rsidRPr="00000000" w14:paraId="00000146">
      <w:pPr>
        <w:pStyle w:val="Heading2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Como a Arquitetura Atende os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Alta disponibilidade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arquitetura atende alta disponibilidade por meio de: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distribuição em múltiplas `Availability Zones`;</w:t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`ALB` para balanceamento;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`Auto Scaling Group` com várias instâncias;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`RDS Multi-AZ` com `Primary` e `Standby`.</w:t>
      </w:r>
    </w:p>
    <w:p w:rsidR="00000000" w:rsidDel="00000000" w:rsidP="00000000" w:rsidRDefault="00000000" w:rsidRPr="00000000" w14:paraId="0000014D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Escalabilidade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arquitetura atende escalabilidade por meio de: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`Auto Scaling Group`;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crescimento horizontal entre `3` e `6` instâncias;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distribuição de carga pelo `ALB`.</w:t>
      </w:r>
    </w:p>
    <w:p w:rsidR="00000000" w:rsidDel="00000000" w:rsidP="00000000" w:rsidRDefault="00000000" w:rsidRPr="00000000" w14:paraId="00000152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Segurança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arquitetura atende segurança por meio de: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`AWS WAF`;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`IAM Roles`;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isolamento em `VPC`;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separação entre sub-redes públicas e privadas;</w:t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`Security Groups` e `NACLs`.</w:t>
      </w:r>
    </w:p>
    <w:p w:rsidR="00000000" w:rsidDel="00000000" w:rsidP="00000000" w:rsidRDefault="00000000" w:rsidRPr="00000000" w14:paraId="00000159">
      <w:pPr>
        <w:pStyle w:val="Heading3"/>
        <w:spacing w:after="12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Resiliência e DR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arquitetura atende resiliência e DR por meio de: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redundância entre zonas;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failover automático do `RDS Multi-AZ`;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monitoramento com `CloudWatch`;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backups com `AWS Backup`.</w:t>
      </w:r>
    </w:p>
    <w:p w:rsidR="00000000" w:rsidDel="00000000" w:rsidP="00000000" w:rsidRDefault="00000000" w:rsidRPr="00000000" w14:paraId="0000015F">
      <w:pPr>
        <w:pStyle w:val="Heading2"/>
        <w:spacing w:after="180" w:line="3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Conclusão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A versão final dos diagramas apresenta uma arquitetura AWS coerente com os requisitos do desafio e com o critério de avaliação do professor.</w:t>
      </w:r>
    </w:p>
    <w:p w:rsidR="00000000" w:rsidDel="00000000" w:rsidP="00000000" w:rsidRDefault="00000000" w:rsidRPr="00000000" w14:paraId="00000161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Os três níveis estão alinhados: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o `diagrama principal` mostra a topologia completa;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o `C2` mostra os containers da solução;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o `C3` mostra os componentes da camada de aplicação e o detalhamento do banco em `Multi-AZ`.</w:t>
      </w:r>
    </w:p>
    <w:p w:rsidR="00000000" w:rsidDel="00000000" w:rsidP="00000000" w:rsidRDefault="00000000" w:rsidRPr="00000000" w14:paraId="00000165">
      <w:pPr>
        <w:spacing w:after="120" w:line="360" w:lineRule="auto"/>
        <w:ind w:firstLine="709"/>
        <w:jc w:val="both"/>
        <w:rPr/>
      </w:pPr>
      <w:r w:rsidDel="00000000" w:rsidR="00000000" w:rsidRPr="00000000">
        <w:rPr>
          <w:rtl w:val="0"/>
        </w:rPr>
        <w:t xml:space="preserve">Com isso, a entrega deixa claro: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como o tráfego entra;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como a aplicação escala;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como os dados persistem;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como a segurança foi tratada;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como ocorre a alta disponibilidade;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360" w:lineRule="auto"/>
        <w:ind w:left="36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• como a recuperação de desastres foi considerada.</w:t>
      </w:r>
    </w:p>
    <w:sectPr>
      <w:pgSz w:h="16838" w:w="11906" w:orient="portrait"/>
      <w:pgMar w:bottom="1417" w:top="1417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>
        <w:spacing w:after="120" w:line="360" w:lineRule="auto"/>
        <w:ind w:firstLine="709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240" w:before="120" w:lineRule="auto"/>
      <w:ind w:firstLine="0"/>
    </w:pPr>
    <w:rPr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spacing w:after="180" w:before="120" w:lineRule="auto"/>
      <w:ind w:firstLine="0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80" w:lineRule="auto"/>
      <w:ind w:firstLine="0"/>
    </w:pPr>
    <w:rPr>
      <w:b w:val="1"/>
      <w:bCs w:val="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240" w:line="360" w:lineRule="auto"/>
      <w:ind w:firstLine="0"/>
      <w:jc w:val="center"/>
    </w:pPr>
    <w:rPr>
      <w:b w:val="1"/>
      <w:bCs w:val="1"/>
      <w:sz w:val="24"/>
      <w:szCs w:val="24"/>
    </w:rPr>
  </w:style>
  <w:style w:type="paragraph" w:styleId="Subtitle">
    <w:name w:val="Subtitle"/>
    <w:basedOn w:val="Normal"/>
    <w:next w:val="Normal"/>
    <w:pPr>
      <w:spacing w:after="240" w:line="360" w:lineRule="auto"/>
      <w:ind w:firstLine="0"/>
      <w:jc w:val="center"/>
    </w:pPr>
    <w:rPr/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