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A910" w14:textId="77777777" w:rsidR="00CD2CBE" w:rsidRDefault="00CD2CBE">
      <w:pPr>
        <w:rPr>
          <w:rFonts w:ascii="Times New Roman" w:eastAsia="Times New Roman" w:hAnsi="Times New Roman" w:cs="Times New Roman"/>
          <w:b/>
          <w:bCs/>
          <w:sz w:val="36"/>
          <w:szCs w:val="36"/>
        </w:rPr>
      </w:pPr>
    </w:p>
    <w:p w14:paraId="7B22CB3C" w14:textId="77777777" w:rsidR="00CD2CBE" w:rsidRDefault="00CD2CBE">
      <w:pPr>
        <w:rPr>
          <w:rFonts w:ascii="Times New Roman" w:eastAsia="Times New Roman" w:hAnsi="Times New Roman" w:cs="Times New Roman"/>
          <w:b/>
          <w:bCs/>
          <w:sz w:val="36"/>
          <w:szCs w:val="36"/>
        </w:rPr>
      </w:pPr>
    </w:p>
    <w:p w14:paraId="00DBC9E4" w14:textId="77777777" w:rsidR="00CD2CBE" w:rsidRDefault="00CD2CBE">
      <w:pPr>
        <w:rPr>
          <w:rFonts w:ascii="Times New Roman" w:eastAsia="Times New Roman" w:hAnsi="Times New Roman" w:cs="Times New Roman"/>
          <w:b/>
          <w:bCs/>
          <w:sz w:val="36"/>
          <w:szCs w:val="36"/>
        </w:rPr>
      </w:pPr>
    </w:p>
    <w:p w14:paraId="0ADCE482" w14:textId="77777777" w:rsidR="00CD2CBE" w:rsidRDefault="00CD2CBE">
      <w:pPr>
        <w:rPr>
          <w:rFonts w:ascii="Times New Roman" w:eastAsia="Times New Roman" w:hAnsi="Times New Roman" w:cs="Times New Roman"/>
          <w:b/>
          <w:bCs/>
          <w:sz w:val="36"/>
          <w:szCs w:val="36"/>
        </w:rPr>
      </w:pPr>
    </w:p>
    <w:p w14:paraId="5736F6F0" w14:textId="77777777" w:rsidR="00CD2CBE" w:rsidRDefault="00CD2CBE">
      <w:pPr>
        <w:rPr>
          <w:rFonts w:ascii="Times New Roman" w:eastAsia="Times New Roman" w:hAnsi="Times New Roman" w:cs="Times New Roman"/>
          <w:b/>
          <w:bCs/>
          <w:sz w:val="36"/>
          <w:szCs w:val="36"/>
        </w:rPr>
      </w:pPr>
    </w:p>
    <w:p w14:paraId="72AC44DE" w14:textId="77777777" w:rsidR="00CD2CBE" w:rsidRDefault="00CD2CBE">
      <w:pPr>
        <w:rPr>
          <w:rFonts w:ascii="Times New Roman" w:eastAsia="Times New Roman" w:hAnsi="Times New Roman" w:cs="Times New Roman"/>
          <w:b/>
          <w:bCs/>
          <w:sz w:val="36"/>
          <w:szCs w:val="36"/>
        </w:rPr>
      </w:pPr>
    </w:p>
    <w:p w14:paraId="55DADB8E" w14:textId="77777777" w:rsidR="00CD2CBE" w:rsidRDefault="00CD2CBE">
      <w:pPr>
        <w:rPr>
          <w:rFonts w:ascii="Times New Roman" w:eastAsia="Times New Roman" w:hAnsi="Times New Roman" w:cs="Times New Roman"/>
          <w:b/>
          <w:bCs/>
          <w:sz w:val="36"/>
          <w:szCs w:val="36"/>
        </w:rPr>
      </w:pPr>
    </w:p>
    <w:p w14:paraId="4825A76F" w14:textId="77777777" w:rsidR="00CD2CBE" w:rsidRDefault="00CD2CBE">
      <w:pPr>
        <w:rPr>
          <w:rFonts w:ascii="Times New Roman" w:eastAsia="Times New Roman" w:hAnsi="Times New Roman" w:cs="Times New Roman"/>
          <w:b/>
          <w:bCs/>
          <w:sz w:val="36"/>
          <w:szCs w:val="36"/>
        </w:rPr>
      </w:pPr>
    </w:p>
    <w:p w14:paraId="679526C9" w14:textId="77777777" w:rsidR="00CD2CBE" w:rsidRDefault="00CD2CBE">
      <w:pPr>
        <w:rPr>
          <w:rFonts w:ascii="Times New Roman" w:eastAsia="Times New Roman" w:hAnsi="Times New Roman" w:cs="Times New Roman"/>
          <w:b/>
          <w:bCs/>
          <w:sz w:val="36"/>
          <w:szCs w:val="36"/>
        </w:rPr>
      </w:pPr>
    </w:p>
    <w:p w14:paraId="5FFDE893" w14:textId="77777777" w:rsidR="00CD2CBE" w:rsidRDefault="00CD2CBE">
      <w:pPr>
        <w:rPr>
          <w:rFonts w:ascii="Times New Roman" w:eastAsia="Times New Roman" w:hAnsi="Times New Roman" w:cs="Times New Roman"/>
          <w:b/>
          <w:bCs/>
          <w:sz w:val="36"/>
          <w:szCs w:val="36"/>
        </w:rPr>
      </w:pPr>
    </w:p>
    <w:p w14:paraId="2AD03D66" w14:textId="77777777" w:rsidR="00CD2CBE" w:rsidRDefault="00D70ACD">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Capstone Project: World Cup Penalty Shootout Predictor (1982–2022) </w:t>
      </w:r>
    </w:p>
    <w:p w14:paraId="11D03E69" w14:textId="77777777" w:rsidR="00CD2CBE" w:rsidRDefault="00D70ACD">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Florida Gulf Coast University </w:t>
      </w:r>
    </w:p>
    <w:p w14:paraId="7CF6F923" w14:textId="77777777" w:rsidR="00CD2CBE" w:rsidRDefault="00D70ACD">
      <w:pPr>
        <w:jc w:val="center"/>
        <w:rPr>
          <w:rFonts w:ascii="Times New Roman" w:eastAsia="Times New Roman" w:hAnsi="Times New Roman" w:cs="Times New Roman"/>
          <w:i/>
          <w:iCs/>
          <w:sz w:val="36"/>
          <w:szCs w:val="36"/>
        </w:rPr>
      </w:pPr>
      <w:r>
        <w:rPr>
          <w:rFonts w:ascii="Times New Roman" w:eastAsia="Times New Roman" w:hAnsi="Times New Roman" w:cs="Times New Roman"/>
          <w:i/>
          <w:iCs/>
          <w:sz w:val="36"/>
          <w:szCs w:val="36"/>
        </w:rPr>
        <w:t xml:space="preserve">Data Analysis with AI </w:t>
      </w:r>
    </w:p>
    <w:p w14:paraId="29C0C05B" w14:textId="185FEEBF" w:rsidR="00CD2CBE" w:rsidRPr="00015A4D" w:rsidRDefault="00D70ACD">
      <w:pPr>
        <w:jc w:val="center"/>
        <w:rPr>
          <w:rFonts w:ascii="Times New Roman" w:eastAsia="Times New Roman" w:hAnsi="Times New Roman" w:cs="Times New Roman"/>
          <w:color w:val="000000" w:themeColor="text1"/>
          <w:sz w:val="36"/>
          <w:szCs w:val="36"/>
        </w:rPr>
      </w:pPr>
      <w:r w:rsidRPr="00015A4D">
        <w:rPr>
          <w:rFonts w:ascii="Times New Roman" w:eastAsia="Times New Roman" w:hAnsi="Times New Roman" w:cs="Times New Roman"/>
          <w:color w:val="000000" w:themeColor="text1"/>
          <w:sz w:val="36"/>
          <w:szCs w:val="36"/>
        </w:rPr>
        <w:t>Marco Zambrana Ribera</w:t>
      </w:r>
    </w:p>
    <w:p w14:paraId="62A03AA6" w14:textId="77777777" w:rsidR="00CD2CBE" w:rsidRDefault="00CD2CBE">
      <w:pPr>
        <w:jc w:val="center"/>
        <w:rPr>
          <w:rFonts w:ascii="Times New Roman" w:eastAsia="Times New Roman" w:hAnsi="Times New Roman" w:cs="Times New Roman"/>
          <w:b/>
          <w:bCs/>
          <w:sz w:val="36"/>
          <w:szCs w:val="36"/>
        </w:rPr>
      </w:pPr>
    </w:p>
    <w:p w14:paraId="37F6D91B" w14:textId="77777777" w:rsidR="00CD2CBE" w:rsidRDefault="00CD2CBE">
      <w:pPr>
        <w:rPr>
          <w:rFonts w:ascii="Times New Roman" w:eastAsia="Times New Roman" w:hAnsi="Times New Roman" w:cs="Times New Roman"/>
          <w:b/>
          <w:bCs/>
          <w:sz w:val="36"/>
          <w:szCs w:val="36"/>
        </w:rPr>
      </w:pPr>
    </w:p>
    <w:p w14:paraId="13F3C2BE" w14:textId="77777777" w:rsidR="00CD2CBE" w:rsidRDefault="00CD2CBE">
      <w:pPr>
        <w:rPr>
          <w:rFonts w:ascii="Times New Roman" w:eastAsia="Times New Roman" w:hAnsi="Times New Roman" w:cs="Times New Roman"/>
          <w:b/>
          <w:bCs/>
          <w:sz w:val="36"/>
          <w:szCs w:val="36"/>
        </w:rPr>
      </w:pPr>
    </w:p>
    <w:p w14:paraId="0982B603" w14:textId="77777777" w:rsidR="00CD2CBE" w:rsidRDefault="00CD2CBE">
      <w:pPr>
        <w:rPr>
          <w:rFonts w:ascii="Times New Roman" w:eastAsia="Times New Roman" w:hAnsi="Times New Roman" w:cs="Times New Roman"/>
          <w:b/>
          <w:bCs/>
          <w:sz w:val="36"/>
          <w:szCs w:val="36"/>
        </w:rPr>
      </w:pPr>
    </w:p>
    <w:p w14:paraId="768D5366" w14:textId="77777777" w:rsidR="00CD2CBE" w:rsidRDefault="00CD2CBE">
      <w:pPr>
        <w:rPr>
          <w:rFonts w:ascii="Times New Roman" w:eastAsia="Times New Roman" w:hAnsi="Times New Roman" w:cs="Times New Roman"/>
          <w:b/>
          <w:bCs/>
          <w:sz w:val="36"/>
          <w:szCs w:val="36"/>
        </w:rPr>
      </w:pPr>
    </w:p>
    <w:p w14:paraId="26C566BE" w14:textId="77777777" w:rsidR="00CD2CBE" w:rsidRDefault="00CD2CBE">
      <w:pPr>
        <w:rPr>
          <w:rFonts w:ascii="Times New Roman" w:eastAsia="Times New Roman" w:hAnsi="Times New Roman" w:cs="Times New Roman"/>
          <w:b/>
          <w:bCs/>
          <w:sz w:val="36"/>
          <w:szCs w:val="36"/>
        </w:rPr>
      </w:pPr>
    </w:p>
    <w:p w14:paraId="7E035612" w14:textId="77777777" w:rsidR="00CD2CBE" w:rsidRDefault="00CD2CBE">
      <w:pPr>
        <w:rPr>
          <w:rFonts w:ascii="Times New Roman" w:eastAsia="Times New Roman" w:hAnsi="Times New Roman" w:cs="Times New Roman"/>
          <w:b/>
          <w:bCs/>
          <w:sz w:val="36"/>
          <w:szCs w:val="36"/>
        </w:rPr>
      </w:pPr>
    </w:p>
    <w:p w14:paraId="6109E294" w14:textId="77777777" w:rsidR="00CD2CBE" w:rsidRDefault="00CD2CBE">
      <w:pPr>
        <w:rPr>
          <w:rFonts w:ascii="Times New Roman" w:eastAsia="Times New Roman" w:hAnsi="Times New Roman" w:cs="Times New Roman"/>
          <w:b/>
          <w:bCs/>
          <w:sz w:val="36"/>
          <w:szCs w:val="36"/>
        </w:rPr>
      </w:pPr>
    </w:p>
    <w:p w14:paraId="53463349" w14:textId="77777777" w:rsidR="00CD2CBE" w:rsidRDefault="00CD2CBE">
      <w:pPr>
        <w:rPr>
          <w:rFonts w:ascii="Times New Roman" w:eastAsia="Times New Roman" w:hAnsi="Times New Roman" w:cs="Times New Roman"/>
          <w:b/>
          <w:bCs/>
          <w:sz w:val="36"/>
          <w:szCs w:val="36"/>
        </w:rPr>
      </w:pPr>
    </w:p>
    <w:p w14:paraId="472A6A76" w14:textId="77777777" w:rsidR="00CD2CBE" w:rsidRDefault="00CD2CBE">
      <w:pPr>
        <w:rPr>
          <w:rFonts w:ascii="Times New Roman" w:eastAsia="Times New Roman" w:hAnsi="Times New Roman" w:cs="Times New Roman"/>
          <w:b/>
          <w:bCs/>
          <w:sz w:val="36"/>
          <w:szCs w:val="36"/>
        </w:rPr>
      </w:pPr>
    </w:p>
    <w:p w14:paraId="4142FCC5" w14:textId="77777777" w:rsidR="00CD2CBE" w:rsidRDefault="00CD2CBE">
      <w:pPr>
        <w:rPr>
          <w:rFonts w:ascii="Times New Roman" w:eastAsia="Times New Roman" w:hAnsi="Times New Roman" w:cs="Times New Roman"/>
          <w:b/>
          <w:bCs/>
          <w:sz w:val="36"/>
          <w:szCs w:val="36"/>
        </w:rPr>
      </w:pPr>
    </w:p>
    <w:p w14:paraId="41E7EB7B" w14:textId="77777777" w:rsidR="00CD2CBE" w:rsidRDefault="00CD2CBE">
      <w:pPr>
        <w:rPr>
          <w:rFonts w:ascii="Times New Roman" w:eastAsia="Times New Roman" w:hAnsi="Times New Roman" w:cs="Times New Roman"/>
          <w:b/>
          <w:bCs/>
          <w:sz w:val="36"/>
          <w:szCs w:val="36"/>
        </w:rPr>
      </w:pPr>
    </w:p>
    <w:p w14:paraId="7941A652"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0" w:name="_vub74qyiabf9" w:colFirst="0" w:colLast="0"/>
      <w:bookmarkEnd w:id="0"/>
      <w:r>
        <w:rPr>
          <w:rFonts w:ascii="Times New Roman" w:eastAsia="Times New Roman" w:hAnsi="Times New Roman" w:cs="Times New Roman"/>
          <w:b/>
          <w:bCs/>
          <w:sz w:val="34"/>
          <w:szCs w:val="34"/>
        </w:rPr>
        <w:lastRenderedPageBreak/>
        <w:t>1. Introduction and Dataset Description</w:t>
      </w:r>
    </w:p>
    <w:p w14:paraId="6696936B"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penalty shootout represents the most condensed intersection of explosive physical mechanics, strategic game theory, and extreme psychological pressure in modern athletics. Unlike open-play scenarios, the shootout isolates the shooter and the goalkeeper in a closed-system duel. This project seeks to quantify this duel by developing an end-to-end machine learning pipeline—utilizing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Flask, and React—to predict the statistical probability of a goal based on historical matchup data.</w:t>
      </w:r>
    </w:p>
    <w:p w14:paraId="39A264FC"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achieve a robust predictive model, the foundational dataset required exhaustive kick-by-kick historical records. Because no single dataset contained a complete, feature-rich taxonomy of every World Cup shootout, a composite dataset was engineered by synthesizing three distinct sources:</w:t>
      </w:r>
    </w:p>
    <w:p w14:paraId="2608EDB7" w14:textId="77777777" w:rsidR="00CD2CBE" w:rsidRDefault="00D70ACD">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Historical Kick Data (Kaggle):</w:t>
      </w:r>
      <w:r>
        <w:rPr>
          <w:rFonts w:ascii="Times New Roman" w:eastAsia="Times New Roman" w:hAnsi="Times New Roman" w:cs="Times New Roman"/>
          <w:sz w:val="24"/>
          <w:szCs w:val="24"/>
        </w:rPr>
        <w:t xml:space="preserve"> Authored by </w:t>
      </w:r>
      <w:r>
        <w:rPr>
          <w:rFonts w:ascii="Times New Roman" w:eastAsia="Times New Roman" w:hAnsi="Times New Roman" w:cs="Times New Roman"/>
          <w:i/>
          <w:iCs/>
          <w:sz w:val="24"/>
          <w:szCs w:val="24"/>
        </w:rPr>
        <w:t>pablollanderos33</w:t>
      </w:r>
      <w:r>
        <w:rPr>
          <w:rFonts w:ascii="Times New Roman" w:eastAsia="Times New Roman" w:hAnsi="Times New Roman" w:cs="Times New Roman"/>
          <w:sz w:val="24"/>
          <w:szCs w:val="24"/>
        </w:rPr>
        <w:t>, this dataset provided the core historical tracking from 1982 to 2018, detailing the shooter's foot, zone placement, and keeper dive direction.</w:t>
      </w:r>
    </w:p>
    <w:p w14:paraId="3F945AF9" w14:textId="77777777" w:rsidR="00CD2CBE" w:rsidRDefault="00D70ACD">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2022 Qatar Expansion Data (GitHub):</w:t>
      </w:r>
      <w:r>
        <w:rPr>
          <w:rFonts w:ascii="Times New Roman" w:eastAsia="Times New Roman" w:hAnsi="Times New Roman" w:cs="Times New Roman"/>
          <w:sz w:val="24"/>
          <w:szCs w:val="24"/>
        </w:rPr>
        <w:t xml:space="preserve"> Sourced from the </w:t>
      </w:r>
      <w:proofErr w:type="spellStart"/>
      <w:r>
        <w:rPr>
          <w:rFonts w:ascii="Times New Roman" w:eastAsia="Times New Roman" w:hAnsi="Times New Roman" w:cs="Times New Roman"/>
          <w:i/>
          <w:iCs/>
          <w:sz w:val="24"/>
          <w:szCs w:val="24"/>
        </w:rPr>
        <w:t>LuigiBizarro</w:t>
      </w:r>
      <w:proofErr w:type="spellEnd"/>
      <w:r>
        <w:rPr>
          <w:rFonts w:ascii="Times New Roman" w:eastAsia="Times New Roman" w:hAnsi="Times New Roman" w:cs="Times New Roman"/>
          <w:sz w:val="24"/>
          <w:szCs w:val="24"/>
        </w:rPr>
        <w:t xml:space="preserve"> repository, this dataset supplied the missing kick-by-kick outcomes from the most recent World Cup.</w:t>
      </w:r>
    </w:p>
    <w:p w14:paraId="3972E5F6" w14:textId="77777777" w:rsidR="00CD2CBE" w:rsidRDefault="00D70ACD">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Match-Level Context (GitHub):</w:t>
      </w:r>
      <w:r>
        <w:rPr>
          <w:rFonts w:ascii="Times New Roman" w:eastAsia="Times New Roman" w:hAnsi="Times New Roman" w:cs="Times New Roman"/>
          <w:sz w:val="24"/>
          <w:szCs w:val="24"/>
        </w:rPr>
        <w:t xml:space="preserve"> Sourced from the </w:t>
      </w:r>
      <w:proofErr w:type="spellStart"/>
      <w:r>
        <w:rPr>
          <w:rFonts w:ascii="Times New Roman" w:eastAsia="Times New Roman" w:hAnsi="Times New Roman" w:cs="Times New Roman"/>
          <w:i/>
          <w:iCs/>
          <w:sz w:val="24"/>
          <w:szCs w:val="24"/>
        </w:rPr>
        <w:t>jfjelstul</w:t>
      </w:r>
      <w:proofErr w:type="spellEnd"/>
      <w:r>
        <w:rPr>
          <w:rFonts w:ascii="Times New Roman" w:eastAsia="Times New Roman" w:hAnsi="Times New Roman" w:cs="Times New Roman"/>
          <w:sz w:val="24"/>
          <w:szCs w:val="24"/>
        </w:rPr>
        <w:t xml:space="preserve"> repository, this provided overarching match conditions and team identifiers.</w:t>
      </w:r>
    </w:p>
    <w:p w14:paraId="07ECF09A"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synthesis of these sources yielded a master corpus of 772 individual penalty kicks, capturing the nuanced tendencies of global competitors on the sport's largest stage.</w:t>
      </w:r>
    </w:p>
    <w:p w14:paraId="27D6FC71"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1" w:name="_ru42p6k6peq8" w:colFirst="0" w:colLast="0"/>
      <w:bookmarkEnd w:id="1"/>
      <w:r>
        <w:rPr>
          <w:rFonts w:ascii="Times New Roman" w:eastAsia="Times New Roman" w:hAnsi="Times New Roman" w:cs="Times New Roman"/>
          <w:b/>
          <w:bCs/>
          <w:sz w:val="34"/>
          <w:szCs w:val="34"/>
        </w:rPr>
        <w:t>2. Data Preparation</w:t>
      </w:r>
    </w:p>
    <w:p w14:paraId="7D9F533D"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engineering phase required rigorous alignment of disparate schemas to prevent data leakage and ensure model integrity. Utilizing the </w:t>
      </w:r>
      <w:proofErr w:type="gramStart"/>
      <w:r>
        <w:rPr>
          <w:rFonts w:ascii="Roboto Mono" w:eastAsia="Roboto Mono" w:hAnsi="Roboto Mono" w:cs="Roboto Mono"/>
          <w:color w:val="188038"/>
          <w:sz w:val="24"/>
          <w:szCs w:val="24"/>
        </w:rPr>
        <w:t>pandas</w:t>
      </w:r>
      <w:proofErr w:type="gramEnd"/>
      <w:r>
        <w:rPr>
          <w:rFonts w:ascii="Times New Roman" w:eastAsia="Times New Roman" w:hAnsi="Times New Roman" w:cs="Times New Roman"/>
          <w:sz w:val="24"/>
          <w:szCs w:val="24"/>
        </w:rPr>
        <w:t xml:space="preserve"> library in Python, a transformation pipeline was developed to standardize the datasets into a single, cohesive matrix.</w:t>
      </w:r>
    </w:p>
    <w:p w14:paraId="64494358"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Merging and Schema Alignment:</w:t>
      </w:r>
      <w:r>
        <w:rPr>
          <w:rFonts w:ascii="Times New Roman" w:eastAsia="Times New Roman" w:hAnsi="Times New Roman" w:cs="Times New Roman"/>
          <w:sz w:val="24"/>
          <w:szCs w:val="24"/>
        </w:rPr>
        <w:t xml:space="preserve"> A mapping dictionary approach was utilized to conform disparate column headers (e.g., standardizing </w:t>
      </w:r>
      <w:r>
        <w:rPr>
          <w:rFonts w:ascii="Roboto Mono" w:eastAsia="Roboto Mono" w:hAnsi="Roboto Mono" w:cs="Roboto Mono"/>
          <w:color w:val="188038"/>
          <w:sz w:val="24"/>
          <w:szCs w:val="24"/>
        </w:rPr>
        <w:t>Shooter</w:t>
      </w:r>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kick_taker</w:t>
      </w:r>
      <w:proofErr w:type="spellEnd"/>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Player</w:t>
      </w:r>
      <w:r>
        <w:rPr>
          <w:rFonts w:ascii="Times New Roman" w:eastAsia="Times New Roman" w:hAnsi="Times New Roman" w:cs="Times New Roman"/>
          <w:sz w:val="24"/>
          <w:szCs w:val="24"/>
        </w:rPr>
        <w:t xml:space="preserve"> into a unified </w:t>
      </w:r>
      <w:proofErr w:type="spellStart"/>
      <w:r>
        <w:rPr>
          <w:rFonts w:ascii="Roboto Mono" w:eastAsia="Roboto Mono" w:hAnsi="Roboto Mono" w:cs="Roboto Mono"/>
          <w:color w:val="188038"/>
          <w:sz w:val="24"/>
          <w:szCs w:val="24"/>
        </w:rPr>
        <w:t>Shooter_Name</w:t>
      </w:r>
      <w:proofErr w:type="spellEnd"/>
      <w:r>
        <w:rPr>
          <w:rFonts w:ascii="Times New Roman" w:eastAsia="Times New Roman" w:hAnsi="Times New Roman" w:cs="Times New Roman"/>
          <w:sz w:val="24"/>
          <w:szCs w:val="24"/>
        </w:rPr>
        <w:t xml:space="preserve"> feature). The datasets were concatenated and joined on a universal </w:t>
      </w:r>
      <w:proofErr w:type="spellStart"/>
      <w:r>
        <w:rPr>
          <w:rFonts w:ascii="Roboto Mono" w:eastAsia="Roboto Mono" w:hAnsi="Roboto Mono" w:cs="Roboto Mono"/>
          <w:color w:val="188038"/>
          <w:sz w:val="24"/>
          <w:szCs w:val="24"/>
        </w:rPr>
        <w:t>Match_ID</w:t>
      </w:r>
      <w:proofErr w:type="spellEnd"/>
      <w:r>
        <w:rPr>
          <w:rFonts w:ascii="Times New Roman" w:eastAsia="Times New Roman" w:hAnsi="Times New Roman" w:cs="Times New Roman"/>
          <w:sz w:val="24"/>
          <w:szCs w:val="24"/>
        </w:rPr>
        <w:t>.</w:t>
      </w:r>
    </w:p>
    <w:p w14:paraId="69A96E4B"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Handling Categorical Discrepancies and Missing Values:</w:t>
      </w:r>
      <w:r>
        <w:rPr>
          <w:rFonts w:ascii="Times New Roman" w:eastAsia="Times New Roman" w:hAnsi="Times New Roman" w:cs="Times New Roman"/>
          <w:sz w:val="24"/>
          <w:szCs w:val="24"/>
        </w:rPr>
        <w:t xml:space="preserve"> A significant challenge emerged during the integration of the 2022 Qatar dataset, which lacked tracking for the goalkeeper's dive direction (</w:t>
      </w:r>
      <w:proofErr w:type="spellStart"/>
      <w:r>
        <w:rPr>
          <w:rFonts w:ascii="Roboto Mono" w:eastAsia="Roboto Mono" w:hAnsi="Roboto Mono" w:cs="Roboto Mono"/>
          <w:color w:val="188038"/>
          <w:sz w:val="24"/>
          <w:szCs w:val="24"/>
        </w:rPr>
        <w:t>Keeper_Dive</w:t>
      </w:r>
      <w:proofErr w:type="spellEnd"/>
      <w:r>
        <w:rPr>
          <w:rFonts w:ascii="Times New Roman" w:eastAsia="Times New Roman" w:hAnsi="Times New Roman" w:cs="Times New Roman"/>
          <w:sz w:val="24"/>
          <w:szCs w:val="24"/>
        </w:rPr>
        <w:t>) and the shooter's dominant foot (</w:t>
      </w:r>
      <w:proofErr w:type="spellStart"/>
      <w:r>
        <w:rPr>
          <w:rFonts w:ascii="Roboto Mono" w:eastAsia="Roboto Mono" w:hAnsi="Roboto Mono" w:cs="Roboto Mono"/>
          <w:color w:val="188038"/>
          <w:sz w:val="24"/>
          <w:szCs w:val="24"/>
        </w:rPr>
        <w:t>Shooter_Foot</w:t>
      </w:r>
      <w:proofErr w:type="spellEnd"/>
      <w:r>
        <w:rPr>
          <w:rFonts w:ascii="Times New Roman" w:eastAsia="Times New Roman" w:hAnsi="Times New Roman" w:cs="Times New Roman"/>
          <w:sz w:val="24"/>
          <w:szCs w:val="24"/>
        </w:rPr>
        <w:t xml:space="preserve">). Rather than dropping these 433 rows—which would have catastrophic consequences on the volume of training </w:t>
      </w:r>
      <w:proofErr w:type="gramStart"/>
      <w:r>
        <w:rPr>
          <w:rFonts w:ascii="Times New Roman" w:eastAsia="Times New Roman" w:hAnsi="Times New Roman" w:cs="Times New Roman"/>
          <w:sz w:val="24"/>
          <w:szCs w:val="24"/>
        </w:rPr>
        <w:t>data—</w:t>
      </w:r>
      <w:proofErr w:type="gramEnd"/>
      <w:r>
        <w:rPr>
          <w:rFonts w:ascii="Times New Roman" w:eastAsia="Times New Roman" w:hAnsi="Times New Roman" w:cs="Times New Roman"/>
          <w:sz w:val="24"/>
          <w:szCs w:val="24"/>
        </w:rPr>
        <w:t xml:space="preserve">a strategic imputation method was deployed. Null values were explicitly categorized as the </w:t>
      </w:r>
      <w:r>
        <w:rPr>
          <w:rFonts w:ascii="Times New Roman" w:eastAsia="Times New Roman" w:hAnsi="Times New Roman" w:cs="Times New Roman"/>
          <w:sz w:val="24"/>
          <w:szCs w:val="24"/>
        </w:rPr>
        <w:lastRenderedPageBreak/>
        <w:t xml:space="preserve">string </w:t>
      </w:r>
      <w:r>
        <w:rPr>
          <w:rFonts w:ascii="Roboto Mono" w:eastAsia="Roboto Mono" w:hAnsi="Roboto Mono" w:cs="Roboto Mono"/>
          <w:color w:val="188038"/>
          <w:sz w:val="24"/>
          <w:szCs w:val="24"/>
        </w:rPr>
        <w:t>'Unknown'</w:t>
      </w:r>
      <w:r>
        <w:rPr>
          <w:rFonts w:ascii="Times New Roman" w:eastAsia="Times New Roman" w:hAnsi="Times New Roman" w:cs="Times New Roman"/>
          <w:sz w:val="24"/>
          <w:szCs w:val="24"/>
        </w:rPr>
        <w:t>. In the context of a neural network, this allows the model to map missing data to a distinc</w:t>
      </w:r>
      <w:r>
        <w:rPr>
          <w:rFonts w:ascii="Times New Roman" w:eastAsia="Times New Roman" w:hAnsi="Times New Roman" w:cs="Times New Roman"/>
          <w:sz w:val="24"/>
          <w:szCs w:val="24"/>
        </w:rPr>
        <w:t>t latent space, rather than forcing an inaccurate imputation that could skew historical tendencies.</w:t>
      </w:r>
    </w:p>
    <w:p w14:paraId="23F91F98"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Label Encoding for Neural Network Intake:</w:t>
      </w:r>
      <w:r>
        <w:rPr>
          <w:rFonts w:ascii="Times New Roman" w:eastAsia="Times New Roman" w:hAnsi="Times New Roman" w:cs="Times New Roman"/>
          <w:sz w:val="24"/>
          <w:szCs w:val="24"/>
        </w:rPr>
        <w:t xml:space="preserve"> Because the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Multilayer Perceptron (MLP) requires mathematical tensors, categorical text variables (</w:t>
      </w:r>
      <w:proofErr w:type="spellStart"/>
      <w:r>
        <w:rPr>
          <w:rFonts w:ascii="Roboto Mono" w:eastAsia="Roboto Mono" w:hAnsi="Roboto Mono" w:cs="Roboto Mono"/>
          <w:color w:val="188038"/>
          <w:sz w:val="24"/>
          <w:szCs w:val="24"/>
        </w:rPr>
        <w:t>Shooter_Name</w:t>
      </w:r>
      <w:proofErr w:type="spellEnd"/>
      <w:r>
        <w:rPr>
          <w:rFonts w:ascii="Times New Roman" w:eastAsia="Times New Roman" w:hAnsi="Times New Roman" w:cs="Times New Roman"/>
          <w:sz w:val="24"/>
          <w:szCs w:val="24"/>
        </w:rPr>
        <w:t xml:space="preserve">, </w:t>
      </w:r>
      <w:r>
        <w:rPr>
          <w:rFonts w:ascii="Roboto Mono" w:eastAsia="Roboto Mono" w:hAnsi="Roboto Mono" w:cs="Roboto Mono"/>
          <w:color w:val="188038"/>
          <w:sz w:val="24"/>
          <w:szCs w:val="24"/>
        </w:rPr>
        <w:t>Team</w:t>
      </w:r>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Shooter_Foot</w:t>
      </w:r>
      <w:proofErr w:type="spellEnd"/>
      <w:r>
        <w:rPr>
          <w:rFonts w:ascii="Times New Roman" w:eastAsia="Times New Roman" w:hAnsi="Times New Roman" w:cs="Times New Roman"/>
          <w:sz w:val="24"/>
          <w:szCs w:val="24"/>
        </w:rPr>
        <w:t xml:space="preserve">, </w:t>
      </w:r>
      <w:proofErr w:type="spellStart"/>
      <w:r>
        <w:rPr>
          <w:rFonts w:ascii="Roboto Mono" w:eastAsia="Roboto Mono" w:hAnsi="Roboto Mono" w:cs="Roboto Mono"/>
          <w:color w:val="188038"/>
          <w:sz w:val="24"/>
          <w:szCs w:val="24"/>
        </w:rPr>
        <w:t>Keeper_Dive</w:t>
      </w:r>
      <w:proofErr w:type="spellEnd"/>
      <w:r>
        <w:rPr>
          <w:rFonts w:ascii="Times New Roman" w:eastAsia="Times New Roman" w:hAnsi="Times New Roman" w:cs="Times New Roman"/>
          <w:sz w:val="24"/>
          <w:szCs w:val="24"/>
        </w:rPr>
        <w:t xml:space="preserve">) were transformed using Scikit-Learn’s </w:t>
      </w:r>
      <w:proofErr w:type="spellStart"/>
      <w:r>
        <w:rPr>
          <w:rFonts w:ascii="Roboto Mono" w:eastAsia="Roboto Mono" w:hAnsi="Roboto Mono" w:cs="Roboto Mono"/>
          <w:color w:val="188038"/>
          <w:sz w:val="24"/>
          <w:szCs w:val="24"/>
        </w:rPr>
        <w:t>LabelEncoder</w:t>
      </w:r>
      <w:proofErr w:type="spellEnd"/>
      <w:r>
        <w:rPr>
          <w:rFonts w:ascii="Times New Roman" w:eastAsia="Times New Roman" w:hAnsi="Times New Roman" w:cs="Times New Roman"/>
          <w:sz w:val="24"/>
          <w:szCs w:val="24"/>
        </w:rPr>
        <w:t xml:space="preserve">. These state dictionaries were preserved via </w:t>
      </w:r>
      <w:proofErr w:type="spellStart"/>
      <w:r>
        <w:rPr>
          <w:rFonts w:ascii="Roboto Mono" w:eastAsia="Roboto Mono" w:hAnsi="Roboto Mono" w:cs="Roboto Mono"/>
          <w:color w:val="188038"/>
          <w:sz w:val="24"/>
          <w:szCs w:val="24"/>
        </w:rPr>
        <w:t>joblib</w:t>
      </w:r>
      <w:proofErr w:type="spellEnd"/>
      <w:r>
        <w:rPr>
          <w:rFonts w:ascii="Times New Roman" w:eastAsia="Times New Roman" w:hAnsi="Times New Roman" w:cs="Times New Roman"/>
          <w:sz w:val="24"/>
          <w:szCs w:val="24"/>
        </w:rPr>
        <w:t xml:space="preserve"> serialization to ensure the Flask production server could perfectly decode user input back into the model's learned mathematical framework.</w:t>
      </w:r>
    </w:p>
    <w:p w14:paraId="273DD6B9" w14:textId="77777777" w:rsidR="00CD2CBE" w:rsidRDefault="00CD2CBE">
      <w:pPr>
        <w:spacing w:before="240" w:after="240"/>
        <w:jc w:val="both"/>
        <w:rPr>
          <w:rFonts w:ascii="Times New Roman" w:eastAsia="Times New Roman" w:hAnsi="Times New Roman" w:cs="Times New Roman"/>
          <w:sz w:val="24"/>
          <w:szCs w:val="24"/>
        </w:rPr>
      </w:pPr>
    </w:p>
    <w:p w14:paraId="0A633C25" w14:textId="77777777" w:rsidR="00CD2CBE" w:rsidRDefault="00CD2CBE">
      <w:pPr>
        <w:spacing w:before="240" w:after="240"/>
        <w:jc w:val="both"/>
        <w:rPr>
          <w:rFonts w:ascii="Times New Roman" w:eastAsia="Times New Roman" w:hAnsi="Times New Roman" w:cs="Times New Roman"/>
          <w:sz w:val="24"/>
          <w:szCs w:val="24"/>
        </w:rPr>
      </w:pPr>
    </w:p>
    <w:p w14:paraId="1C070F1E"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2" w:name="_ez1x0mnbq354" w:colFirst="0" w:colLast="0"/>
      <w:bookmarkEnd w:id="2"/>
    </w:p>
    <w:p w14:paraId="55DBA3CD"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3" w:name="_t0cs29qfhi8t" w:colFirst="0" w:colLast="0"/>
      <w:bookmarkEnd w:id="3"/>
    </w:p>
    <w:p w14:paraId="6627C843"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4" w:name="_fy55nvg7ekhq" w:colFirst="0" w:colLast="0"/>
      <w:bookmarkEnd w:id="4"/>
    </w:p>
    <w:p w14:paraId="1F3A958C"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5" w:name="_kig8neoiady4" w:colFirst="0" w:colLast="0"/>
      <w:bookmarkEnd w:id="5"/>
    </w:p>
    <w:p w14:paraId="2587E238" w14:textId="77777777" w:rsidR="00CD2CBE" w:rsidRDefault="00CD2CBE"/>
    <w:p w14:paraId="68FE4752" w14:textId="77777777" w:rsidR="00CD2CBE" w:rsidRDefault="00CD2CBE"/>
    <w:p w14:paraId="7E0311D7" w14:textId="77777777" w:rsidR="00CD2CBE" w:rsidRDefault="00CD2CBE"/>
    <w:p w14:paraId="56D06B60" w14:textId="77777777" w:rsidR="00CD2CBE" w:rsidRDefault="00CD2CBE"/>
    <w:p w14:paraId="14B42EE6" w14:textId="77777777" w:rsidR="00CD2CBE" w:rsidRDefault="00CD2CBE"/>
    <w:p w14:paraId="5F77EC0B" w14:textId="77777777" w:rsidR="00CD2CBE" w:rsidRDefault="00CD2CBE"/>
    <w:p w14:paraId="16A74E92" w14:textId="77777777" w:rsidR="00CD2CBE" w:rsidRDefault="00CD2CBE"/>
    <w:p w14:paraId="2B7DF216" w14:textId="77777777" w:rsidR="00CD2CBE" w:rsidRDefault="00CD2CBE"/>
    <w:p w14:paraId="19BCEE91" w14:textId="77777777" w:rsidR="00CD2CBE" w:rsidRDefault="00CD2CBE"/>
    <w:p w14:paraId="0018E97A" w14:textId="77777777" w:rsidR="00CD2CBE" w:rsidRDefault="00CD2CBE"/>
    <w:p w14:paraId="56C194A8" w14:textId="77777777" w:rsidR="00CD2CBE" w:rsidRDefault="00CD2CBE"/>
    <w:p w14:paraId="5B70D8BB" w14:textId="77777777" w:rsidR="00CD2CBE" w:rsidRDefault="00CD2CBE"/>
    <w:p w14:paraId="13377466" w14:textId="77777777" w:rsidR="00CD2CBE" w:rsidRDefault="00CD2CBE"/>
    <w:p w14:paraId="51792733" w14:textId="77777777" w:rsidR="00CD2CBE" w:rsidRDefault="00CD2CBE"/>
    <w:p w14:paraId="2FE1A792" w14:textId="77777777" w:rsidR="00CD2CBE" w:rsidRDefault="00CD2CBE"/>
    <w:p w14:paraId="021FD495" w14:textId="77777777" w:rsidR="00015A4D" w:rsidRDefault="00015A4D"/>
    <w:p w14:paraId="7F85F532" w14:textId="77777777" w:rsidR="00015A4D" w:rsidRDefault="00015A4D"/>
    <w:p w14:paraId="7EE64FEC"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6" w:name="_rl90rrwstrwr" w:colFirst="0" w:colLast="0"/>
      <w:bookmarkEnd w:id="6"/>
      <w:r>
        <w:rPr>
          <w:rFonts w:ascii="Times New Roman" w:eastAsia="Times New Roman" w:hAnsi="Times New Roman" w:cs="Times New Roman"/>
          <w:b/>
          <w:bCs/>
          <w:sz w:val="34"/>
          <w:szCs w:val="34"/>
        </w:rPr>
        <w:lastRenderedPageBreak/>
        <w:t>3. Descriptive Analysis and Visualization</w:t>
      </w:r>
    </w:p>
    <w:p w14:paraId="6495004D"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training the predictive model, an exploratory data analysis (EDA) was conducted to identify underlying distributions. A 4-panel descriptive dashboard was generated using </w:t>
      </w:r>
      <w:r>
        <w:rPr>
          <w:rFonts w:ascii="Roboto Mono" w:eastAsia="Roboto Mono" w:hAnsi="Roboto Mono" w:cs="Roboto Mono"/>
          <w:color w:val="188038"/>
          <w:sz w:val="24"/>
          <w:szCs w:val="24"/>
        </w:rPr>
        <w:t>seaborn</w:t>
      </w:r>
      <w:r>
        <w:rPr>
          <w:rFonts w:ascii="Times New Roman" w:eastAsia="Times New Roman" w:hAnsi="Times New Roman" w:cs="Times New Roman"/>
          <w:sz w:val="24"/>
          <w:szCs w:val="24"/>
        </w:rPr>
        <w:t xml:space="preserve"> and </w:t>
      </w:r>
      <w:r>
        <w:rPr>
          <w:rFonts w:ascii="Roboto Mono" w:eastAsia="Roboto Mono" w:hAnsi="Roboto Mono" w:cs="Roboto Mono"/>
          <w:color w:val="188038"/>
          <w:sz w:val="24"/>
          <w:szCs w:val="24"/>
        </w:rPr>
        <w:t>matplotlib</w:t>
      </w:r>
      <w:r>
        <w:rPr>
          <w:rFonts w:ascii="Times New Roman" w:eastAsia="Times New Roman" w:hAnsi="Times New Roman" w:cs="Times New Roman"/>
          <w:sz w:val="24"/>
          <w:szCs w:val="24"/>
        </w:rPr>
        <w:t>.</w:t>
      </w:r>
    </w:p>
    <w:p w14:paraId="433975A5"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93D9E64" wp14:editId="1BF21A87">
            <wp:extent cx="6567488" cy="489855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6567488" cy="4898552"/>
                    </a:xfrm>
                    <a:prstGeom prst="rect">
                      <a:avLst/>
                    </a:prstGeom>
                    <a:ln/>
                  </pic:spPr>
                </pic:pic>
              </a:graphicData>
            </a:graphic>
          </wp:inline>
        </w:drawing>
      </w:r>
    </w:p>
    <w:p w14:paraId="0E631575" w14:textId="77777777" w:rsidR="00CD2CBE" w:rsidRDefault="00D70ACD">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visualizations yielded several core baseline metrics:</w:t>
      </w:r>
    </w:p>
    <w:p w14:paraId="0A3AED2B" w14:textId="77777777" w:rsidR="00CD2CBE" w:rsidRDefault="00D70ACD">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Overall Conversion:</w:t>
      </w:r>
      <w:r>
        <w:rPr>
          <w:rFonts w:ascii="Times New Roman" w:eastAsia="Times New Roman" w:hAnsi="Times New Roman" w:cs="Times New Roman"/>
          <w:sz w:val="24"/>
          <w:szCs w:val="24"/>
        </w:rPr>
        <w:t xml:space="preserve"> The baseline probability of a penalty conversion hovers around the established global average of 70-75%, highlighting that the shooter maintains a significant structural advantage.</w:t>
      </w:r>
    </w:p>
    <w:p w14:paraId="11A93EED" w14:textId="77777777" w:rsidR="00CD2CBE" w:rsidRDefault="00D70ACD">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Foot Dominance:</w:t>
      </w:r>
      <w:r>
        <w:rPr>
          <w:rFonts w:ascii="Times New Roman" w:eastAsia="Times New Roman" w:hAnsi="Times New Roman" w:cs="Times New Roman"/>
          <w:sz w:val="24"/>
          <w:szCs w:val="24"/>
        </w:rPr>
        <w:t xml:space="preserve"> An analysis of dominant foot conversion rates revealed marginal baseline differences, indicating that predicting an outcome requires a more complex feature interaction than foot preference alone.</w:t>
      </w:r>
    </w:p>
    <w:p w14:paraId="24DFB555" w14:textId="77777777" w:rsidR="00CD2CBE" w:rsidRDefault="00D70ACD">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Goalkeeper Tendencies:</w:t>
      </w:r>
      <w:r>
        <w:rPr>
          <w:rFonts w:ascii="Times New Roman" w:eastAsia="Times New Roman" w:hAnsi="Times New Roman" w:cs="Times New Roman"/>
          <w:sz w:val="24"/>
          <w:szCs w:val="24"/>
        </w:rPr>
        <w:t xml:space="preserve"> The distribution of keeper dives indicates a relatively balanced split between right and left commitments, with a statistically significant drop-off in the decision to stay centrally located ('C').</w:t>
      </w:r>
    </w:p>
    <w:p w14:paraId="353C504D" w14:textId="77777777" w:rsidR="00CD2CBE" w:rsidRDefault="00D70ACD">
      <w:pPr>
        <w:numPr>
          <w:ilvl w:val="0"/>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Shootout Pressure:</w:t>
      </w:r>
      <w:r>
        <w:rPr>
          <w:rFonts w:ascii="Times New Roman" w:eastAsia="Times New Roman" w:hAnsi="Times New Roman" w:cs="Times New Roman"/>
          <w:sz w:val="24"/>
          <w:szCs w:val="24"/>
        </w:rPr>
        <w:t xml:space="preserve"> By mapping conversion rates against the </w:t>
      </w:r>
      <w:proofErr w:type="spellStart"/>
      <w:r>
        <w:rPr>
          <w:rFonts w:ascii="Roboto Mono" w:eastAsia="Roboto Mono" w:hAnsi="Roboto Mono" w:cs="Roboto Mono"/>
          <w:color w:val="188038"/>
          <w:sz w:val="24"/>
          <w:szCs w:val="24"/>
        </w:rPr>
        <w:t>Kick_Number</w:t>
      </w:r>
      <w:proofErr w:type="spellEnd"/>
      <w:r>
        <w:rPr>
          <w:rFonts w:ascii="Times New Roman" w:eastAsia="Times New Roman" w:hAnsi="Times New Roman" w:cs="Times New Roman"/>
          <w:sz w:val="24"/>
          <w:szCs w:val="24"/>
        </w:rPr>
        <w:t>, the visualization illustrates the degradation of physical execution as the shootout extends deeper into sudden death, heavily influenced by mounting psychological pressure.</w:t>
      </w:r>
    </w:p>
    <w:p w14:paraId="65E16C51" w14:textId="77777777" w:rsidR="00CD2CBE" w:rsidRDefault="00D70ACD">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1F0695D" wp14:editId="6F06D0BA">
            <wp:extent cx="5915025" cy="4314825"/>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15025" cy="4314825"/>
                    </a:xfrm>
                    <a:prstGeom prst="rect">
                      <a:avLst/>
                    </a:prstGeom>
                    <a:ln/>
                  </pic:spPr>
                </pic:pic>
              </a:graphicData>
            </a:graphic>
          </wp:inline>
        </w:drawing>
      </w:r>
    </w:p>
    <w:p w14:paraId="1405512C" w14:textId="77777777" w:rsidR="00CD2CBE" w:rsidRDefault="00D70ACD">
      <w:pPr>
        <w:numPr>
          <w:ilvl w:val="0"/>
          <w:numId w:val="1"/>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Based on the visualization of the </w:t>
      </w:r>
      <w:proofErr w:type="spellStart"/>
      <w:r>
        <w:rPr>
          <w:rFonts w:ascii="Times New Roman" w:eastAsia="Times New Roman" w:hAnsi="Times New Roman" w:cs="Times New Roman"/>
          <w:sz w:val="24"/>
          <w:szCs w:val="24"/>
        </w:rPr>
        <w:t>LuigiBizarro</w:t>
      </w:r>
      <w:proofErr w:type="spellEnd"/>
      <w:r>
        <w:rPr>
          <w:rFonts w:ascii="Times New Roman" w:eastAsia="Times New Roman" w:hAnsi="Times New Roman" w:cs="Times New Roman"/>
          <w:sz w:val="24"/>
          <w:szCs w:val="24"/>
        </w:rPr>
        <w:t xml:space="preserve"> dataset, I can confirm my findings and expand them by saying that there are more players right-footed than left-footed, and the first have a better success rate and the 'Zone 8' is increasingly chosen lately.</w:t>
      </w:r>
    </w:p>
    <w:p w14:paraId="2B07AE1F"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7" w:name="_pq1tkmnl23e4" w:colFirst="0" w:colLast="0"/>
      <w:bookmarkEnd w:id="7"/>
      <w:r>
        <w:rPr>
          <w:rFonts w:ascii="Times New Roman" w:eastAsia="Times New Roman" w:hAnsi="Times New Roman" w:cs="Times New Roman"/>
          <w:b/>
          <w:bCs/>
          <w:sz w:val="34"/>
          <w:szCs w:val="34"/>
        </w:rPr>
        <w:t>4. Key Findings</w:t>
      </w:r>
    </w:p>
    <w:p w14:paraId="60AFAA62"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predictive engine of this architecture is a Multilayer Perceptron (MLP) built utilizing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The network</w:t>
      </w:r>
      <w:proofErr w:type="gramEnd"/>
      <w:r>
        <w:rPr>
          <w:rFonts w:ascii="Times New Roman" w:eastAsia="Times New Roman" w:hAnsi="Times New Roman" w:cs="Times New Roman"/>
          <w:sz w:val="24"/>
          <w:szCs w:val="24"/>
        </w:rPr>
        <w:t xml:space="preserve"> architecture consists of an input layer accepting 4 engineered features, two hidden layers (16 and 8 nodes, utilizing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activation to capture non-linear relationships), and a final output node utilizing a Sigmoid activation function to compress the output into a strict 0.0 to 1.0 probability score.</w:t>
      </w:r>
    </w:p>
    <w:p w14:paraId="4E286A9C"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model was optimized using Binary Cross-Entropy Loss (</w:t>
      </w:r>
      <w:proofErr w:type="spellStart"/>
      <w:r>
        <w:rPr>
          <w:rFonts w:ascii="Roboto Mono" w:eastAsia="Roboto Mono" w:hAnsi="Roboto Mono" w:cs="Roboto Mono"/>
          <w:color w:val="188038"/>
          <w:sz w:val="24"/>
          <w:szCs w:val="24"/>
        </w:rPr>
        <w:t>BCELoss</w:t>
      </w:r>
      <w:proofErr w:type="spellEnd"/>
      <w:r>
        <w:rPr>
          <w:rFonts w:ascii="Times New Roman" w:eastAsia="Times New Roman" w:hAnsi="Times New Roman" w:cs="Times New Roman"/>
          <w:sz w:val="24"/>
          <w:szCs w:val="24"/>
        </w:rPr>
        <w:t>) and the Adam optimizer over 200 epochs.</w:t>
      </w:r>
    </w:p>
    <w:p w14:paraId="7F8EC9EB"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Performance:</w:t>
      </w:r>
      <w:r>
        <w:rPr>
          <w:rFonts w:ascii="Times New Roman" w:eastAsia="Times New Roman" w:hAnsi="Times New Roman" w:cs="Times New Roman"/>
          <w:sz w:val="24"/>
          <w:szCs w:val="24"/>
        </w:rPr>
        <w:t xml:space="preserve"> Against an isolated 20% holdout testing set, the neural network achieved an accuracy of </w:t>
      </w:r>
      <w:r>
        <w:rPr>
          <w:rFonts w:ascii="Times New Roman" w:eastAsia="Times New Roman" w:hAnsi="Times New Roman" w:cs="Times New Roman"/>
          <w:b/>
          <w:bCs/>
          <w:sz w:val="24"/>
          <w:szCs w:val="24"/>
        </w:rPr>
        <w:t>71.61%</w:t>
      </w:r>
      <w:r>
        <w:rPr>
          <w:rFonts w:ascii="Times New Roman" w:eastAsia="Times New Roman" w:hAnsi="Times New Roman" w:cs="Times New Roman"/>
          <w:sz w:val="24"/>
          <w:szCs w:val="24"/>
        </w:rPr>
        <w:t>.</w:t>
      </w:r>
    </w:p>
    <w:p w14:paraId="23E5481D"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domain of sports analytics, where human volatility is exceptionally high, a baseline predictive accuracy exceeding 70% is highly significant. It demonstrates that the model successfully bypassed the noise of individual matches and effectively identified the hidden mathematical patterns mapping a shooter's profile and the keeper's dive direction to the ultimate outcome of the kick.</w:t>
      </w:r>
    </w:p>
    <w:p w14:paraId="2E0C513C"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8" w:name="_ivaijfak1rcz" w:colFirst="0" w:colLast="0"/>
      <w:bookmarkEnd w:id="8"/>
      <w:r>
        <w:rPr>
          <w:rFonts w:ascii="Times New Roman" w:eastAsia="Times New Roman" w:hAnsi="Times New Roman" w:cs="Times New Roman"/>
          <w:b/>
          <w:bCs/>
          <w:sz w:val="34"/>
          <w:szCs w:val="34"/>
        </w:rPr>
        <w:t>5. Data “Story”: Understanding Psychological Pressure</w:t>
      </w:r>
    </w:p>
    <w:p w14:paraId="29953654"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Drawing on domain knowledge of sports officiating and explosive athletic conditioning, the evaluation of a penalty kick is recognized not just as a statistical event, but as an intersection of biomechanics and environmental stress. The data story of this model is one of quantifying the unquantifiable.</w:t>
      </w:r>
    </w:p>
    <w:p w14:paraId="5C51EB96"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a goalkeeper guesses correctly, the biological advantage of the shooter is instantly neutralized. The model learned this physical reality implicitly. When inputting historical scenarios into the dashboard, a predicted dive direction that historically matches a shooter's natural cross-body placement drastically lowers the goal probability.</w:t>
      </w:r>
    </w:p>
    <w:p w14:paraId="4DC7C6BD"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Furthermore, the model’s ability to process the </w:t>
      </w:r>
      <w:r>
        <w:rPr>
          <w:rFonts w:ascii="Roboto Mono" w:eastAsia="Roboto Mono" w:hAnsi="Roboto Mono" w:cs="Roboto Mono"/>
          <w:color w:val="188038"/>
          <w:sz w:val="24"/>
          <w:szCs w:val="24"/>
        </w:rPr>
        <w:t>'Unknown'</w:t>
      </w:r>
      <w:r>
        <w:rPr>
          <w:rFonts w:ascii="Times New Roman" w:eastAsia="Times New Roman" w:hAnsi="Times New Roman" w:cs="Times New Roman"/>
          <w:sz w:val="24"/>
          <w:szCs w:val="24"/>
        </w:rPr>
        <w:t xml:space="preserve"> variables without collapsing is a testament to the robustness of neural network </w:t>
      </w:r>
      <w:proofErr w:type="gramStart"/>
      <w:r>
        <w:rPr>
          <w:rFonts w:ascii="Times New Roman" w:eastAsia="Times New Roman" w:hAnsi="Times New Roman" w:cs="Times New Roman"/>
          <w:sz w:val="24"/>
          <w:szCs w:val="24"/>
        </w:rPr>
        <w:t>architectures</w:t>
      </w:r>
      <w:proofErr w:type="gramEnd"/>
      <w:r>
        <w:rPr>
          <w:rFonts w:ascii="Times New Roman" w:eastAsia="Times New Roman" w:hAnsi="Times New Roman" w:cs="Times New Roman"/>
          <w:sz w:val="24"/>
          <w:szCs w:val="24"/>
        </w:rPr>
        <w:t>. The AI essentially learned the "average state of chaos" in a World Cup shootout. When a player's history is unknown, the model relies heavily on the macro-trends of the team and the mathematical weight of the keeper's directional decision, perfectly mirroring how a real-life goalkeeper must react when facing an unfamiliar opponent.</w:t>
      </w:r>
    </w:p>
    <w:p w14:paraId="0420140F" w14:textId="77777777" w:rsidR="00CD2CBE" w:rsidRDefault="00CD2CBE">
      <w:pPr>
        <w:spacing w:before="240" w:after="240"/>
        <w:jc w:val="both"/>
        <w:rPr>
          <w:rFonts w:ascii="Times New Roman" w:eastAsia="Times New Roman" w:hAnsi="Times New Roman" w:cs="Times New Roman"/>
          <w:sz w:val="24"/>
          <w:szCs w:val="24"/>
        </w:rPr>
      </w:pPr>
    </w:p>
    <w:p w14:paraId="5DAE3D4B"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9" w:name="_9ei77iqqhvof" w:colFirst="0" w:colLast="0"/>
      <w:bookmarkEnd w:id="9"/>
      <w:r>
        <w:rPr>
          <w:rFonts w:ascii="Times New Roman" w:eastAsia="Times New Roman" w:hAnsi="Times New Roman" w:cs="Times New Roman"/>
          <w:b/>
          <w:bCs/>
          <w:sz w:val="34"/>
          <w:szCs w:val="34"/>
        </w:rPr>
        <w:t>6. Dashboard Overview</w:t>
      </w:r>
    </w:p>
    <w:p w14:paraId="007248C8"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translate the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tensor outputs into actionable, interactive intelligence, a decoupled, full-stack web application was engineered.</w:t>
      </w:r>
    </w:p>
    <w:p w14:paraId="3B5ECEAA"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Backend (Flask):</w:t>
      </w:r>
      <w:r>
        <w:rPr>
          <w:rFonts w:ascii="Times New Roman" w:eastAsia="Times New Roman" w:hAnsi="Times New Roman" w:cs="Times New Roman"/>
          <w:sz w:val="24"/>
          <w:szCs w:val="24"/>
        </w:rPr>
        <w:t xml:space="preserve"> A Python-based Flask API serves as the bridge. It loads the pre-trained </w:t>
      </w:r>
      <w:proofErr w:type="spellStart"/>
      <w:r>
        <w:rPr>
          <w:rFonts w:ascii="Roboto Mono" w:eastAsia="Roboto Mono" w:hAnsi="Roboto Mono" w:cs="Roboto Mono"/>
          <w:color w:val="188038"/>
          <w:sz w:val="24"/>
          <w:szCs w:val="24"/>
        </w:rPr>
        <w:t>penalty_model.pth</w:t>
      </w:r>
      <w:proofErr w:type="spellEnd"/>
      <w:r>
        <w:rPr>
          <w:rFonts w:ascii="Times New Roman" w:eastAsia="Times New Roman" w:hAnsi="Times New Roman" w:cs="Times New Roman"/>
          <w:sz w:val="24"/>
          <w:szCs w:val="24"/>
        </w:rPr>
        <w:t xml:space="preserve"> weights and exposes a POST endpoint (</w:t>
      </w:r>
      <w:r>
        <w:rPr>
          <w:rFonts w:ascii="Roboto Mono" w:eastAsia="Roboto Mono" w:hAnsi="Roboto Mono" w:cs="Roboto Mono"/>
          <w:color w:val="188038"/>
          <w:sz w:val="24"/>
          <w:szCs w:val="24"/>
        </w:rPr>
        <w:t>/predict</w:t>
      </w:r>
      <w:r>
        <w:rPr>
          <w:rFonts w:ascii="Times New Roman" w:eastAsia="Times New Roman" w:hAnsi="Times New Roman" w:cs="Times New Roman"/>
          <w:sz w:val="24"/>
          <w:szCs w:val="24"/>
        </w:rPr>
        <w:t xml:space="preserve">). It safely catches </w:t>
      </w:r>
      <w:r>
        <w:rPr>
          <w:rFonts w:ascii="Times New Roman" w:eastAsia="Times New Roman" w:hAnsi="Times New Roman" w:cs="Times New Roman"/>
          <w:sz w:val="24"/>
          <w:szCs w:val="24"/>
        </w:rPr>
        <w:lastRenderedPageBreak/>
        <w:t xml:space="preserve">incoming JSON requests, translates the string inputs through the saved </w:t>
      </w:r>
      <w:proofErr w:type="spellStart"/>
      <w:r>
        <w:rPr>
          <w:rFonts w:ascii="Roboto Mono" w:eastAsia="Roboto Mono" w:hAnsi="Roboto Mono" w:cs="Roboto Mono"/>
          <w:color w:val="188038"/>
          <w:sz w:val="24"/>
          <w:szCs w:val="24"/>
        </w:rPr>
        <w:t>LabelEncoders</w:t>
      </w:r>
      <w:proofErr w:type="spellEnd"/>
      <w:r>
        <w:rPr>
          <w:rFonts w:ascii="Times New Roman" w:eastAsia="Times New Roman" w:hAnsi="Times New Roman" w:cs="Times New Roman"/>
          <w:sz w:val="24"/>
          <w:szCs w:val="24"/>
        </w:rPr>
        <w:t xml:space="preserve">, generates the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tensor, and returns the probability.</w:t>
      </w:r>
    </w:p>
    <w:p w14:paraId="3F2B1777"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Frontend (React):</w:t>
      </w:r>
      <w:r>
        <w:rPr>
          <w:rFonts w:ascii="Times New Roman" w:eastAsia="Times New Roman" w:hAnsi="Times New Roman" w:cs="Times New Roman"/>
          <w:sz w:val="24"/>
          <w:szCs w:val="24"/>
        </w:rPr>
        <w:t xml:space="preserve"> The interactive dashboard was built using React, prioritizing state management and a highly responsive User Interface (UI). Utilizing a dark-mode, high-contrast visual footprint, the user can construct custom scenarios by inputting the shooter, team, foot preference, and the keeper's predicted dive. The UI dynamically re-renders upon receiving the API response, displaying a color-coded probability circle (Green for high conversion likelihood, Red for high save/miss likelihood) alongside dynamic analytical </w:t>
      </w:r>
      <w:r>
        <w:rPr>
          <w:rFonts w:ascii="Times New Roman" w:eastAsia="Times New Roman" w:hAnsi="Times New Roman" w:cs="Times New Roman"/>
          <w:sz w:val="24"/>
          <w:szCs w:val="24"/>
        </w:rPr>
        <w:t>text.</w:t>
      </w:r>
    </w:p>
    <w:p w14:paraId="73300F03"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3825565" wp14:editId="6A12FE32">
            <wp:extent cx="5386388" cy="58686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86388" cy="5868615"/>
                    </a:xfrm>
                    <a:prstGeom prst="rect">
                      <a:avLst/>
                    </a:prstGeom>
                    <a:ln/>
                  </pic:spPr>
                </pic:pic>
              </a:graphicData>
            </a:graphic>
          </wp:inline>
        </w:drawing>
      </w:r>
    </w:p>
    <w:p w14:paraId="15BCDDAE" w14:textId="77777777" w:rsidR="00CD2CBE" w:rsidRDefault="00D70ACD">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VS Code interface, files and code used</w:t>
      </w:r>
    </w:p>
    <w:p w14:paraId="09910BCB" w14:textId="77777777" w:rsidR="00CD2CBE" w:rsidRDefault="00D70ACD">
      <w:pPr>
        <w:spacing w:before="240" w:after="240"/>
        <w:jc w:val="center"/>
        <w:rPr>
          <w:rFonts w:ascii="Times New Roman" w:eastAsia="Times New Roman" w:hAnsi="Times New Roman" w:cs="Times New Roman"/>
          <w:i/>
          <w:iCs/>
          <w:sz w:val="20"/>
          <w:szCs w:val="20"/>
        </w:rPr>
      </w:pPr>
      <w:r>
        <w:rPr>
          <w:rFonts w:ascii="Times New Roman" w:eastAsia="Times New Roman" w:hAnsi="Times New Roman" w:cs="Times New Roman"/>
          <w:b/>
          <w:bCs/>
          <w:i/>
          <w:iCs/>
          <w:sz w:val="20"/>
          <w:szCs w:val="20"/>
        </w:rPr>
        <w:lastRenderedPageBreak/>
        <w:t>Locally hosted interactive dashboards</w:t>
      </w:r>
    </w:p>
    <w:p w14:paraId="1C7E2B56" w14:textId="77777777" w:rsidR="00CD2CBE" w:rsidRDefault="00D70ACD">
      <w:pPr>
        <w:spacing w:before="240" w:after="240"/>
        <w:jc w:val="center"/>
        <w:rPr>
          <w:rFonts w:ascii="Times New Roman" w:eastAsia="Times New Roman" w:hAnsi="Times New Roman" w:cs="Times New Roman"/>
          <w:b/>
          <w:bCs/>
          <w:i/>
          <w:iCs/>
          <w:sz w:val="20"/>
          <w:szCs w:val="20"/>
        </w:rPr>
      </w:pPr>
      <w:r>
        <w:rPr>
          <w:rFonts w:ascii="Times New Roman" w:eastAsia="Times New Roman" w:hAnsi="Times New Roman" w:cs="Times New Roman"/>
          <w:i/>
          <w:iCs/>
          <w:noProof/>
          <w:sz w:val="20"/>
          <w:szCs w:val="20"/>
        </w:rPr>
        <w:drawing>
          <wp:inline distT="114300" distB="114300" distL="114300" distR="114300" wp14:anchorId="75AEC3C4" wp14:editId="4C991CDB">
            <wp:extent cx="4600575" cy="365639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600575" cy="3656393"/>
                    </a:xfrm>
                    <a:prstGeom prst="rect">
                      <a:avLst/>
                    </a:prstGeom>
                    <a:ln/>
                  </pic:spPr>
                </pic:pic>
              </a:graphicData>
            </a:graphic>
          </wp:inline>
        </w:drawing>
      </w:r>
    </w:p>
    <w:p w14:paraId="2F514BC0" w14:textId="77777777" w:rsidR="00CD2CBE" w:rsidRDefault="00D70ACD">
      <w:pPr>
        <w:spacing w:before="240" w:after="240"/>
        <w:jc w:val="center"/>
        <w:rPr>
          <w:rFonts w:ascii="Times New Roman" w:eastAsia="Times New Roman" w:hAnsi="Times New Roman" w:cs="Times New Roman"/>
          <w:b/>
          <w:bCs/>
          <w:i/>
          <w:iCs/>
          <w:sz w:val="20"/>
          <w:szCs w:val="20"/>
        </w:rPr>
      </w:pPr>
      <w:r>
        <w:rPr>
          <w:rFonts w:ascii="Times New Roman" w:eastAsia="Times New Roman" w:hAnsi="Times New Roman" w:cs="Times New Roman"/>
          <w:b/>
          <w:bCs/>
          <w:i/>
          <w:iCs/>
          <w:noProof/>
          <w:sz w:val="20"/>
          <w:szCs w:val="20"/>
        </w:rPr>
        <w:drawing>
          <wp:inline distT="114300" distB="114300" distL="114300" distR="114300" wp14:anchorId="28F4D1B4" wp14:editId="531DBF8E">
            <wp:extent cx="4599214" cy="36528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599214" cy="3652838"/>
                    </a:xfrm>
                    <a:prstGeom prst="rect">
                      <a:avLst/>
                    </a:prstGeom>
                    <a:ln/>
                  </pic:spPr>
                </pic:pic>
              </a:graphicData>
            </a:graphic>
          </wp:inline>
        </w:drawing>
      </w:r>
    </w:p>
    <w:p w14:paraId="5CD3BF7E"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10" w:name="_yb06xoyo9hb4" w:colFirst="0" w:colLast="0"/>
      <w:bookmarkEnd w:id="10"/>
      <w:r>
        <w:rPr>
          <w:rFonts w:ascii="Times New Roman" w:eastAsia="Times New Roman" w:hAnsi="Times New Roman" w:cs="Times New Roman"/>
          <w:b/>
          <w:bCs/>
          <w:sz w:val="34"/>
          <w:szCs w:val="34"/>
        </w:rPr>
        <w:lastRenderedPageBreak/>
        <w:t>7. Conclusions and Recommendations</w:t>
      </w:r>
    </w:p>
    <w:p w14:paraId="42662E33"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architecture successfully proves the viability of utilizing deep learning to predict discrete events within highly volatile athletic environments. The integration of data engineering, model training, and interactive web deployment satisfies all criteria for a comprehensive machine learning pipeline.</w:t>
      </w:r>
    </w:p>
    <w:p w14:paraId="650723CE"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Limitations and Contextual Boundaries:</w:t>
      </w:r>
      <w:r>
        <w:rPr>
          <w:rFonts w:ascii="Times New Roman" w:eastAsia="Times New Roman" w:hAnsi="Times New Roman" w:cs="Times New Roman"/>
          <w:sz w:val="24"/>
          <w:szCs w:val="24"/>
        </w:rPr>
        <w:t xml:space="preserve"> While the model achieved strong baseline accuracy, the deployment of this tool must be contextualized by the inherent limitations of the training data:</w:t>
      </w:r>
    </w:p>
    <w:p w14:paraId="5DF58866" w14:textId="77777777" w:rsidR="00CD2CBE" w:rsidRDefault="00D70ACD">
      <w:pPr>
        <w:numPr>
          <w:ilvl w:val="0"/>
          <w:numId w:val="3"/>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Tournament Survivorship Bias:</w:t>
      </w:r>
      <w:r>
        <w:rPr>
          <w:rFonts w:ascii="Times New Roman" w:eastAsia="Times New Roman" w:hAnsi="Times New Roman" w:cs="Times New Roman"/>
          <w:sz w:val="24"/>
          <w:szCs w:val="24"/>
        </w:rPr>
        <w:t xml:space="preserve"> The dataset is strictly limited to World Cup penalty shootouts. Consequently, the data is not entirely representative of every country that qualifies for the tournament. Only nations that historically advance to the knockout stages and experience a drawn match are represented, creating a geographic and skill-based survivorship bias in the training data.</w:t>
      </w:r>
    </w:p>
    <w:p w14:paraId="2F7EA6D8" w14:textId="77777777" w:rsidR="00CD2CBE" w:rsidRDefault="00D70ACD">
      <w:pPr>
        <w:numPr>
          <w:ilvl w:val="0"/>
          <w:numId w:val="3"/>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Exclusion of Global Career Conversion Rates:</w:t>
      </w:r>
      <w:r>
        <w:rPr>
          <w:rFonts w:ascii="Times New Roman" w:eastAsia="Times New Roman" w:hAnsi="Times New Roman" w:cs="Times New Roman"/>
          <w:sz w:val="24"/>
          <w:szCs w:val="24"/>
        </w:rPr>
        <w:t xml:space="preserve"> The model analyzes the shooter strictly based on historical shootout cases within this specific tournament structure. It does not ingest the overall career conversion percentage of the player across global club competitions (e.g., Premier League, La Liga). Therefore, a player with a flawless club record but zero World Cup shootout appearances is evaluated solely on baseline macro-factors rather than their individual elite proficiency.</w:t>
      </w:r>
    </w:p>
    <w:p w14:paraId="28D374A0" w14:textId="77777777" w:rsidR="00CD2CBE" w:rsidRDefault="00D70ACD">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Recommendations for Future Iterations:</w:t>
      </w:r>
      <w:r>
        <w:rPr>
          <w:rFonts w:ascii="Times New Roman" w:eastAsia="Times New Roman" w:hAnsi="Times New Roman" w:cs="Times New Roman"/>
          <w:sz w:val="24"/>
          <w:szCs w:val="24"/>
        </w:rPr>
        <w:t xml:space="preserve"> To advance this pipeline from a generalized predictor to an elite scouting tool, future iterations should ingest global domestic league data to build comprehensive player embeddings. Additionally, integrating spatial tracking data (e.g., ball velocity, run-up angle) would allow the neural network to analyze the exact biomechanical execution of the kick, rather than relying solely on the final categorical outcome.</w:t>
      </w:r>
    </w:p>
    <w:p w14:paraId="532DF4E4"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11" w:name="_7jim0b8eyvd5" w:colFirst="0" w:colLast="0"/>
      <w:bookmarkEnd w:id="11"/>
    </w:p>
    <w:p w14:paraId="2518B5B5"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12" w:name="_3sbt7etfurnc" w:colFirst="0" w:colLast="0"/>
      <w:bookmarkEnd w:id="12"/>
    </w:p>
    <w:p w14:paraId="3FFFA34A"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13" w:name="_idk1tqrlxc8j" w:colFirst="0" w:colLast="0"/>
      <w:bookmarkEnd w:id="13"/>
    </w:p>
    <w:p w14:paraId="4D28331C"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14" w:name="_6hzuo968y6vn" w:colFirst="0" w:colLast="0"/>
      <w:bookmarkEnd w:id="14"/>
    </w:p>
    <w:p w14:paraId="1A3DA239" w14:textId="77777777" w:rsidR="00CD2CBE" w:rsidRDefault="00CD2CBE">
      <w:pPr>
        <w:pStyle w:val="Heading2"/>
        <w:keepNext w:val="0"/>
        <w:keepLines w:val="0"/>
        <w:spacing w:after="80"/>
        <w:rPr>
          <w:rFonts w:ascii="Times New Roman" w:eastAsia="Times New Roman" w:hAnsi="Times New Roman" w:cs="Times New Roman"/>
          <w:b/>
          <w:bCs/>
          <w:sz w:val="34"/>
          <w:szCs w:val="34"/>
        </w:rPr>
      </w:pPr>
      <w:bookmarkStart w:id="15" w:name="_uh8cf2e4vwdz" w:colFirst="0" w:colLast="0"/>
      <w:bookmarkEnd w:id="15"/>
    </w:p>
    <w:p w14:paraId="49853182" w14:textId="77777777" w:rsidR="00CD2CBE" w:rsidRDefault="00D70ACD">
      <w:pPr>
        <w:pStyle w:val="Heading2"/>
        <w:keepNext w:val="0"/>
        <w:keepLines w:val="0"/>
        <w:spacing w:after="80"/>
        <w:rPr>
          <w:rFonts w:ascii="Times New Roman" w:eastAsia="Times New Roman" w:hAnsi="Times New Roman" w:cs="Times New Roman"/>
          <w:b/>
          <w:bCs/>
          <w:sz w:val="34"/>
          <w:szCs w:val="34"/>
        </w:rPr>
      </w:pPr>
      <w:bookmarkStart w:id="16" w:name="_79nawn5so744" w:colFirst="0" w:colLast="0"/>
      <w:bookmarkEnd w:id="16"/>
      <w:r>
        <w:rPr>
          <w:rFonts w:ascii="Times New Roman" w:eastAsia="Times New Roman" w:hAnsi="Times New Roman" w:cs="Times New Roman"/>
          <w:b/>
          <w:bCs/>
          <w:sz w:val="34"/>
          <w:szCs w:val="34"/>
        </w:rPr>
        <w:lastRenderedPageBreak/>
        <w:t>8. Appendix</w:t>
      </w:r>
    </w:p>
    <w:p w14:paraId="15C92909" w14:textId="77777777" w:rsidR="00CD2CBE" w:rsidRDefault="00D70AC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Tech Stack Summary</w:t>
      </w:r>
    </w:p>
    <w:p w14:paraId="61380BD2" w14:textId="77777777" w:rsidR="00CD2CBE" w:rsidRDefault="00D70ACD">
      <w:pPr>
        <w:numPr>
          <w:ilvl w:val="0"/>
          <w:numId w:val="2"/>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Pipeline:</w:t>
      </w:r>
      <w:r>
        <w:rPr>
          <w:rFonts w:ascii="Times New Roman" w:eastAsia="Times New Roman" w:hAnsi="Times New Roman" w:cs="Times New Roman"/>
          <w:sz w:val="24"/>
          <w:szCs w:val="24"/>
        </w:rPr>
        <w:t xml:space="preserve"> Python, Pandas, </w:t>
      </w:r>
      <w:proofErr w:type="spellStart"/>
      <w:r>
        <w:rPr>
          <w:rFonts w:ascii="Times New Roman" w:eastAsia="Times New Roman" w:hAnsi="Times New Roman" w:cs="Times New Roman"/>
          <w:sz w:val="24"/>
          <w:szCs w:val="24"/>
        </w:rPr>
        <w:t>Numpy</w:t>
      </w:r>
      <w:proofErr w:type="spellEnd"/>
      <w:r>
        <w:rPr>
          <w:rFonts w:ascii="Times New Roman" w:eastAsia="Times New Roman" w:hAnsi="Times New Roman" w:cs="Times New Roman"/>
          <w:sz w:val="24"/>
          <w:szCs w:val="24"/>
        </w:rPr>
        <w:t>, Scikit-Learn, Excel ASDM</w:t>
      </w:r>
    </w:p>
    <w:p w14:paraId="3E2A510E" w14:textId="77777777" w:rsidR="00CD2CBE" w:rsidRDefault="00D70AC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Architecture: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(Multilayer Perceptron)</w:t>
      </w:r>
    </w:p>
    <w:p w14:paraId="787450C9" w14:textId="77777777" w:rsidR="00CD2CBE" w:rsidRDefault="00D70AC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Server:</w:t>
      </w:r>
      <w:r>
        <w:rPr>
          <w:rFonts w:ascii="Times New Roman" w:eastAsia="Times New Roman" w:hAnsi="Times New Roman" w:cs="Times New Roman"/>
          <w:sz w:val="24"/>
          <w:szCs w:val="24"/>
        </w:rPr>
        <w:t xml:space="preserve"> Flask, Flask-CORS</w:t>
      </w:r>
    </w:p>
    <w:p w14:paraId="214C32E5" w14:textId="77777777" w:rsidR="00CD2CBE" w:rsidRDefault="00D70ACD">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 Interface:</w:t>
      </w:r>
      <w:r>
        <w:rPr>
          <w:rFonts w:ascii="Times New Roman" w:eastAsia="Times New Roman" w:hAnsi="Times New Roman" w:cs="Times New Roman"/>
          <w:sz w:val="24"/>
          <w:szCs w:val="24"/>
        </w:rPr>
        <w:t xml:space="preserve"> React.js, CSS3</w:t>
      </w:r>
    </w:p>
    <w:p w14:paraId="0349490C" w14:textId="77777777" w:rsidR="00CD2CBE" w:rsidRDefault="00D70ACD">
      <w:pPr>
        <w:numPr>
          <w:ilvl w:val="0"/>
          <w:numId w:val="2"/>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Visualization:</w:t>
      </w:r>
      <w:r>
        <w:rPr>
          <w:rFonts w:ascii="Times New Roman" w:eastAsia="Times New Roman" w:hAnsi="Times New Roman" w:cs="Times New Roman"/>
          <w:sz w:val="24"/>
          <w:szCs w:val="24"/>
        </w:rPr>
        <w:t xml:space="preserve"> Matplotlib, Seaborn</w:t>
      </w:r>
    </w:p>
    <w:p w14:paraId="2D83FA46" w14:textId="77777777" w:rsidR="00CD2CBE" w:rsidRDefault="00D70ACD">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 Generative AI Prompts Utilized During Development (Using only Gemini Pro 3.5 model)</w:t>
      </w:r>
    </w:p>
    <w:p w14:paraId="3B2509A7" w14:textId="77777777" w:rsidR="00CD2CBE" w:rsidRDefault="00D70ACD">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"Write a Python script using pandas to merge three CSV datasets containing different column headers, using a mapping dictionary to standardize names like 'Shooter' and '</w:t>
      </w:r>
      <w:proofErr w:type="spellStart"/>
      <w:r>
        <w:rPr>
          <w:rFonts w:ascii="Times New Roman" w:eastAsia="Times New Roman" w:hAnsi="Times New Roman" w:cs="Times New Roman"/>
          <w:i/>
          <w:iCs/>
          <w:sz w:val="24"/>
          <w:szCs w:val="24"/>
        </w:rPr>
        <w:t>kick_taker</w:t>
      </w:r>
      <w:proofErr w:type="spellEnd"/>
      <w:r>
        <w:rPr>
          <w:rFonts w:ascii="Times New Roman" w:eastAsia="Times New Roman" w:hAnsi="Times New Roman" w:cs="Times New Roman"/>
          <w:i/>
          <w:iCs/>
          <w:sz w:val="24"/>
          <w:szCs w:val="24"/>
        </w:rPr>
        <w:t>'."</w:t>
      </w:r>
    </w:p>
    <w:p w14:paraId="16F01B52" w14:textId="77777777" w:rsidR="00CD2CBE" w:rsidRDefault="00D70ACD">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"Provide the </w:t>
      </w:r>
      <w:proofErr w:type="spellStart"/>
      <w:r>
        <w:rPr>
          <w:rFonts w:ascii="Times New Roman" w:eastAsia="Times New Roman" w:hAnsi="Times New Roman" w:cs="Times New Roman"/>
          <w:i/>
          <w:iCs/>
          <w:sz w:val="24"/>
          <w:szCs w:val="24"/>
        </w:rPr>
        <w:t>PyTorch</w:t>
      </w:r>
      <w:proofErr w:type="spellEnd"/>
      <w:r>
        <w:rPr>
          <w:rFonts w:ascii="Times New Roman" w:eastAsia="Times New Roman" w:hAnsi="Times New Roman" w:cs="Times New Roman"/>
          <w:i/>
          <w:iCs/>
          <w:sz w:val="24"/>
          <w:szCs w:val="24"/>
        </w:rPr>
        <w:t xml:space="preserve"> code to build a feed-forward neural network for binary classification, including the handling of label encoders for categorical string data."</w:t>
      </w:r>
    </w:p>
    <w:p w14:paraId="1454CF7D" w14:textId="77777777" w:rsidR="00CD2CBE" w:rsidRDefault="00D70ACD">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"Draft a Flask API script that loads a saved </w:t>
      </w:r>
      <w:proofErr w:type="spellStart"/>
      <w:proofErr w:type="gramStart"/>
      <w:r>
        <w:rPr>
          <w:rFonts w:ascii="Times New Roman" w:eastAsia="Times New Roman" w:hAnsi="Times New Roman" w:cs="Times New Roman"/>
          <w:i/>
          <w:iCs/>
          <w:sz w:val="24"/>
          <w:szCs w:val="24"/>
        </w:rPr>
        <w:t>PyTorch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pth</w:t>
      </w:r>
      <w:proofErr w:type="spellEnd"/>
      <w:proofErr w:type="gramEnd"/>
      <w:r>
        <w:rPr>
          <w:rFonts w:ascii="Times New Roman" w:eastAsia="Times New Roman" w:hAnsi="Times New Roman" w:cs="Times New Roman"/>
          <w:i/>
          <w:iCs/>
          <w:sz w:val="24"/>
          <w:szCs w:val="24"/>
        </w:rPr>
        <w:t xml:space="preserve"> model and accepts JSON POST requests from a separate local web server."</w:t>
      </w:r>
    </w:p>
    <w:p w14:paraId="14A8B8D1" w14:textId="77777777" w:rsidR="00CD2CBE" w:rsidRDefault="00D70ACD">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"Write a React.js component with a dark-mode CSS structure that acts as a form to take user input, executes a fetch request to localhost:5000, and displays a dynamic, color-coded probability ring based on the response."</w:t>
      </w:r>
    </w:p>
    <w:p w14:paraId="27C6EB91" w14:textId="77777777" w:rsidR="00CD2CBE" w:rsidRDefault="00D70AC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 Links to datasets</w:t>
      </w:r>
    </w:p>
    <w:p w14:paraId="1547D1A6" w14:textId="77777777" w:rsidR="00CD2CBE" w:rsidRDefault="00D70ACD">
      <w:pPr>
        <w:numPr>
          <w:ilvl w:val="0"/>
          <w:numId w:val="4"/>
        </w:numPr>
        <w:rPr>
          <w:rFonts w:ascii="Times New Roman" w:eastAsia="Times New Roman" w:hAnsi="Times New Roman" w:cs="Times New Roman"/>
          <w:b/>
          <w:bCs/>
          <w:sz w:val="24"/>
          <w:szCs w:val="24"/>
        </w:rPr>
      </w:pPr>
      <w:hyperlink r:id="rId10">
        <w:proofErr w:type="spellStart"/>
        <w:r>
          <w:rPr>
            <w:rFonts w:ascii="Times New Roman" w:eastAsia="Times New Roman" w:hAnsi="Times New Roman" w:cs="Times New Roman"/>
            <w:b/>
            <w:bCs/>
            <w:color w:val="1155CC"/>
            <w:sz w:val="24"/>
            <w:szCs w:val="24"/>
            <w:u w:val="single"/>
          </w:rPr>
          <w:t>worldcup</w:t>
        </w:r>
        <w:proofErr w:type="spellEnd"/>
        <w:r>
          <w:rPr>
            <w:rFonts w:ascii="Times New Roman" w:eastAsia="Times New Roman" w:hAnsi="Times New Roman" w:cs="Times New Roman"/>
            <w:b/>
            <w:bCs/>
            <w:color w:val="1155CC"/>
            <w:sz w:val="24"/>
            <w:szCs w:val="24"/>
            <w:u w:val="single"/>
          </w:rPr>
          <w:t xml:space="preserve">/data-csv/penalty_kicks.csv at master · </w:t>
        </w:r>
        <w:proofErr w:type="spellStart"/>
        <w:r>
          <w:rPr>
            <w:rFonts w:ascii="Times New Roman" w:eastAsia="Times New Roman" w:hAnsi="Times New Roman" w:cs="Times New Roman"/>
            <w:b/>
            <w:bCs/>
            <w:color w:val="1155CC"/>
            <w:sz w:val="24"/>
            <w:szCs w:val="24"/>
            <w:u w:val="single"/>
          </w:rPr>
          <w:t>jfjelstul</w:t>
        </w:r>
        <w:proofErr w:type="spellEnd"/>
        <w:r>
          <w:rPr>
            <w:rFonts w:ascii="Times New Roman" w:eastAsia="Times New Roman" w:hAnsi="Times New Roman" w:cs="Times New Roman"/>
            <w:b/>
            <w:bCs/>
            <w:color w:val="1155CC"/>
            <w:sz w:val="24"/>
            <w:szCs w:val="24"/>
            <w:u w:val="single"/>
          </w:rPr>
          <w:t>/</w:t>
        </w:r>
        <w:proofErr w:type="spellStart"/>
        <w:r>
          <w:rPr>
            <w:rFonts w:ascii="Times New Roman" w:eastAsia="Times New Roman" w:hAnsi="Times New Roman" w:cs="Times New Roman"/>
            <w:b/>
            <w:bCs/>
            <w:color w:val="1155CC"/>
            <w:sz w:val="24"/>
            <w:szCs w:val="24"/>
            <w:u w:val="single"/>
          </w:rPr>
          <w:t>worldcup</w:t>
        </w:r>
        <w:proofErr w:type="spellEnd"/>
      </w:hyperlink>
      <w:r>
        <w:rPr>
          <w:rFonts w:ascii="Times New Roman" w:eastAsia="Times New Roman" w:hAnsi="Times New Roman" w:cs="Times New Roman"/>
          <w:b/>
          <w:bCs/>
          <w:sz w:val="24"/>
          <w:szCs w:val="24"/>
        </w:rPr>
        <w:t xml:space="preserve"> </w:t>
      </w:r>
    </w:p>
    <w:p w14:paraId="7F429B14" w14:textId="77777777" w:rsidR="00CD2CBE" w:rsidRDefault="00D70ACD">
      <w:pPr>
        <w:numPr>
          <w:ilvl w:val="0"/>
          <w:numId w:val="4"/>
        </w:numPr>
        <w:rPr>
          <w:rFonts w:ascii="Times New Roman" w:eastAsia="Times New Roman" w:hAnsi="Times New Roman" w:cs="Times New Roman"/>
          <w:b/>
          <w:bCs/>
          <w:sz w:val="24"/>
          <w:szCs w:val="24"/>
        </w:rPr>
      </w:pPr>
      <w:hyperlink r:id="rId11">
        <w:r>
          <w:rPr>
            <w:rFonts w:ascii="Times New Roman" w:eastAsia="Times New Roman" w:hAnsi="Times New Roman" w:cs="Times New Roman"/>
            <w:b/>
            <w:bCs/>
            <w:color w:val="1155CC"/>
            <w:sz w:val="24"/>
            <w:szCs w:val="24"/>
            <w:u w:val="single"/>
          </w:rPr>
          <w:t>World Cup Penalty Shootouts</w:t>
        </w:r>
      </w:hyperlink>
      <w:r>
        <w:rPr>
          <w:rFonts w:ascii="Times New Roman" w:eastAsia="Times New Roman" w:hAnsi="Times New Roman" w:cs="Times New Roman"/>
          <w:b/>
          <w:bCs/>
          <w:sz w:val="24"/>
          <w:szCs w:val="24"/>
        </w:rPr>
        <w:t xml:space="preserve"> </w:t>
      </w:r>
    </w:p>
    <w:p w14:paraId="39443CEF" w14:textId="77777777" w:rsidR="00CD2CBE" w:rsidRDefault="00D70ACD">
      <w:pPr>
        <w:numPr>
          <w:ilvl w:val="0"/>
          <w:numId w:val="4"/>
        </w:numPr>
        <w:rPr>
          <w:rFonts w:ascii="Times New Roman" w:eastAsia="Times New Roman" w:hAnsi="Times New Roman" w:cs="Times New Roman"/>
          <w:b/>
          <w:bCs/>
          <w:sz w:val="24"/>
          <w:szCs w:val="24"/>
        </w:rPr>
      </w:pPr>
      <w:hyperlink r:id="rId12">
        <w:proofErr w:type="spellStart"/>
        <w:r>
          <w:rPr>
            <w:rFonts w:ascii="Times New Roman" w:eastAsia="Times New Roman" w:hAnsi="Times New Roman" w:cs="Times New Roman"/>
            <w:b/>
            <w:bCs/>
            <w:color w:val="1155CC"/>
            <w:sz w:val="24"/>
            <w:szCs w:val="24"/>
            <w:u w:val="single"/>
          </w:rPr>
          <w:t>LuigiBizarro</w:t>
        </w:r>
        <w:proofErr w:type="spellEnd"/>
        <w:r>
          <w:rPr>
            <w:rFonts w:ascii="Times New Roman" w:eastAsia="Times New Roman" w:hAnsi="Times New Roman" w:cs="Times New Roman"/>
            <w:b/>
            <w:bCs/>
            <w:color w:val="1155CC"/>
            <w:sz w:val="24"/>
            <w:szCs w:val="24"/>
            <w:u w:val="single"/>
          </w:rPr>
          <w:t>/world-cup-penalty-shootouts-82-22: First project ever!</w:t>
        </w:r>
      </w:hyperlink>
      <w:r>
        <w:rPr>
          <w:rFonts w:ascii="Times New Roman" w:eastAsia="Times New Roman" w:hAnsi="Times New Roman" w:cs="Times New Roman"/>
          <w:b/>
          <w:bCs/>
          <w:sz w:val="24"/>
          <w:szCs w:val="24"/>
        </w:rPr>
        <w:t xml:space="preserve"> </w:t>
      </w:r>
    </w:p>
    <w:p w14:paraId="09E2819B" w14:textId="77777777" w:rsidR="00CD2CBE" w:rsidRDefault="00D70AC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 Link to dashboard</w:t>
      </w:r>
    </w:p>
    <w:p w14:paraId="5192D68C" w14:textId="77777777" w:rsidR="00CD2CBE" w:rsidRDefault="00D70ACD">
      <w:pPr>
        <w:numPr>
          <w:ilvl w:val="0"/>
          <w:numId w:val="8"/>
        </w:numPr>
        <w:rPr>
          <w:rFonts w:ascii="Times New Roman" w:eastAsia="Times New Roman" w:hAnsi="Times New Roman" w:cs="Times New Roman"/>
          <w:b/>
          <w:bCs/>
          <w:sz w:val="24"/>
          <w:szCs w:val="24"/>
        </w:rPr>
      </w:pPr>
      <w:hyperlink r:id="rId13">
        <w:r>
          <w:rPr>
            <w:rFonts w:ascii="Times New Roman" w:eastAsia="Times New Roman" w:hAnsi="Times New Roman" w:cs="Times New Roman"/>
            <w:b/>
            <w:bCs/>
            <w:color w:val="1155CC"/>
            <w:sz w:val="24"/>
            <w:szCs w:val="24"/>
            <w:u w:val="single"/>
          </w:rPr>
          <w:t>React App</w:t>
        </w:r>
      </w:hyperlink>
      <w:r>
        <w:rPr>
          <w:rFonts w:ascii="Times New Roman" w:eastAsia="Times New Roman" w:hAnsi="Times New Roman" w:cs="Times New Roman"/>
          <w:b/>
          <w:bCs/>
          <w:sz w:val="24"/>
          <w:szCs w:val="24"/>
        </w:rPr>
        <w:t xml:space="preserve"> (locally hosted)</w:t>
      </w:r>
    </w:p>
    <w:sectPr w:rsidR="00CD2CB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791CF99-4321-4CB6-9E42-C5A93DF34ED3}"/>
  </w:font>
  <w:font w:name="Calibri">
    <w:panose1 w:val="020F0502020204030204"/>
    <w:charset w:val="00"/>
    <w:family w:val="swiss"/>
    <w:pitch w:val="variable"/>
    <w:sig w:usb0="E4002EFF" w:usb1="C200247B" w:usb2="00000009" w:usb3="00000000" w:csb0="000001FF" w:csb1="00000000"/>
    <w:embedRegular r:id="rId2" w:fontKey="{CDCEFF13-773F-4335-9705-F677BD70B77A}"/>
  </w:font>
  <w:font w:name="Cambria">
    <w:panose1 w:val="02040503050406030204"/>
    <w:charset w:val="00"/>
    <w:family w:val="roman"/>
    <w:pitch w:val="variable"/>
    <w:sig w:usb0="E00006FF" w:usb1="420024FF" w:usb2="02000000" w:usb3="00000000" w:csb0="0000019F" w:csb1="00000000"/>
    <w:embedRegular r:id="rId3" w:fontKey="{E2324CD2-70F0-4356-8302-886AE01EF65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ECA"/>
    <w:multiLevelType w:val="multilevel"/>
    <w:tmpl w:val="585A0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F64BB"/>
    <w:multiLevelType w:val="multilevel"/>
    <w:tmpl w:val="64FA6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566BCF"/>
    <w:multiLevelType w:val="multilevel"/>
    <w:tmpl w:val="7AF8F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443541"/>
    <w:multiLevelType w:val="multilevel"/>
    <w:tmpl w:val="58E83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C17742"/>
    <w:multiLevelType w:val="multilevel"/>
    <w:tmpl w:val="E40C4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146FED"/>
    <w:multiLevelType w:val="multilevel"/>
    <w:tmpl w:val="618E0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5BD779A"/>
    <w:multiLevelType w:val="multilevel"/>
    <w:tmpl w:val="61AC7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AF10FE8"/>
    <w:multiLevelType w:val="multilevel"/>
    <w:tmpl w:val="D6647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0853667">
    <w:abstractNumId w:val="7"/>
  </w:num>
  <w:num w:numId="2" w16cid:durableId="1581255648">
    <w:abstractNumId w:val="1"/>
  </w:num>
  <w:num w:numId="3" w16cid:durableId="197669771">
    <w:abstractNumId w:val="6"/>
  </w:num>
  <w:num w:numId="4" w16cid:durableId="1589731660">
    <w:abstractNumId w:val="3"/>
  </w:num>
  <w:num w:numId="5" w16cid:durableId="1025062728">
    <w:abstractNumId w:val="4"/>
  </w:num>
  <w:num w:numId="6" w16cid:durableId="1969437257">
    <w:abstractNumId w:val="5"/>
  </w:num>
  <w:num w:numId="7" w16cid:durableId="2003772006">
    <w:abstractNumId w:val="2"/>
  </w:num>
  <w:num w:numId="8" w16cid:durableId="962343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CBE"/>
    <w:rsid w:val="00015A4D"/>
    <w:rsid w:val="005F1B2D"/>
    <w:rsid w:val="00CD2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698B"/>
  <w15:docId w15:val="{B0F71716-C0F5-4BC7-A1E9-C2F37E921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localhost:300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LuigiBizarro/world-cup-penalty-shootouts-82-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pablollanderos33/world-cup-penalty-shootout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jfjelstul/worldcup/blob/master/data-csv/penalty_kicks.csv"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1727</Words>
  <Characters>9845</Characters>
  <Application>Microsoft Office Word</Application>
  <DocSecurity>0</DocSecurity>
  <Lines>82</Lines>
  <Paragraphs>23</Paragraphs>
  <ScaleCrop>false</ScaleCrop>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Andrés Zambrana Ribera</dc:creator>
  <cp:lastModifiedBy>Marco Andrés Zambrana Ribera</cp:lastModifiedBy>
  <cp:revision>2</cp:revision>
  <dcterms:created xsi:type="dcterms:W3CDTF">2026-05-20T02:28:00Z</dcterms:created>
  <dcterms:modified xsi:type="dcterms:W3CDTF">2026-05-20T02:28:00Z</dcterms:modified>
</cp:coreProperties>
</file>