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--Procedimiento que recibe: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--un nombre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--una fecha de nacimiento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--un salario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--un cod postal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--Comprobar: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--si nombre tiene al menos 3 caracteres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--si no contabilizo 1 error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--si fecha de nacimiento sea anterior a la fecha del sistema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--si no contabilizo 1 error (variable q se llama errores y en esa se va añadiendo cada vez q se produxca uno)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--si lo es, calculo la edad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-- si es menor q 18 un error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--si salario al menos 300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–si no error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--si codpostal n entre 28000 y 28900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–si no error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--si errores es igual a 0 decimos muy bn chaval contratado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--si no soluciona tu vida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or replace PROCEDURE EJER_TOP (NAME1 VARCHAR2, FECHA_NAC DATE, SALARIO NUMBER, COD_POSTAL NUMBER)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ERRORES NUMBER :=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EDAD NUMBER;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IF (LENGTH(NAME1)&lt;=3) THEN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ERRORES := ERRORES+1;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IF FECHA_NAC&gt;=SYSDATE THEN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ERRORES := ERRORES+1;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ELSE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EDAD := ((SYSDATE-FECHA_NAC)/365);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IF EDAD&lt;18 THEN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ERRORES := ERRORES+1;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END IF;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IF SALARIO&lt;300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ERRORES := ERRORES+1;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IF COD_POSTAL NOT BETWEEN 28000 AND 28900 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ERRORES := ERRORES+1;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IF ERRORES=0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DBMS_OUTPUT.PUT_LINE('MUY BIEN, CONTRATADO!! 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DBMS_OUTPUT.PUT_LINE('SOLUCIONA TU VIDA :'||ERRORES);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