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u w:val="single"/>
          <w:rtl w:val="0"/>
        </w:rPr>
        <w:t xml:space="preserve">Procesos de selección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-Hacen preselección, por ejemplo spaguetti y nubes (pruebas colectivas para ahorrar dinero y tiempo en hacer entrevista a tantas personas).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-Entrevista: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Informarme de la empresa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Vestimenta apropiada o parecida a la gente de la empresa: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Trajes oscuros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Zapatos más oscuros que el traje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Camisa de manga larga color suave, si es lisa corbata de figuras.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Chaqueta que nunca se quita (sudor)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Fuera pendientes y tattoos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Peinados clásicos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Imagen de persona que viene a trabajar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Llegar 10 minutos antes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Saludo, sentarse donde nos ubiquen, seguridad, rectos, firmeza, mirar a los ojos y sonreír.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