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807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869.5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LENGUAJE DE MARCAS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62.3599243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C.F.G.S.: ASIR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0" w:right="2388.427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EJERCICIOS XPATH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66796875" w:line="240" w:lineRule="auto"/>
        <w:ind w:left="379.767913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Utiliza el archivo books.xml para aplicar los siguientes xpath: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04.535827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Todos los títulos:  /bookstore/book/title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011.15997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El título del primer libro: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//book[1]/title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5732421875" w:line="240" w:lineRule="auto"/>
        <w:ind w:left="1004.315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Todos los precios: //price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04.9774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Los precios mayores de 35: //book[price&gt;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5]/price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004.535827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Los títulos de los libros con un precio mayor de 35: //book[price&gt;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5]/title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78.14985275268555" w:lineRule="auto"/>
        <w:ind w:left="1001.771240234375" w:right="1591.5509033203125" w:hanging="628.406524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Recupera el archivo libro.xml, y realiza las siguientes consultas xpath: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Seleccionar todos los </w:t>
      </w:r>
      <w:r w:rsidDel="00000000" w:rsidR="00000000" w:rsidRPr="00000000">
        <w:rPr>
          <w:rFonts w:ascii="arial" w:cs="arial" w:eastAsia="arial" w:hAnsi="arial"/>
          <w:b w:val="1"/>
          <w:sz w:val="19.920000076293945"/>
          <w:szCs w:val="19.920000076293945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/libro/titulo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6.1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Seleccionar el autor del libro: /libro/autor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568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Seleccionar todos los párrafos del libro. /libro/capitulo/parrafo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372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Seleccionar el atributo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posean los elementos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capitulo: /libro/capitulo[@num]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73849487305" w:lineRule="auto"/>
        <w:ind w:left="1366.9503784179688" w:right="397.3663330078125" w:hanging="367.76885986328125"/>
        <w:jc w:val="left"/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Seleccionar todos los elementos hijo de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capitulo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posean el atributo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(sin importar el valor asignado al mismo): </w:t>
      </w: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//capitulo/node()[@public]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3.6413335800171" w:lineRule="auto"/>
        <w:ind w:left="1367.9461669921875" w:right="361.72119140625" w:hanging="370.55755615234375"/>
        <w:jc w:val="left"/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f. Seleccionar todos los elementos hijo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parrafo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cuyo atributo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destacar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sea  igual a "si"</w:t>
      </w: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: //parrafo/node()[@destacar="si"]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1572265625" w:line="240" w:lineRule="auto"/>
        <w:ind w:left="1002.568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g. Seleccionar todos atributos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los apéndices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: //apendice[@public]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370288848877" w:lineRule="auto"/>
        <w:ind w:left="1007.5479125976562" w:right="32.4658203125" w:hanging="0.39825439453125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h. Seleccionar todos los atributos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todos los hijos de los párrafos del fichero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370288848877" w:lineRule="auto"/>
        <w:ind w:left="1007.5479125976562" w:right="32.4658203125" w:hanging="0.39825439453125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//parrafo/node()[@href]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370288848877" w:lineRule="auto"/>
        <w:ind w:left="1007.5479125976562" w:right="32.4658203125" w:hanging="0.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i. Seleccionar todos los párrafos de los capítulos (no de los apéndices) que  posean un atributo : //capitulo/parrafo[@*]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109130859375" w:line="240" w:lineRule="auto"/>
        <w:ind w:left="991.611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j. Seleccionar todos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parrafos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/libro/capitulo/parrafo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4194869995117" w:lineRule="auto"/>
        <w:ind w:left="1007.9461669921875" w:right="383.86657714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k. Seleccionar todos los descendientes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tienen un atributo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href: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4194869995117" w:lineRule="auto"/>
        <w:ind w:left="1007.9461669921875" w:right="383.8665771484375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//parrafo/node()[@href]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4194869995117" w:lineRule="auto"/>
        <w:ind w:left="1007.9461669921875" w:right="383.8665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l. Nodos que tienen algún hijo párrafo: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//parrafo/..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1572265625" w:line="240" w:lineRule="auto"/>
        <w:ind w:left="1007.54791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m. Nodos capítulo que tienen algún hijo de tipo párrafo: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//capitulo/parrafo/..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1.15997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n. Todos los nodos descendientes de los párrafos: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04.315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o. El texto de todos los párrafos: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1011.15997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p. Todo el texto que cuelga de todos los párrafos: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04.9774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 El último capítulo: </w:t>
      </w:r>
    </w:p>
    <w:sectPr>
      <w:pgSz w:h="16820" w:w="11900" w:orient="portrait"/>
      <w:pgMar w:bottom="5996.199951171875" w:top="708.00048828125" w:left="1701.0000610351562" w:right="1701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