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veracrypt (2 partes o encriptado)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Preguntas y respuestas cortas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Práctico de </w:t>
      </w:r>
      <w:r w:rsidDel="00000000" w:rsidR="00000000" w:rsidRPr="00000000">
        <w:rPr>
          <w:b w:val="1"/>
          <w:u w:val="single"/>
          <w:rtl w:val="0"/>
        </w:rPr>
        <w:t xml:space="preserve">Blaise de Vigenère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