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PrÃ¡ctica GParted + Clonezilla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0.PreparaciÃ³n (VirtualBox + GParted)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- Crear un disco de 20GB (sda)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- Crear una particiÃ³n de 10GB (sda1)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- Crear otra particiÃ³n de 10GB (sda2)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- Crear un disco de 20GB (sdb)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- Crear una particiÃ³n de 20GB (sdb1)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1.Clonar sda1 en sda2 (Clonezilla)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- device-device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- Elegir sda1 como origen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- Elegir sda2 como destino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2.Clonar sda en una imagen y guardarla en sdb1 (Clonezilla)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- device-image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- Seleccionar sdb1 como localizaciÃ³n de la imagen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- Elegir la raÃ­z de sdb1 como directorio de la imagen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- save disk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- Elegir sda como origen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3.Restaurar la imagen anterior en sdc (GParted + Clonezilla)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- Crear un disco de 20GB (sdc)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- Crear una particiÃ³n de 20GB (sdc1)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- device-image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- Seleccionar sdb1 como localizaciÃ³n de la imagen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- Elegir la raÃ­z de sdb1 como directorio de la imagen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- restore disk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- Elegir sdc como destino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- Con GParted comprobar que sdc es un clon de sda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4.Clonar un disco de una mÃ¡quina virtual existente (VirtualBox + GParted + Clonezilla)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- Crear un disco del mismo tamaÃ±o que el existente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- Crear una Ãºnica particiÃ³n en ese disco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- device-device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- Seleccionar el disco de la mÃ¡quina virtual como origen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- Seleccionar el nuevo disco como destino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- Arrancar la mÃ¡quina virtual y ver que hay 2 discos idÃ©nticos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