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b8cce4" w:val="clear"/>
          <w:vertAlign w:val="baseline"/>
          <w:rtl w:val="0"/>
        </w:rPr>
        <w:t xml:space="preserve">Servicios de Red e Internet – ASIR2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7.525634765625" w:line="240" w:lineRule="auto"/>
        <w:ind w:left="0" w:right="25.275590551182177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  <w:rtl w:val="0"/>
        </w:rPr>
        <w:t xml:space="preserve">Práctica 6: Servicio de correo electrónico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8125" w:line="351.8591022491455" w:lineRule="auto"/>
        <w:ind w:left="0" w:right="25.275590551182177" w:firstLine="0"/>
        <w:jc w:val="center"/>
        <w:rPr>
          <w:rFonts w:ascii="Cambria" w:cs="Cambria" w:eastAsia="Cambria" w:hAnsi="Cambria"/>
          <w:b w:val="1"/>
          <w:color w:val="4f81bd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Configuración básica de servidores de correo electrónico: Postfix/Dovecot,  Microsoft Exchange, Google Apps y configuración de clientes de correo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8125" w:line="351.8591022491455" w:lineRule="auto"/>
        <w:ind w:left="0" w:right="25.275590551182177" w:firstLine="0"/>
        <w:jc w:val="center"/>
        <w:rPr>
          <w:rFonts w:ascii="Cambria" w:cs="Cambria" w:eastAsia="Cambria" w:hAnsi="Cambria"/>
          <w:b w:val="1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rHeight w:val="1737.57934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Módulo profesional: Servicios de Red e Internet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9.91943359375" w:line="351.8591022491455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Ciclo Formativo: C.F.G.S. Administración de Sistemas Informáticos en Red Curso: 2º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.861328125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Profesor: Anabel Serradilla Fernández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695.0" w:type="dxa"/>
        <w:jc w:val="left"/>
        <w:tblInd w:w="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95"/>
        <w:tblGridChange w:id="0">
          <w:tblGrid>
            <w:gridCol w:w="7695"/>
          </w:tblGrid>
        </w:tblGridChange>
      </w:tblGrid>
      <w:tr>
        <w:trPr>
          <w:cantSplit w:val="0"/>
          <w:trHeight w:val="945.62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Esta práctica se realizará en grupos de dos personas.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527099609375" w:line="234.6895694732666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Todos los pasos deben ser documentados mediante capturas de pantalla y/o explicaciones  que se incluirán en la entrega.</w:t>
            </w:r>
          </w:p>
        </w:tc>
      </w:tr>
    </w:tbl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25967597961426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Alumno1 :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8.079999923706055"/>
          <w:szCs w:val="28.079999923706055"/>
          <w:rtl w:val="0"/>
        </w:rPr>
        <w:t xml:space="preserve">Marco Batista Calado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25967597961426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Alumno2 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ambria" w:cs="Cambria" w:eastAsia="Cambria" w:hAnsi="Cambria"/>
          <w:b w:val="1"/>
          <w:sz w:val="28.079999923706055"/>
          <w:szCs w:val="28.079999923706055"/>
          <w:rtl w:val="0"/>
        </w:rPr>
        <w:t xml:space="preserve">nrique González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3400878906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 el enunciado de la práctica se considerará que el alumno dispone del dominio  “dominio.com” que ha utilizado en las prácticas anteriores.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A: se realiza una configuración básica a los servidores de correo electrónico más  utilizados en los sistemas Linux (Postfix-Dovecot)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729370117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B: primera aproximación a Windows Exchange.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6437988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C: configuración del cliente de correo Outlook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6437988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D: configuración del cliente de correo Thunderbird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93579101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E: configuración del cliente de correo para Smartphone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64990234375" w:line="280.2878665924072" w:lineRule="auto"/>
        <w:ind w:left="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Habría sido interesante incluir un apartado más en el que se implemente una infraestructura de  internet básica para una organización, formada por nombre de dominio + hosting Web + servicio  de correo electrónico corporativo.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mc:AlternateContent>
          <mc:Choice Requires="wpg">
            <w:drawing>
              <wp:inline distB="114300" distT="114300" distL="114300" distR="114300">
                <wp:extent cx="6496800" cy="35861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8150" y="413550"/>
                          <a:ext cx="6496800" cy="3586122"/>
                          <a:chOff x="268150" y="413550"/>
                          <a:chExt cx="8875850" cy="4886775"/>
                        </a:xfrm>
                      </wpg:grpSpPr>
                      <wpg:grpSp>
                        <wpg:cNvGrpSpPr/>
                        <wpg:grpSpPr>
                          <a:xfrm>
                            <a:off x="268163" y="1557688"/>
                            <a:ext cx="8607675" cy="3742625"/>
                            <a:chOff x="497675" y="2956225"/>
                            <a:chExt cx="8607675" cy="3742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917000" y="3444000"/>
                              <a:ext cx="936600" cy="458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SW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731500" y="3414725"/>
                              <a:ext cx="985200" cy="4878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829275" y="3375675"/>
                              <a:ext cx="1170725" cy="1034100"/>
                              <a:chOff x="829375" y="3453750"/>
                              <a:chExt cx="1170725" cy="10341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1063500" y="3453750"/>
                                <a:ext cx="936600" cy="575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cliente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829375" y="4029450"/>
                                <a:ext cx="1170725" cy="45840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w7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8" name="Shape 8"/>
                          <wps:spPr>
                            <a:xfrm>
                              <a:off x="6311875" y="3156150"/>
                              <a:ext cx="1336500" cy="1034100"/>
                            </a:xfrm>
                            <a:prstGeom prst="cloud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7160575" y="4682925"/>
                              <a:ext cx="985200" cy="1560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CLOUD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DNS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000000" y="3663525"/>
                              <a:ext cx="917100" cy="96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3853600" y="3658500"/>
                              <a:ext cx="877800" cy="14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716700" y="3658625"/>
                              <a:ext cx="599400" cy="147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647261" y="3673200"/>
                              <a:ext cx="6000" cy="10098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4" name="Shape 14"/>
                          <wps:spPr>
                            <a:xfrm>
                              <a:off x="5531450" y="2956225"/>
                              <a:ext cx="1063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IP pública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5716850" y="3356425"/>
                              <a:ext cx="346200" cy="302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826850" y="4409775"/>
                              <a:ext cx="1116900" cy="1560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SERV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EMAIL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UBUNTU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POSTFIX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DOVECOT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7" name="Shape 17"/>
                          <wps:spPr>
                            <a:xfrm>
                              <a:off x="2360950" y="6038900"/>
                              <a:ext cx="26631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mxasir.anabelclases.es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  <wps:wsp>
                          <wps:cNvCnPr/>
                          <wps:spPr>
                            <a:xfrm>
                              <a:off x="3385300" y="3902400"/>
                              <a:ext cx="0" cy="507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9" name="Shape 19"/>
                          <wps:spPr>
                            <a:xfrm>
                              <a:off x="497675" y="4536575"/>
                              <a:ext cx="19803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anabelclases.es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  <wps:wsp>
                          <wps:cNvSpPr txBox="1"/>
                          <wps:cNvPr id="20" name="Shape 20"/>
                          <wps:spPr>
                            <a:xfrm>
                              <a:off x="6063050" y="6298650"/>
                              <a:ext cx="30423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usu@sistemas.anabelclases.es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s:wsp>
                        <wps:cNvSpPr txBox="1"/>
                        <wps:cNvPr id="21" name="Shape 21"/>
                        <wps:spPr>
                          <a:xfrm>
                            <a:off x="4273000" y="3497300"/>
                            <a:ext cx="2848800" cy="8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mx --&gt; sistemas.anabelclases.es -- mxasir.anabelclases.es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A --&gt; mxasir.anabelclases.es IP PÚBLICA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c4043"/>
                                  <w:sz w:val="21"/>
                                  <w:highlight w:val="white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4273000" y="3307425"/>
                            <a:ext cx="2682600" cy="1180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7552025" y="858400"/>
                            <a:ext cx="1022700" cy="337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Dominio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17749" y="1196163"/>
                            <a:ext cx="645600" cy="107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7606800" y="483975"/>
                            <a:ext cx="913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958850" y="1607200"/>
                            <a:ext cx="785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outlook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6460813" y="413563"/>
                            <a:ext cx="3042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sistemas.anabelclases.es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496800" cy="3586122"/>
                <wp:effectExtent b="0" l="0" r="0" t="0"/>
                <wp:docPr id="1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6800" cy="35861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 Postfix / Dovecot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06445312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Preparación del ejercicio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al gestor del DNS de tu propio dominio .com, .es, .info, etc. (Mirar primero si es CLOUDNS o el DNS de vuestro registrador: IONOS, …)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Crea un registro tipo A que apunte mxasir.dominio.com a la IP pública de la conexión donde se vaya a instalar el  servidor Postfix.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Nota: Si realizas la práctica en clase, debes indicar la IP pública del centro.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center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303051" cy="3722013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1309" l="0" r="9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051" cy="372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Crea un registro MX de forma que los correos que se envíen a direcciones del tipo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"usuario@sistemas.dominio.com" sean gestionados por el servidor de correo  "mxasir.dominio.com". Si tu servidor DNS no permite crearlo (o admite  subdominios), crea el registro DNS para las direcciones del tipo  "usuario@dominio.com" e indícalo. En todo caso en el resto de la práctica deberás realizar las configuraciones para el dominio sistemas.dominio.com.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671119" cy="430495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1233" l="0" r="4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119" cy="43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78.0890560150146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CON ESTE REGISTRO LE DICES AL DOMINIO, EN ESTE CASO SISTEMAS, CUÁL ES LA MÁQUINA SERVIDORA DE 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Instalación de Postfix y Dovecot en Ubuntu Server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tu máquina virtual Ubuntu Server y vuelve a una snapshot BASE. La tarjeta  de red debe estar configurada en modo "Bridged" y utilizar una IP de tu juego de IPs.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217863" cy="1591372"/>
            <wp:effectExtent b="0" l="0" r="0" t="0"/>
            <wp:docPr id="7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863" cy="159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581650" cy="27813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Modifica el nombre de la máquina (hostname) para que sea “mxasir.dominio.com”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057650" cy="1905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657725" cy="428625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Reiniciamos la máquina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Instala el paquete Postfix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 y Dovecot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dovecot-core dovecot-pop3d dovecot-imapd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). Durante la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instalación de Postfix hay que seleccionar la opción de sitio de  Internet y asociarlo al dominio sistemas.dominio.com.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postfix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235200"/>
            <wp:effectExtent b="0" l="0" r="0" t="0"/>
            <wp:docPr id="7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83870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7432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ESTO ESTÁ MAL EL NOMBRE DE LA MÁQUINA NO. NOS EQUIVOCAMOS Y LO CAMBIAMOS: sudo nano /etc/mailname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695825" cy="523875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dovecot-core</w:t>
        <w:tab/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dovecot-pop3d</w:t>
        <w:tab/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apt-get install dovecot-imapd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1717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0894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78.0888557434082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127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1977539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48895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19775390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Accede a la configuración de Postfix a través de Webmin.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19775390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819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Postfix de forma que: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323975" cy="16287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172851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Acepte como propios los emails dirigidos a "usuario@sistemas.dominio.com",  con "usuario" = cualquier usuario del sistema.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17285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155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17285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198242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Envíe los correos electrónicos al destino directamente, sin utilizar otros MTAs  intermedios.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19824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622300"/>
            <wp:effectExtent b="0" l="0" r="0" t="0"/>
            <wp:docPr id="3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19824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El nombre de este servidor Postfix en internet debe ser “mxasir.dominio.com".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17500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322875976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78320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 el servidor SMTP para que admita conexiones remotas desde la red  local en la que está instalado.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027832031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429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Reinicia el servidor Postfix.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454400" cy="51435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6733" r="16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44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371600" cy="581025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Crea un usuario del sistema Ubuntu llamado “presidente”, con contraseña  “asir1234567".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sudo adduser presidente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857750" cy="276225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0701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5527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Poner que no para que no salte el error de seguridad SSL.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2.079999923706055"/>
          <w:szCs w:val="22.079999923706055"/>
          <w:rtl w:val="0"/>
        </w:rPr>
        <w:t xml:space="preserve">¿DONDE ESTABA ESTO?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1866900" cy="457200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1895475" cy="5905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En otra máquina virtual Windows, configura un cliente de correo (Outlook Express,  Outlook o Thunderbird) 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forma que envíe y reciba los correos del usuario  "presidente" gestionado por el servidor Postfix de Ubuntu.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51138" cy="332301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138" cy="332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32088" cy="335072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88" cy="335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24591" cy="3343846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591" cy="334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22563" cy="242042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563" cy="2420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i) Envía un email desde este cliente de correo a "asir@sistemas.dominio.com" y comprueba que lo recibe a través del interfaz de Webmin (icono "Users Mailboxes").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085850" cy="657225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60663" cy="1842837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663" cy="18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5748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9431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j) Envía un email a "presidente@sistemas.dominio.com" y comprueba que se ha  recibido a través de Webmin.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14850" cy="1600200"/>
            <wp:effectExtent b="0" l="0" r="0" t="0"/>
            <wp:docPr id="5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37160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943100"/>
            <wp:effectExtent b="0" l="0" r="0" t="0"/>
            <wp:docPr id="7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k) Envía un email a una dirección externa (p.e "usuario@gmail.com") desde el cliente  de correo que has configurado. ¿Llega correctamente? ¿Es detectado como SPAM?  Si no llegan los correos a las cuentas de algún servidor, puedes probar con otros y  comentar los resultados.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Si llega correctamente pero como SPAM, probablemente porque llega de un servidor de correo poco común (0 fiabilidad servidor de dominio).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379537" cy="116144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16587" l="0" r="10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9537" cy="116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836738" cy="3057851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738" cy="305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l) Prueba a responder al correo enviado en el apartado anterior. ¿Llega sin problemas?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789113" cy="4875801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113" cy="487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752975" cy="2886075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No llega la respuesta porque hay que configurar en la TABLA NAT del router donde hay que permitir la conexión SMTP y cual es la IP del servidor de correo.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m) Dibuja un esquema de red en el que aparecen todos los elementos implicados en el  envío del correo del apartado l).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150.364990234375" w:line="280.2878665924072" w:lineRule="auto"/>
        <w:ind w:right="25.275590551182177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mc:AlternateContent>
          <mc:Choice Requires="wpg">
            <w:drawing>
              <wp:inline distB="114300" distT="114300" distL="114300" distR="114300">
                <wp:extent cx="6496800" cy="464057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4100" y="274975"/>
                          <a:ext cx="6496800" cy="4640571"/>
                          <a:chOff x="334100" y="274975"/>
                          <a:chExt cx="8719050" cy="6222900"/>
                        </a:xfrm>
                      </wpg:grpSpPr>
                      <wps:wsp>
                        <wps:cNvSpPr/>
                        <wps:cNvPr id="28" name="Shape 28"/>
                        <wps:spPr>
                          <a:xfrm>
                            <a:off x="5276438" y="4055063"/>
                            <a:ext cx="1116900" cy="156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SERV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GMAIL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99763" y="1977138"/>
                            <a:ext cx="1170725" cy="1034100"/>
                            <a:chOff x="829375" y="3453750"/>
                            <a:chExt cx="1170725" cy="1034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1063500" y="3453750"/>
                              <a:ext cx="936600" cy="5757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cliente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829375" y="4029450"/>
                              <a:ext cx="1170725" cy="45840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w7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9" name="Shape 9"/>
                        <wps:spPr>
                          <a:xfrm>
                            <a:off x="4079388" y="279738"/>
                            <a:ext cx="985200" cy="156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CLOUD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568038" y="4055063"/>
                            <a:ext cx="1116900" cy="1560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SERV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UBUNTU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POSTFIX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  <w:t xml:space="preserve">DOVECOT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ff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512072" y="3138050"/>
                            <a:ext cx="1449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MUA: Outlook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7278488" y="2103938"/>
                            <a:ext cx="1170725" cy="1034100"/>
                            <a:chOff x="829375" y="3453750"/>
                            <a:chExt cx="1170725" cy="1034100"/>
                          </a:xfrm>
                        </wpg:grpSpPr>
                        <wps:wsp>
                          <wps:cNvSpPr/>
                          <wps:cNvPr id="30" name="Shape 30"/>
                          <wps:spPr>
                            <a:xfrm>
                              <a:off x="1063500" y="3453750"/>
                              <a:ext cx="936600" cy="5757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cliente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829375" y="4029450"/>
                              <a:ext cx="1170725" cy="45840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32" name="Shape 32"/>
                        <wps:spPr>
                          <a:xfrm>
                            <a:off x="6981013" y="3183400"/>
                            <a:ext cx="1980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ejemplo@gmail.com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 rot="-3026">
                            <a:off x="334117" y="3986759"/>
                            <a:ext cx="681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SMTP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2750600" y="5697475"/>
                            <a:ext cx="751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-5400000">
                            <a:off x="2105438" y="2081213"/>
                            <a:ext cx="2994900" cy="9528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253672" y="3521150"/>
                            <a:ext cx="1297200" cy="13314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84938" y="4835513"/>
                            <a:ext cx="1591500" cy="6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 rot="-3026">
                            <a:off x="4231192" y="4344034"/>
                            <a:ext cx="681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SMTP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459000" y="5697475"/>
                            <a:ext cx="57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6600800" y="5697475"/>
                            <a:ext cx="637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MDA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6029000" y="5897575"/>
                            <a:ext cx="571800" cy="6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238600" y="3583675"/>
                            <a:ext cx="732600" cy="23139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7984850" y="4635425"/>
                            <a:ext cx="1068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POP/IMAP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2243747" y="3559925"/>
                            <a:ext cx="1765500" cy="2551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1458650" y="3928950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1º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903150" y="6097675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2º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126500" y="2030700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4257350" y="4835450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6154100" y="5897575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8225875" y="5035625"/>
                            <a:ext cx="446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cyan"/>
                                  <w:vertAlign w:val="baseline"/>
                                </w:rPr>
                                <w:t xml:space="preserve">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5026400" y="3538250"/>
                            <a:ext cx="2252400" cy="2755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496800" cy="4640571"/>
                <wp:effectExtent b="0" l="0" r="0" t="0"/>
                <wp:docPr id="2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6800" cy="464057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B. Microsoft Exchange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59326171875" w:line="269.4920825958252" w:lineRule="auto"/>
        <w:ind w:left="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Busca en Internet información de qué es Microsoft Exchange y qué modalidades  existen de contratación.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59326171875" w:line="269.4920825958252" w:lineRule="auto"/>
        <w:ind w:left="0" w:right="25.275590551182177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981450" cy="3779625"/>
            <wp:effectExtent b="0" l="0" r="0" t="0"/>
            <wp:wrapSquare wrapText="bothSides" distB="114300" distT="114300" distL="114300" distR="11430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7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Microsoft Exchange es un software destinado a los servidores de correo. Se encarga de administrar y almacenar todos los correos enviados por Internet.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Tiene 3 opciones de contratación. Todas los planes tienen un buzón y herramientas automatizadas.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El segundo plan tiene una herramienta para evitar la pérdida de datos y un asistente automatizado.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El último paquete ofrece todo el software de Microsoft 365 y funcionalidades para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Investiga qué es "Microsoft Exchange Online" y responde a estas preguntas: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413818359375" w:line="267.2926139831543" w:lineRule="auto"/>
        <w:ind w:left="72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¿En qué consiste Microsoft Exchange Online?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26139831543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Es una plataforma de correo electrónico dentro del paquete de Office 365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53466796875" w:line="240" w:lineRule="auto"/>
        <w:ind w:left="72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¿Se trata de un producto para empresas o para particulares?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53466796875" w:line="240" w:lineRule="auto"/>
        <w:ind w:left="72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Para ambos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¿Cuáles son las ventajas y desventajas principales de este producto respecto  a Exchange tradicional?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u w:val="single"/>
          <w:rtl w:val="0"/>
        </w:rPr>
        <w:t xml:space="preserve">Ventajas: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-A</w:t>
      </w: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usencia de servidores físicos,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que permite tanto el uso de una interfaz web o un programa de gestión de correo electrónico (como Outlook o Thunderbird) para acceder al sistema.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-Actualizaciones y mejoras automáticas.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-Gastos de mantenimiento se reducen.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ncluye Filtro AntiSpam y Antivirus.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-Almacenamiento escalable.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Desventajas: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 no tener servidores físicos, </w:t>
      </w:r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el uso y configuración de aplicaciones de correo que no son propiedad de Microsoft corre a cargo del usuario, por lo que pueden aparecer problemas imprevistos (incompatibilidades…)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hyperlink r:id="rId51">
        <w:r w:rsidDel="00000000" w:rsidR="00000000" w:rsidRPr="00000000">
          <w:rPr>
            <w:rFonts w:ascii="Cambria" w:cs="Cambria" w:eastAsia="Cambria" w:hAnsi="Cambria"/>
            <w:b w:val="1"/>
            <w:color w:val="1155cc"/>
            <w:highlight w:val="white"/>
            <w:u w:val="single"/>
            <w:rtl w:val="0"/>
          </w:rPr>
          <w:t xml:space="preserve">Exchange online - ventajas y desventajas</w:t>
        </w:r>
      </w:hyperlink>
      <w:r w:rsidDel="00000000" w:rsidR="00000000" w:rsidRPr="00000000">
        <w:rPr>
          <w:rFonts w:ascii="Cambria" w:cs="Cambria" w:eastAsia="Cambria" w:hAnsi="Cambria"/>
          <w:b w:val="1"/>
          <w:highlight w:val="white"/>
          <w:rtl w:val="0"/>
        </w:rPr>
        <w:t xml:space="preserve"> → a nivel protocolos…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72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0" w:right="25.275590551182177" w:firstLine="0"/>
        <w:jc w:val="left"/>
        <w:rPr>
          <w:rFonts w:ascii="Cambria" w:cs="Cambria" w:eastAsia="Cambria" w:hAnsi="Cambria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6416015625" w:line="240" w:lineRule="auto"/>
        <w:ind w:left="72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¿En qué paquete de Microsoft se puede adquirir este producto?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6416015625" w:line="240" w:lineRule="auto"/>
        <w:ind w:left="720" w:right="25.275590551182177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6416015625" w:line="240" w:lineRule="auto"/>
        <w:ind w:left="72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rtl w:val="0"/>
        </w:rPr>
        <w:t xml:space="preserve">En cualquier paquete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Configuración de Clientes de correo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9565429687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C. Office Outlook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175292968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Creación de cuentas de correo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592285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Crea dos cuentas gratuitas en Gmail para realizar estos apartados. No se  recomienda utilizar tu propia cuenta personal. Por ejemplo, puedes crear juanpruebapop@gmail.com y  juanpruebaimap@gmail.com, cambiando juan por tu nombre. Utiliza una  contraseña que recuerdes.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Accede a estas cuentas mediante un navegador Web y asegúrate de que está habilitado el acceso POP e IMAP.</w:t>
      </w:r>
    </w:p>
    <w:p w:rsidR="00000000" w:rsidDel="00000000" w:rsidP="00000000" w:rsidRDefault="00000000" w:rsidRPr="00000000" w14:paraId="00000091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429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33528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CONTRASEÑA: a.1234567.</w:t>
      </w:r>
    </w:p>
    <w:p w:rsidR="00000000" w:rsidDel="00000000" w:rsidP="00000000" w:rsidRDefault="00000000" w:rsidRPr="00000000" w14:paraId="00000094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u w:val="single"/>
          <w:rtl w:val="0"/>
        </w:rPr>
        <w:t xml:space="preserve">Antes por seguridad hay que activar la verificación en dos pasos y la contraseña de aplicaciones:</w:t>
      </w:r>
    </w:p>
    <w:p w:rsidR="00000000" w:rsidDel="00000000" w:rsidP="00000000" w:rsidRDefault="00000000" w:rsidRPr="00000000" w14:paraId="00000096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u w:val="single"/>
          <w:rtl w:val="0"/>
        </w:rPr>
        <w:t xml:space="preserve">POP</w:t>
      </w:r>
    </w:p>
    <w:p w:rsidR="00000000" w:rsidDel="00000000" w:rsidP="00000000" w:rsidRDefault="00000000" w:rsidRPr="00000000" w14:paraId="00000098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541587" cy="17239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587" cy="17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474912" cy="282770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912" cy="28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49.459228515625" w:line="240" w:lineRule="auto"/>
        <w:ind w:right="25.275590551182177"/>
        <w:rPr>
          <w:rFonts w:ascii="Courier New" w:cs="Courier New" w:eastAsia="Courier New" w:hAnsi="Courier New"/>
          <w:b w:val="1"/>
          <w:color w:val="202124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02124"/>
          <w:sz w:val="36"/>
          <w:szCs w:val="36"/>
          <w:rtl w:val="0"/>
        </w:rPr>
        <w:t xml:space="preserve">jzktvxympfqpnoaq</w:t>
      </w:r>
    </w:p>
    <w:p w:rsidR="00000000" w:rsidDel="00000000" w:rsidP="00000000" w:rsidRDefault="00000000" w:rsidRPr="00000000" w14:paraId="0000009B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u w:val="single"/>
          <w:rtl w:val="0"/>
        </w:rPr>
        <w:t xml:space="preserve">IMAP</w:t>
      </w:r>
    </w:p>
    <w:p w:rsidR="00000000" w:rsidDel="00000000" w:rsidP="00000000" w:rsidRDefault="00000000" w:rsidRPr="00000000" w14:paraId="0000009D">
      <w:pPr>
        <w:widowControl w:val="0"/>
        <w:spacing w:before="49.459228515625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3407176" cy="2245639"/>
            <wp:effectExtent b="0" l="0" r="0" t="0"/>
            <wp:docPr id="6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176" cy="224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color w:val="202124"/>
          <w:sz w:val="36"/>
          <w:szCs w:val="36"/>
          <w:rtl w:val="0"/>
        </w:rPr>
        <w:t xml:space="preserve">mlbbahtbifbhtrgs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Acceso IMAP y SMTP en Outlook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60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Outlook 2007, 2010 o 2013 en una máquina virtual.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Indica acceso IMAP en el asistente de configuración y elige "Configuración Manual”.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8974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913063" cy="3321000"/>
            <wp:effectExtent b="0" l="0" r="0" t="0"/>
            <wp:docPr id="4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063" cy="33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la cuenta de correo IMAP creada anteriormente de  forma que pueda recibir y enviar emails. El acceso debe ser mediante IMAP.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14300" distT="114300" distL="114300" distR="114300">
            <wp:extent cx="3249986" cy="355401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986" cy="355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989012" cy="3266254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012" cy="326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16064453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808288" cy="2381420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288" cy="238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Comprueba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que Outlook recibe los correos electrónicos de esta cuenta.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923925" cy="78105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70162" cy="350468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162" cy="350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7871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476750" cy="1333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38574218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Outlook y comprueba  que se reciben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correctamente.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38574218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476750" cy="12763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731837" cy="1958927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837" cy="1958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80.287208557128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 Outlook crea una carpeta llamada “Amigos” y copia en ella uno de los emails  recibidos.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047875" cy="2409825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80.2872085571289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1422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Fuerza que Outlook vuelva a comunicarse con el servidor.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617675781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962025" cy="771525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893888" cy="2163271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888" cy="216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Accede al correo mediante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un navegador Web. ¿Se ha creado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carpeta “Amigos”  en el servidor? ¿Por qué?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 porque IMAP es online.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495849609375" w:line="280.2877807617187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96800" cy="2463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007937" cy="1148509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937" cy="114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8715820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Acceso POP y SMTP en Outlook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42773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Outlook en una máquina virtual.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Indica acceso POP en el asistente de configuración y elige "Configuración Manual”.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14300" distT="114300" distL="114300" distR="114300">
            <wp:extent cx="4513012" cy="1458913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012" cy="145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333375</wp:posOffset>
            </wp:positionV>
            <wp:extent cx="4563318" cy="3086671"/>
            <wp:effectExtent b="0" l="0" r="0" t="0"/>
            <wp:wrapSquare wrapText="bothSides" distB="114300" distT="114300" distL="114300" distR="11430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318" cy="3086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la cuenta de correo POP creada anteriormente para que pueda recibir y enviar emails. El acceso debe ser mediante POP.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NO HAY QUE PONER CONTRASEÑA EN EL SERVIDOR DE SALIDA.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527175" cy="3800475"/>
            <wp:effectExtent b="0" l="0" r="0" t="0"/>
            <wp:docPr id="4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 b="0" l="0" r="4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1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079500" cy="3819525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5"/>
                    <a:srcRect b="0" l="0" r="160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5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15269470215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98737" cy="228208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737" cy="228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7189941406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Comprueba que Outlook recibe los correos electrónicos de esta cuenta.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7189941406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590925" cy="3372766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294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7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7189941406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EN EL OUTLOOK BOTÓN PARA RECARGAR: </w:t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2266950" cy="1057275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321.9557189941406" w:line="240" w:lineRule="auto"/>
        <w:ind w:right="25.275590551182177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5627438" cy="1337743"/>
            <wp:effectExtent b="0" l="0" r="0" t="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9"/>
                    <a:srcRect b="10002" l="-792" r="792" t="-4402"/>
                    <a:stretch>
                      <a:fillRect/>
                    </a:stretch>
                  </pic:blipFill>
                  <pic:spPr>
                    <a:xfrm>
                      <a:off x="0" y="0"/>
                      <a:ext cx="5627438" cy="133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Outlook y comprueba  que se reciben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correctamente.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093912" cy="112444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912" cy="112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5836988" cy="2464886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988" cy="246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 Outlook crea una carpeta llamada "Familia" y copia en ella uno de los emails  recibidos.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562757" cy="2329779"/>
            <wp:effectExtent b="0" l="0" r="0" t="0"/>
            <wp:docPr id="7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757" cy="232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228600</wp:posOffset>
            </wp:positionV>
            <wp:extent cx="2265112" cy="2564278"/>
            <wp:effectExtent b="0" l="0" r="0" t="0"/>
            <wp:wrapSquare wrapText="bothSides" distB="114300" distT="114300" distL="114300" distR="11430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112" cy="2564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Fuerza que Outlook vuelva a comunicarse con el servidor.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38354492187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990600" cy="752475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Accede al correo mediante un navegador Web. ¿Se ha creado la carpeta “Familia”  en el servidor? ¿Por qué?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Pop no replica la carpeta, simplemente se queda en el cliente.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80.28855323791504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96800" cy="2895600"/>
            <wp:effectExtent b="0" l="0" r="0" t="0"/>
            <wp:docPr id="7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8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D. Mozilla Thunderbird [OPCIONAL]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65429687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Acceso IMAP y SMTP en Thunderbird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42773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Instala Thunderbird en una máquina virtual Ubuntu o Linux Mint con GUI.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Accede a Thunderbird.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4560546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Indica acceso IMAP en el asistente de configuración y elige "Configuración Manual”.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658203125" w:line="267.2927856445312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Configura de forma manual la cuenta de correo IMAP creada en el apartado anterior de forma que pueda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recibir y enviar emails. El acceso debe ser mediante IMAP.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63793945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Comprueba que Thunderbird recibe los correos electrónicos de esta cuenta.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Envía un correo electrónico a otra dirección de email desde Thunderbird y  comprueba que se recibe correctamente.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5361328125" w:line="269.4922542572021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En Thunderbird crea una carpeta llamada "Clase" y copia en ella uno de los emails  recibidos.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612792968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Fuerza que Thunderbird vuelva a comunicarse con el servidor.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47509765625" w:line="267.2931575775146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i) Accede al correo mediante un navegador Web. ¿Se ha creado la carpeta "Clase" en  el servidor? ¿Por qué?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587158203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Acceso POP y SMTP en Thunderbird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Accede a Thunderbird en tu máquina virtual Ubuntu o Xubuntu.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33398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Indica acceso POP en el asistente de configuración y elige “Configuración Manual”.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4140625" w:line="267.2926139831543" w:lineRule="auto"/>
        <w:ind w:left="0" w:right="25.275590551182177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la cuenta de correo POP creada en el apartado anterior de forma que pueda recibir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26139831543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y enviar emails. El acceso debe ser mediante POP.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63488769531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Comprueba que Thunderbird recibe los correos electrónicos de esta cuenta.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744750976562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Thunderbird y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0952148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comprueba que se recibe correctamente.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4560546875" w:line="267.2924137115478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f) En Thunderbird crea una carpeta llamada “Profesores” y copia en ella uno de los  emails recibidos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6361083984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g) Fuerza que Thunderbird vuelva a comunicarse con el servidor.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161621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h) Accede al correo mediante un navegador web. ¿Se ha creado la carpeta 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1225585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“Profesores” en el servidor? ¿Por qué?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 MUA en Smartphone [OPCIONAL]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839111328125" w:line="240" w:lineRule="auto"/>
        <w:ind w:left="0" w:right="25.27559055118217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Acceso mediante POP o IMAP y SMTP en Smartphone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842773437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Utiliza un Smartphone (Android, Apple, Microsoft Windows Phone, Blackberry,  Symbian, etc.).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95556640625" w:line="280.28855323791504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Instala un cliente de correo que soporte POP o IMAP. Nota: No utilices la aplicación  "Gmail" de Android, que sólo soporta cuentas de Google (como la creada). Usa la  aplicación genérica de correo electrónico incorporada.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78.08905601501465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Configura de forma manual una de las cuentas de correo creadas en un apartado  anterior, la correspondiente a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POP o a IMAP, de forma que pueda recibir y enviar emails. El acceso debe ser mediante POP o IMAP, a tu elección.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02099609375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Comprueba que el MUA recibe los correos electrónicos de esta cuenta.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501953125" w:line="282.4863910675049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e) Envía un correo electrónico a otra dirección de email desde el MUA y comprueba  que se reciben correctamente.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3.0755615234375" w:line="240" w:lineRule="auto"/>
        <w:ind w:left="0" w:right="25.275590551182177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CRITERIO DE CORRECCIÓN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89306640625" w:line="240" w:lineRule="auto"/>
        <w:ind w:left="0" w:right="25.2755905511821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nota se calculará haciendo la media ponderada, aplicando los siguientes pesos:</w:t>
      </w:r>
    </w:p>
    <w:tbl>
      <w:tblPr>
        <w:tblStyle w:val="Table3"/>
        <w:tblW w:w="8512.799377441406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12.799377441406"/>
        <w:tblGridChange w:id="0">
          <w:tblGrid>
            <w:gridCol w:w="8512.799377441406"/>
          </w:tblGrid>
        </w:tblGridChange>
      </w:tblGrid>
      <w:tr>
        <w:trPr>
          <w:cantSplit w:val="0"/>
          <w:trHeight w:val="861.58081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Bloque A: 45% 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Bloque B: 10% 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926513671875" w:line="240" w:lineRule="auto"/>
              <w:ind w:left="0" w:right="25.2755905511821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Bloque C: 45%</w:t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.2755905511821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27559055118217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Profesora: Anabel Serradilla 7 </w:t>
      </w:r>
    </w:p>
    <w:sectPr>
      <w:pgSz w:h="16820" w:w="11900" w:orient="portrait"/>
      <w:pgMar w:bottom="1039.208984375" w:top="561.6015625" w:left="850.3937007874017" w:right="823.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84" Type="http://schemas.openxmlformats.org/officeDocument/2006/relationships/image" Target="media/image21.png"/><Relationship Id="rId83" Type="http://schemas.openxmlformats.org/officeDocument/2006/relationships/image" Target="media/image67.png"/><Relationship Id="rId42" Type="http://schemas.openxmlformats.org/officeDocument/2006/relationships/image" Target="media/image64.png"/><Relationship Id="rId41" Type="http://schemas.openxmlformats.org/officeDocument/2006/relationships/image" Target="media/image27.png"/><Relationship Id="rId85" Type="http://schemas.openxmlformats.org/officeDocument/2006/relationships/image" Target="media/image72.png"/><Relationship Id="rId44" Type="http://schemas.openxmlformats.org/officeDocument/2006/relationships/image" Target="media/image75.png"/><Relationship Id="rId43" Type="http://schemas.openxmlformats.org/officeDocument/2006/relationships/image" Target="media/image54.png"/><Relationship Id="rId46" Type="http://schemas.openxmlformats.org/officeDocument/2006/relationships/image" Target="media/image16.png"/><Relationship Id="rId45" Type="http://schemas.openxmlformats.org/officeDocument/2006/relationships/image" Target="media/image28.png"/><Relationship Id="rId80" Type="http://schemas.openxmlformats.org/officeDocument/2006/relationships/image" Target="media/image2.png"/><Relationship Id="rId82" Type="http://schemas.openxmlformats.org/officeDocument/2006/relationships/image" Target="media/image68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5.png"/><Relationship Id="rId48" Type="http://schemas.openxmlformats.org/officeDocument/2006/relationships/image" Target="media/image39.png"/><Relationship Id="rId47" Type="http://schemas.openxmlformats.org/officeDocument/2006/relationships/image" Target="media/image18.png"/><Relationship Id="rId49" Type="http://schemas.openxmlformats.org/officeDocument/2006/relationships/image" Target="media/image79.png"/><Relationship Id="rId5" Type="http://schemas.openxmlformats.org/officeDocument/2006/relationships/styles" Target="styles.xml"/><Relationship Id="rId6" Type="http://schemas.openxmlformats.org/officeDocument/2006/relationships/image" Target="media/image69.png"/><Relationship Id="rId7" Type="http://schemas.openxmlformats.org/officeDocument/2006/relationships/image" Target="media/image23.png"/><Relationship Id="rId8" Type="http://schemas.openxmlformats.org/officeDocument/2006/relationships/image" Target="media/image63.png"/><Relationship Id="rId73" Type="http://schemas.openxmlformats.org/officeDocument/2006/relationships/image" Target="media/image44.png"/><Relationship Id="rId72" Type="http://schemas.openxmlformats.org/officeDocument/2006/relationships/image" Target="media/image37.png"/><Relationship Id="rId31" Type="http://schemas.openxmlformats.org/officeDocument/2006/relationships/image" Target="media/image49.png"/><Relationship Id="rId75" Type="http://schemas.openxmlformats.org/officeDocument/2006/relationships/image" Target="media/image42.png"/><Relationship Id="rId30" Type="http://schemas.openxmlformats.org/officeDocument/2006/relationships/image" Target="media/image38.png"/><Relationship Id="rId74" Type="http://schemas.openxmlformats.org/officeDocument/2006/relationships/image" Target="media/image52.png"/><Relationship Id="rId33" Type="http://schemas.openxmlformats.org/officeDocument/2006/relationships/image" Target="media/image29.png"/><Relationship Id="rId77" Type="http://schemas.openxmlformats.org/officeDocument/2006/relationships/image" Target="media/image4.png"/><Relationship Id="rId32" Type="http://schemas.openxmlformats.org/officeDocument/2006/relationships/image" Target="media/image50.png"/><Relationship Id="rId76" Type="http://schemas.openxmlformats.org/officeDocument/2006/relationships/image" Target="media/image9.png"/><Relationship Id="rId35" Type="http://schemas.openxmlformats.org/officeDocument/2006/relationships/image" Target="media/image11.png"/><Relationship Id="rId79" Type="http://schemas.openxmlformats.org/officeDocument/2006/relationships/image" Target="media/image51.png"/><Relationship Id="rId34" Type="http://schemas.openxmlformats.org/officeDocument/2006/relationships/image" Target="media/image43.png"/><Relationship Id="rId78" Type="http://schemas.openxmlformats.org/officeDocument/2006/relationships/image" Target="media/image58.png"/><Relationship Id="rId71" Type="http://schemas.openxmlformats.org/officeDocument/2006/relationships/image" Target="media/image36.png"/><Relationship Id="rId70" Type="http://schemas.openxmlformats.org/officeDocument/2006/relationships/image" Target="media/image22.png"/><Relationship Id="rId37" Type="http://schemas.openxmlformats.org/officeDocument/2006/relationships/image" Target="media/image13.png"/><Relationship Id="rId36" Type="http://schemas.openxmlformats.org/officeDocument/2006/relationships/image" Target="media/image47.png"/><Relationship Id="rId39" Type="http://schemas.openxmlformats.org/officeDocument/2006/relationships/image" Target="media/image3.png"/><Relationship Id="rId38" Type="http://schemas.openxmlformats.org/officeDocument/2006/relationships/image" Target="media/image73.png"/><Relationship Id="rId62" Type="http://schemas.openxmlformats.org/officeDocument/2006/relationships/image" Target="media/image20.png"/><Relationship Id="rId61" Type="http://schemas.openxmlformats.org/officeDocument/2006/relationships/image" Target="media/image32.png"/><Relationship Id="rId20" Type="http://schemas.openxmlformats.org/officeDocument/2006/relationships/image" Target="media/image55.png"/><Relationship Id="rId64" Type="http://schemas.openxmlformats.org/officeDocument/2006/relationships/image" Target="media/image5.png"/><Relationship Id="rId63" Type="http://schemas.openxmlformats.org/officeDocument/2006/relationships/image" Target="media/image15.png"/><Relationship Id="rId22" Type="http://schemas.openxmlformats.org/officeDocument/2006/relationships/image" Target="media/image31.png"/><Relationship Id="rId66" Type="http://schemas.openxmlformats.org/officeDocument/2006/relationships/image" Target="media/image71.png"/><Relationship Id="rId21" Type="http://schemas.openxmlformats.org/officeDocument/2006/relationships/image" Target="media/image10.png"/><Relationship Id="rId65" Type="http://schemas.openxmlformats.org/officeDocument/2006/relationships/image" Target="media/image77.png"/><Relationship Id="rId24" Type="http://schemas.openxmlformats.org/officeDocument/2006/relationships/image" Target="media/image53.png"/><Relationship Id="rId68" Type="http://schemas.openxmlformats.org/officeDocument/2006/relationships/image" Target="media/image35.png"/><Relationship Id="rId23" Type="http://schemas.openxmlformats.org/officeDocument/2006/relationships/image" Target="media/image17.png"/><Relationship Id="rId67" Type="http://schemas.openxmlformats.org/officeDocument/2006/relationships/image" Target="media/image14.png"/><Relationship Id="rId60" Type="http://schemas.openxmlformats.org/officeDocument/2006/relationships/image" Target="media/image59.png"/><Relationship Id="rId26" Type="http://schemas.openxmlformats.org/officeDocument/2006/relationships/image" Target="media/image60.png"/><Relationship Id="rId25" Type="http://schemas.openxmlformats.org/officeDocument/2006/relationships/image" Target="media/image70.png"/><Relationship Id="rId69" Type="http://schemas.openxmlformats.org/officeDocument/2006/relationships/image" Target="media/image7.png"/><Relationship Id="rId28" Type="http://schemas.openxmlformats.org/officeDocument/2006/relationships/image" Target="media/image62.png"/><Relationship Id="rId27" Type="http://schemas.openxmlformats.org/officeDocument/2006/relationships/image" Target="media/image56.png"/><Relationship Id="rId29" Type="http://schemas.openxmlformats.org/officeDocument/2006/relationships/image" Target="media/image41.png"/><Relationship Id="rId51" Type="http://schemas.openxmlformats.org/officeDocument/2006/relationships/hyperlink" Target="https://es.slideshare.net/guruxp/exchange-online-ventajas-y-desventajas" TargetMode="External"/><Relationship Id="rId50" Type="http://schemas.openxmlformats.org/officeDocument/2006/relationships/image" Target="media/image33.png"/><Relationship Id="rId53" Type="http://schemas.openxmlformats.org/officeDocument/2006/relationships/image" Target="media/image40.png"/><Relationship Id="rId52" Type="http://schemas.openxmlformats.org/officeDocument/2006/relationships/image" Target="media/image1.png"/><Relationship Id="rId11" Type="http://schemas.openxmlformats.org/officeDocument/2006/relationships/image" Target="media/image34.png"/><Relationship Id="rId55" Type="http://schemas.openxmlformats.org/officeDocument/2006/relationships/image" Target="media/image6.png"/><Relationship Id="rId10" Type="http://schemas.openxmlformats.org/officeDocument/2006/relationships/image" Target="media/image48.png"/><Relationship Id="rId54" Type="http://schemas.openxmlformats.org/officeDocument/2006/relationships/image" Target="media/image8.png"/><Relationship Id="rId13" Type="http://schemas.openxmlformats.org/officeDocument/2006/relationships/image" Target="media/image76.png"/><Relationship Id="rId57" Type="http://schemas.openxmlformats.org/officeDocument/2006/relationships/image" Target="media/image57.png"/><Relationship Id="rId12" Type="http://schemas.openxmlformats.org/officeDocument/2006/relationships/image" Target="media/image45.png"/><Relationship Id="rId56" Type="http://schemas.openxmlformats.org/officeDocument/2006/relationships/image" Target="media/image74.png"/><Relationship Id="rId15" Type="http://schemas.openxmlformats.org/officeDocument/2006/relationships/image" Target="media/image24.png"/><Relationship Id="rId59" Type="http://schemas.openxmlformats.org/officeDocument/2006/relationships/image" Target="media/image30.png"/><Relationship Id="rId14" Type="http://schemas.openxmlformats.org/officeDocument/2006/relationships/image" Target="media/image78.png"/><Relationship Id="rId58" Type="http://schemas.openxmlformats.org/officeDocument/2006/relationships/image" Target="media/image25.png"/><Relationship Id="rId17" Type="http://schemas.openxmlformats.org/officeDocument/2006/relationships/image" Target="media/image46.png"/><Relationship Id="rId16" Type="http://schemas.openxmlformats.org/officeDocument/2006/relationships/image" Target="media/image61.png"/><Relationship Id="rId19" Type="http://schemas.openxmlformats.org/officeDocument/2006/relationships/image" Target="media/image12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