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b w:val="1"/>
          <w:sz w:val="20"/>
          <w:szCs w:val="20"/>
          <w:u w:val="single"/>
        </w:rPr>
      </w:pPr>
      <w:r w:rsidDel="00000000" w:rsidR="00000000" w:rsidRPr="00000000">
        <w:rPr>
          <w:rFonts w:ascii="Comfortaa" w:cs="Comfortaa" w:eastAsia="Comfortaa" w:hAnsi="Comfortaa"/>
          <w:b w:val="1"/>
          <w:sz w:val="32"/>
          <w:szCs w:val="32"/>
          <w:u w:val="single"/>
          <w:rtl w:val="0"/>
        </w:rPr>
        <w:t xml:space="preserve">SINDICACIÓN EN ESPAÑA</w:t>
      </w:r>
      <w:r w:rsidDel="00000000" w:rsidR="00000000" w:rsidRPr="00000000">
        <w:rPr>
          <w:rtl w:val="0"/>
        </w:rPr>
      </w:r>
    </w:p>
    <w:p w:rsidR="00000000" w:rsidDel="00000000" w:rsidP="00000000" w:rsidRDefault="00000000" w:rsidRPr="00000000" w14:paraId="00000002">
      <w:pPr>
        <w:rPr>
          <w:rFonts w:ascii="Comfortaa" w:cs="Comfortaa" w:eastAsia="Comfortaa" w:hAnsi="Comfortaa"/>
          <w:b w:val="1"/>
          <w:sz w:val="32"/>
          <w:szCs w:val="32"/>
          <w:shd w:fill="fff2cc" w:val="clear"/>
        </w:rPr>
      </w:pPr>
      <w:r w:rsidDel="00000000" w:rsidR="00000000" w:rsidRPr="00000000">
        <w:rPr>
          <w:rFonts w:ascii="Comfortaa" w:cs="Comfortaa" w:eastAsia="Comfortaa" w:hAnsi="Comfortaa"/>
          <w:b w:val="1"/>
          <w:sz w:val="32"/>
          <w:szCs w:val="32"/>
          <w:shd w:fill="fff2cc" w:val="clear"/>
          <w:rtl w:val="0"/>
        </w:rPr>
        <w:t xml:space="preserve">HISTORIA 1931-1976</w:t>
      </w:r>
    </w:p>
    <w:p w:rsidR="00000000" w:rsidDel="00000000" w:rsidP="00000000" w:rsidRDefault="00000000" w:rsidRPr="00000000" w14:paraId="00000003">
      <w:pPr>
        <w:numPr>
          <w:ilvl w:val="0"/>
          <w:numId w:val="2"/>
        </w:numPr>
        <w:ind w:left="720" w:hanging="360"/>
        <w:jc w:val="both"/>
        <w:rPr>
          <w:rFonts w:ascii="Comfortaa" w:cs="Comfortaa" w:eastAsia="Comfortaa" w:hAnsi="Comfortaa"/>
          <w:b w:val="1"/>
        </w:rPr>
      </w:pPr>
      <w:r w:rsidDel="00000000" w:rsidR="00000000" w:rsidRPr="00000000">
        <w:rPr>
          <w:rFonts w:ascii="Comfortaa" w:cs="Comfortaa" w:eastAsia="Comfortaa" w:hAnsi="Comfortaa"/>
          <w:b w:val="1"/>
          <w:u w:val="single"/>
          <w:rtl w:val="0"/>
        </w:rPr>
        <w:t xml:space="preserve">De Primo de Rivera a la IIª República</w:t>
      </w:r>
    </w:p>
    <w:p w:rsidR="00000000" w:rsidDel="00000000" w:rsidP="00000000" w:rsidRDefault="00000000" w:rsidRPr="00000000" w14:paraId="00000004">
      <w:pPr>
        <w:numPr>
          <w:ilvl w:val="1"/>
          <w:numId w:val="2"/>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Cuando llega al poder mediante un golpe de Estado hace acrecentar las protestas obreras.</w:t>
      </w:r>
    </w:p>
    <w:p w:rsidR="00000000" w:rsidDel="00000000" w:rsidP="00000000" w:rsidRDefault="00000000" w:rsidRPr="00000000" w14:paraId="00000005">
      <w:pPr>
        <w:numPr>
          <w:ilvl w:val="1"/>
          <w:numId w:val="2"/>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Muerte Pablo Iglesias (fundador del PSOE, 1925):</w:t>
      </w:r>
    </w:p>
    <w:p w:rsidR="00000000" w:rsidDel="00000000" w:rsidP="00000000" w:rsidRDefault="00000000" w:rsidRPr="00000000" w14:paraId="00000006">
      <w:pPr>
        <w:ind w:left="0" w:firstLine="0"/>
        <w:jc w:val="both"/>
        <w:rPr>
          <w:rFonts w:ascii="Comfortaa" w:cs="Comfortaa" w:eastAsia="Comfortaa" w:hAnsi="Comfortaa"/>
        </w:rPr>
      </w:pPr>
      <w:r w:rsidDel="00000000" w:rsidR="00000000" w:rsidRPr="00000000">
        <w:rPr>
          <w:rFonts w:ascii="Comfortaa" w:cs="Comfortaa" w:eastAsia="Comfortaa" w:hAnsi="Comfortaa"/>
          <w:rtl w:val="0"/>
        </w:rPr>
        <w:t xml:space="preserve">—------------------------------------------------------------------------------------------------------</w:t>
      </w:r>
    </w:p>
    <w:p w:rsidR="00000000" w:rsidDel="00000000" w:rsidP="00000000" w:rsidRDefault="00000000" w:rsidRPr="00000000" w14:paraId="00000007">
      <w:pPr>
        <w:jc w:val="both"/>
        <w:rPr>
          <w:rFonts w:ascii="Comfortaa" w:cs="Comfortaa" w:eastAsia="Comfortaa" w:hAnsi="Comfortaa"/>
        </w:rPr>
      </w:pPr>
      <w:r w:rsidDel="00000000" w:rsidR="00000000" w:rsidRPr="00000000">
        <w:rPr>
          <w:rtl w:val="0"/>
        </w:rPr>
      </w:r>
    </w:p>
    <w:p w:rsidR="00000000" w:rsidDel="00000000" w:rsidP="00000000" w:rsidRDefault="00000000" w:rsidRPr="00000000" w14:paraId="00000008">
      <w:pPr>
        <w:ind w:left="144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    RESPONSABILIDAD</w:t>
      </w:r>
    </w:p>
    <w:p w:rsidR="00000000" w:rsidDel="00000000" w:rsidP="00000000" w:rsidRDefault="00000000" w:rsidRPr="00000000" w14:paraId="00000009">
      <w:pPr>
        <w:ind w:left="2160" w:firstLine="0"/>
        <w:jc w:val="both"/>
        <w:rPr>
          <w:rFonts w:ascii="Comfortaa" w:cs="Comfortaa" w:eastAsia="Comfortaa" w:hAnsi="Comfortaa"/>
          <w:sz w:val="30"/>
          <w:szCs w:val="30"/>
        </w:rPr>
      </w:pPr>
      <w:r w:rsidDel="00000000" w:rsidR="00000000" w:rsidRPr="00000000">
        <w:rPr>
          <w:rFonts w:ascii="Cardo" w:cs="Cardo" w:eastAsia="Cardo" w:hAnsi="Cardo"/>
          <w:sz w:val="30"/>
          <w:szCs w:val="30"/>
          <w:rtl w:val="0"/>
        </w:rPr>
        <w:tab/>
        <w:t xml:space="preserve">UGT</w:t>
        <w:tab/>
        <w:tab/>
        <w:tab/>
        <w:t xml:space="preserve">⇒ INDALECIO Prieto</w:t>
      </w:r>
    </w:p>
    <w:p w:rsidR="00000000" w:rsidDel="00000000" w:rsidP="00000000" w:rsidRDefault="00000000" w:rsidRPr="00000000" w14:paraId="0000000A">
      <w:pPr>
        <w:ind w:left="216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ab/>
        <w:tab/>
        <w:tab/>
        <w:tab/>
        <w:t xml:space="preserve">    Julián Besteiro </w:t>
      </w:r>
    </w:p>
    <w:p w:rsidR="00000000" w:rsidDel="00000000" w:rsidP="00000000" w:rsidRDefault="00000000" w:rsidRPr="00000000" w14:paraId="0000000B">
      <w:pPr>
        <w:ind w:left="504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    Francisco Largo</w:t>
      </w:r>
    </w:p>
    <w:p w:rsidR="00000000" w:rsidDel="00000000" w:rsidP="00000000" w:rsidRDefault="00000000" w:rsidRPr="00000000" w14:paraId="0000000C">
      <w:pPr>
        <w:ind w:left="504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    Caballero</w:t>
        <w:tab/>
      </w:r>
    </w:p>
    <w:p w:rsidR="00000000" w:rsidDel="00000000" w:rsidP="00000000" w:rsidRDefault="00000000" w:rsidRPr="00000000" w14:paraId="0000000D">
      <w:pPr>
        <w:ind w:left="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 xml:space="preserve">UGT (Unión General de Trabajadores), en ese momento:</w:t>
      </w:r>
    </w:p>
    <w:p w:rsidR="00000000" w:rsidDel="00000000" w:rsidP="00000000" w:rsidRDefault="00000000" w:rsidRPr="00000000" w14:paraId="0000000E">
      <w:pPr>
        <w:ind w:left="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ab/>
        <w:t xml:space="preserve">-300.000 afiliados</w:t>
      </w:r>
    </w:p>
    <w:p w:rsidR="00000000" w:rsidDel="00000000" w:rsidP="00000000" w:rsidRDefault="00000000" w:rsidRPr="00000000" w14:paraId="0000000F">
      <w:pPr>
        <w:ind w:left="0" w:firstLine="0"/>
        <w:jc w:val="both"/>
        <w:rPr>
          <w:rFonts w:ascii="Comfortaa" w:cs="Comfortaa" w:eastAsia="Comfortaa" w:hAnsi="Comfortaa"/>
          <w:sz w:val="30"/>
          <w:szCs w:val="30"/>
        </w:rPr>
      </w:pPr>
      <w:r w:rsidDel="00000000" w:rsidR="00000000" w:rsidRPr="00000000">
        <w:rPr>
          <w:rFonts w:ascii="Comfortaa" w:cs="Comfortaa" w:eastAsia="Comfortaa" w:hAnsi="Comfortaa"/>
          <w:sz w:val="30"/>
          <w:szCs w:val="30"/>
          <w:rtl w:val="0"/>
        </w:rPr>
        <w:tab/>
        <w:t xml:space="preserve">-Incorporación de los campesinos</w:t>
      </w:r>
    </w:p>
    <w:p w:rsidR="00000000" w:rsidDel="00000000" w:rsidP="00000000" w:rsidRDefault="00000000" w:rsidRPr="00000000" w14:paraId="00000010">
      <w:pPr>
        <w:jc w:val="both"/>
        <w:rPr>
          <w:rFonts w:ascii="Comfortaa" w:cs="Comfortaa" w:eastAsia="Comfortaa" w:hAnsi="Comfortaa"/>
          <w:sz w:val="30"/>
          <w:szCs w:val="30"/>
        </w:rPr>
      </w:pPr>
      <w:r w:rsidDel="00000000" w:rsidR="00000000" w:rsidRPr="00000000">
        <w:rPr>
          <w:rFonts w:ascii="Comfortaa" w:cs="Comfortaa" w:eastAsia="Comfortaa" w:hAnsi="Comfortaa"/>
          <w:rtl w:val="0"/>
        </w:rPr>
        <w:t xml:space="preserve">—------------------------------------------------------------------------------------------------------</w:t>
      </w:r>
      <w:r w:rsidDel="00000000" w:rsidR="00000000" w:rsidRPr="00000000">
        <w:rPr>
          <w:rtl w:val="0"/>
        </w:rPr>
      </w:r>
    </w:p>
    <w:p w:rsidR="00000000" w:rsidDel="00000000" w:rsidP="00000000" w:rsidRDefault="00000000" w:rsidRPr="00000000" w14:paraId="00000011">
      <w:pPr>
        <w:numPr>
          <w:ilvl w:val="0"/>
          <w:numId w:val="3"/>
        </w:numPr>
        <w:ind w:left="720" w:hanging="360"/>
        <w:jc w:val="both"/>
        <w:rPr>
          <w:rFonts w:ascii="Comfortaa" w:cs="Comfortaa" w:eastAsia="Comfortaa" w:hAnsi="Comfortaa"/>
          <w:b w:val="1"/>
        </w:rPr>
      </w:pPr>
      <w:r w:rsidDel="00000000" w:rsidR="00000000" w:rsidRPr="00000000">
        <w:rPr>
          <w:rFonts w:ascii="Comfortaa" w:cs="Comfortaa" w:eastAsia="Comfortaa" w:hAnsi="Comfortaa"/>
          <w:b w:val="1"/>
          <w:u w:val="single"/>
          <w:rtl w:val="0"/>
        </w:rPr>
        <w:t xml:space="preserve">Odisea de Julián Besteiro</w:t>
      </w:r>
    </w:p>
    <w:p w:rsidR="00000000" w:rsidDel="00000000" w:rsidP="00000000" w:rsidRDefault="00000000" w:rsidRPr="00000000" w14:paraId="00000012">
      <w:pPr>
        <w:numPr>
          <w:ilvl w:val="1"/>
          <w:numId w:val="3"/>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No es partidario de implicar a UGT en la política y se distancia de los demás. Se le acaba alejando.</w:t>
      </w:r>
    </w:p>
    <w:p w:rsidR="00000000" w:rsidDel="00000000" w:rsidP="00000000" w:rsidRDefault="00000000" w:rsidRPr="00000000" w14:paraId="00000013">
      <w:pPr>
        <w:numPr>
          <w:ilvl w:val="0"/>
          <w:numId w:val="3"/>
        </w:numPr>
        <w:ind w:left="720" w:hanging="360"/>
        <w:jc w:val="both"/>
        <w:rPr>
          <w:rFonts w:ascii="Comfortaa" w:cs="Comfortaa" w:eastAsia="Comfortaa" w:hAnsi="Comfortaa"/>
          <w:b w:val="1"/>
        </w:rPr>
      </w:pPr>
      <w:r w:rsidDel="00000000" w:rsidR="00000000" w:rsidRPr="00000000">
        <w:rPr>
          <w:rFonts w:ascii="Comfortaa" w:cs="Comfortaa" w:eastAsia="Comfortaa" w:hAnsi="Comfortaa"/>
          <w:b w:val="1"/>
          <w:u w:val="single"/>
          <w:rtl w:val="0"/>
        </w:rPr>
        <w:t xml:space="preserve">La situación empeora y estalla la Guerra</w:t>
      </w:r>
    </w:p>
    <w:p w:rsidR="00000000" w:rsidDel="00000000" w:rsidP="00000000" w:rsidRDefault="00000000" w:rsidRPr="00000000" w14:paraId="00000014">
      <w:pPr>
        <w:numPr>
          <w:ilvl w:val="1"/>
          <w:numId w:val="3"/>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1934, huelga general y se crea una situación revolucionaria</w:t>
      </w:r>
    </w:p>
    <w:p w:rsidR="00000000" w:rsidDel="00000000" w:rsidP="00000000" w:rsidRDefault="00000000" w:rsidRPr="00000000" w14:paraId="00000015">
      <w:pPr>
        <w:numPr>
          <w:ilvl w:val="1"/>
          <w:numId w:val="3"/>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Coalición de partidos de izquierdas gana las elecciones en Feb 1936</w:t>
      </w:r>
    </w:p>
    <w:p w:rsidR="00000000" w:rsidDel="00000000" w:rsidP="00000000" w:rsidRDefault="00000000" w:rsidRPr="00000000" w14:paraId="00000016">
      <w:pPr>
        <w:numPr>
          <w:ilvl w:val="1"/>
          <w:numId w:val="3"/>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Estalla la Guerra Civil en el año 1936, en ese momento UGT era el sindicato más importante de España.</w:t>
      </w:r>
    </w:p>
    <w:p w:rsidR="00000000" w:rsidDel="00000000" w:rsidP="00000000" w:rsidRDefault="00000000" w:rsidRPr="00000000" w14:paraId="00000017">
      <w:pPr>
        <w:numPr>
          <w:ilvl w:val="1"/>
          <w:numId w:val="3"/>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Durante la guerra, UGT lleva su sede a Toulouse (Francia).</w:t>
      </w:r>
    </w:p>
    <w:p w:rsidR="00000000" w:rsidDel="00000000" w:rsidP="00000000" w:rsidRDefault="00000000" w:rsidRPr="00000000" w14:paraId="00000018">
      <w:pPr>
        <w:numPr>
          <w:ilvl w:val="0"/>
          <w:numId w:val="3"/>
        </w:numPr>
        <w:ind w:left="720" w:hanging="360"/>
        <w:jc w:val="both"/>
        <w:rPr>
          <w:rFonts w:ascii="Comfortaa" w:cs="Comfortaa" w:eastAsia="Comfortaa" w:hAnsi="Comfortaa"/>
          <w:b w:val="1"/>
        </w:rPr>
      </w:pPr>
      <w:r w:rsidDel="00000000" w:rsidR="00000000" w:rsidRPr="00000000">
        <w:rPr>
          <w:rFonts w:ascii="Comfortaa" w:cs="Comfortaa" w:eastAsia="Comfortaa" w:hAnsi="Comfortaa"/>
          <w:b w:val="1"/>
          <w:u w:val="single"/>
          <w:rtl w:val="0"/>
        </w:rPr>
        <w:t xml:space="preserve">UGT en el Exílio</w:t>
      </w:r>
    </w:p>
    <w:p w:rsidR="00000000" w:rsidDel="00000000" w:rsidP="00000000" w:rsidRDefault="00000000" w:rsidRPr="00000000" w14:paraId="00000019">
      <w:pPr>
        <w:numPr>
          <w:ilvl w:val="1"/>
          <w:numId w:val="3"/>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Dictadura franquista (1929-1975): UGT realizó doce congresos en el exilio.</w:t>
      </w:r>
    </w:p>
    <w:p w:rsidR="00000000" w:rsidDel="00000000" w:rsidP="00000000" w:rsidRDefault="00000000" w:rsidRPr="00000000" w14:paraId="0000001A">
      <w:pPr>
        <w:numPr>
          <w:ilvl w:val="1"/>
          <w:numId w:val="3"/>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En 1946, muere Francisco Largo Caballero, dirigente de la UGT y antiguo líder del PSOE.</w:t>
      </w:r>
    </w:p>
    <w:p w:rsidR="00000000" w:rsidDel="00000000" w:rsidP="00000000" w:rsidRDefault="00000000" w:rsidRPr="00000000" w14:paraId="0000001B">
      <w:pPr>
        <w:ind w:left="1440" w:firstLine="0"/>
        <w:jc w:val="both"/>
        <w:rPr>
          <w:rFonts w:ascii="Comfortaa" w:cs="Comfortaa" w:eastAsia="Comfortaa" w:hAnsi="Comfortaa"/>
        </w:rPr>
      </w:pPr>
      <w:r w:rsidDel="00000000" w:rsidR="00000000" w:rsidRPr="00000000">
        <w:rPr>
          <w:rFonts w:ascii="Comfortaa" w:cs="Comfortaa" w:eastAsia="Comfortaa" w:hAnsi="Comfortaa"/>
          <w:rtl w:val="0"/>
        </w:rPr>
        <w:t xml:space="preserve">1951, un comando franquista asalta y destruye las oficinas de UGT y en 1953 Tomás Centeno, presidente de UGT, muere torturado en los sótanos de la Dirección General de Seguridad de Madrid.</w:t>
      </w:r>
    </w:p>
    <w:p w:rsidR="00000000" w:rsidDel="00000000" w:rsidP="00000000" w:rsidRDefault="00000000" w:rsidRPr="00000000" w14:paraId="0000001C">
      <w:pPr>
        <w:ind w:left="1440" w:firstLine="0"/>
        <w:jc w:val="both"/>
        <w:rPr>
          <w:rFonts w:ascii="Comfortaa" w:cs="Comfortaa" w:eastAsia="Comfortaa" w:hAnsi="Comfortaa"/>
        </w:rPr>
      </w:pPr>
      <w:r w:rsidDel="00000000" w:rsidR="00000000" w:rsidRPr="00000000">
        <w:rPr>
          <w:rFonts w:ascii="Comfortaa" w:cs="Comfortaa" w:eastAsia="Comfortaa" w:hAnsi="Comfortaa"/>
          <w:rtl w:val="0"/>
        </w:rPr>
        <w:t xml:space="preserve">1976, entre los días 15 y 18 de Abril, UGT celebra su XXX Congreso en Madrid, aún en la ilegalidad. El acontecimiento se celebró en el mismo restaurante madrileño del barrio de Cuatro Caminos en el que se celebrará en 1932 el último Congreso del Sindicato en España (el XVII). En su discurso a los asistentes, el entonces secretario general Nicolás Redondo produjo la ruptura política y sindical con el Gobierno de aquel momento, el primero de la monarquía, presidido por Arias Navarro, antiguo ministro franquista.</w:t>
      </w:r>
    </w:p>
    <w:p w:rsidR="00000000" w:rsidDel="00000000" w:rsidP="00000000" w:rsidRDefault="00000000" w:rsidRPr="00000000" w14:paraId="0000001D">
      <w:pPr>
        <w:numPr>
          <w:ilvl w:val="0"/>
          <w:numId w:val="1"/>
        </w:numPr>
        <w:ind w:left="720" w:hanging="360"/>
        <w:jc w:val="both"/>
        <w:rPr>
          <w:rFonts w:ascii="Comfortaa" w:cs="Comfortaa" w:eastAsia="Comfortaa" w:hAnsi="Comfortaa"/>
          <w:b w:val="1"/>
        </w:rPr>
      </w:pPr>
      <w:r w:rsidDel="00000000" w:rsidR="00000000" w:rsidRPr="00000000">
        <w:rPr>
          <w:rFonts w:ascii="Comfortaa" w:cs="Comfortaa" w:eastAsia="Comfortaa" w:hAnsi="Comfortaa"/>
          <w:b w:val="1"/>
          <w:u w:val="single"/>
          <w:rtl w:val="0"/>
        </w:rPr>
        <w:t xml:space="preserve">Transición y Democracia</w:t>
      </w:r>
    </w:p>
    <w:p w:rsidR="00000000" w:rsidDel="00000000" w:rsidP="00000000" w:rsidRDefault="00000000" w:rsidRPr="00000000" w14:paraId="0000001E">
      <w:pPr>
        <w:numPr>
          <w:ilvl w:val="1"/>
          <w:numId w:val="1"/>
        </w:numPr>
        <w:ind w:left="1440" w:hanging="360"/>
        <w:jc w:val="both"/>
        <w:rPr>
          <w:rFonts w:ascii="Comfortaa" w:cs="Comfortaa" w:eastAsia="Comfortaa" w:hAnsi="Comfortaa"/>
        </w:rPr>
      </w:pPr>
      <w:r w:rsidDel="00000000" w:rsidR="00000000" w:rsidRPr="00000000">
        <w:rPr>
          <w:rFonts w:ascii="Comfortaa" w:cs="Comfortaa" w:eastAsia="Comfortaa" w:hAnsi="Comfortaa"/>
          <w:rtl w:val="0"/>
        </w:rPr>
        <w:t xml:space="preserve">1977- Los sindicatos quedaron “de facto” legalizados en España tres meses después de que fuera legalizado el PCE (Partido Comunista de España). A partir de ese momento, comienza la pugna por la hegemonía sindical, que ese mismo año se ponen a preparar elecciones en diversas empresas.</w:t>
      </w:r>
    </w:p>
    <w:p w:rsidR="00000000" w:rsidDel="00000000" w:rsidP="00000000" w:rsidRDefault="00000000" w:rsidRPr="00000000" w14:paraId="0000001F">
      <w:pPr>
        <w:numPr>
          <w:ilvl w:val="1"/>
          <w:numId w:val="1"/>
        </w:numPr>
        <w:ind w:left="1440" w:hanging="360"/>
        <w:jc w:val="both"/>
        <w:rPr>
          <w:rFonts w:ascii="Comfortaa" w:cs="Comfortaa" w:eastAsia="Comfortaa" w:hAnsi="Comfortaa"/>
          <w:u w:val="none"/>
        </w:rPr>
      </w:pPr>
      <w:r w:rsidDel="00000000" w:rsidR="00000000" w:rsidRPr="00000000">
        <w:rPr>
          <w:rFonts w:ascii="Comfortaa" w:cs="Comfortaa" w:eastAsia="Comfortaa" w:hAnsi="Comfortaa"/>
          <w:rtl w:val="0"/>
        </w:rPr>
        <w:t xml:space="preserve">Tras la legalización de las Centrales sindicales Nicolás Redondo anunció, en julio de 1977, que se han repartido 700.00 carnets de UGT y cuentan con 500.000 afiliados que cotizan. Diez años después, en octubre de 1987, UGT tenía más de 660.000 afiliados en toda España. Al finalizar el año 2000, eran más de 750.000 los afiliados-cotizantes.</w:t>
      </w:r>
    </w:p>
    <w:p w:rsidR="00000000" w:rsidDel="00000000" w:rsidP="00000000" w:rsidRDefault="00000000" w:rsidRPr="00000000" w14:paraId="00000020">
      <w:pPr>
        <w:rPr>
          <w:rFonts w:ascii="Comfortaa" w:cs="Comfortaa" w:eastAsia="Comfortaa" w:hAnsi="Comfortaa"/>
          <w:b w:val="1"/>
          <w:sz w:val="32"/>
          <w:szCs w:val="32"/>
          <w:shd w:fill="fff2cc" w:val="clear"/>
        </w:rPr>
      </w:pPr>
      <w:r w:rsidDel="00000000" w:rsidR="00000000" w:rsidRPr="00000000">
        <w:rPr>
          <w:rFonts w:ascii="Comfortaa" w:cs="Comfortaa" w:eastAsia="Comfortaa" w:hAnsi="Comfortaa"/>
          <w:b w:val="1"/>
          <w:sz w:val="32"/>
          <w:szCs w:val="32"/>
          <w:shd w:fill="fff2cc" w:val="clear"/>
          <w:rtl w:val="0"/>
        </w:rPr>
        <w:t xml:space="preserve">SINDICATO MÁS REPRESENTATIVO </w:t>
      </w:r>
    </w:p>
    <w:p w:rsidR="00000000" w:rsidDel="00000000" w:rsidP="00000000" w:rsidRDefault="00000000" w:rsidRPr="00000000" w14:paraId="00000021">
      <w:pPr>
        <w:numPr>
          <w:ilvl w:val="0"/>
          <w:numId w:val="4"/>
        </w:numPr>
        <w:ind w:left="720" w:hanging="360"/>
        <w:rPr>
          <w:rFonts w:ascii="Comfortaa" w:cs="Comfortaa" w:eastAsia="Comfortaa" w:hAnsi="Comfortaa"/>
          <w:b w:val="1"/>
          <w:sz w:val="32"/>
          <w:szCs w:val="32"/>
          <w:u w:val="none"/>
          <w:shd w:fill="fff2cc" w:val="clear"/>
        </w:rPr>
      </w:pPr>
      <w:r w:rsidDel="00000000" w:rsidR="00000000" w:rsidRPr="00000000">
        <w:rPr>
          <w:rFonts w:ascii="Comfortaa" w:cs="Comfortaa" w:eastAsia="Comfortaa" w:hAnsi="Comfortaa"/>
          <w:b w:val="1"/>
          <w:sz w:val="32"/>
          <w:szCs w:val="32"/>
          <w:shd w:fill="fff2cc" w:val="clear"/>
          <w:rtl w:val="0"/>
        </w:rPr>
        <w:t xml:space="preserve">Nacional</w:t>
      </w:r>
    </w:p>
    <w:p w:rsidR="00000000" w:rsidDel="00000000" w:rsidP="00000000" w:rsidRDefault="00000000" w:rsidRPr="00000000" w14:paraId="00000022">
      <w:pPr>
        <w:rPr>
          <w:rFonts w:ascii="Comfortaa" w:cs="Comfortaa" w:eastAsia="Comfortaa" w:hAnsi="Comfortaa"/>
          <w:b w:val="1"/>
        </w:rPr>
      </w:pPr>
      <w:r w:rsidDel="00000000" w:rsidR="00000000" w:rsidRPr="00000000">
        <w:rPr>
          <w:rFonts w:ascii="Comfortaa" w:cs="Comfortaa" w:eastAsia="Comfortaa" w:hAnsi="Comfortaa"/>
          <w:b w:val="1"/>
        </w:rPr>
        <w:drawing>
          <wp:inline distB="114300" distT="114300" distL="114300" distR="114300">
            <wp:extent cx="2649022" cy="37447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49022" cy="3744788"/>
                    </a:xfrm>
                    <a:prstGeom prst="rect"/>
                    <a:ln/>
                  </pic:spPr>
                </pic:pic>
              </a:graphicData>
            </a:graphic>
          </wp:inline>
        </w:drawing>
      </w:r>
      <w:r w:rsidDel="00000000" w:rsidR="00000000" w:rsidRPr="00000000">
        <w:rPr>
          <w:rFonts w:ascii="Comfortaa" w:cs="Comfortaa" w:eastAsia="Comfortaa" w:hAnsi="Comfortaa"/>
          <w:b w:val="1"/>
          <w:rtl w:val="0"/>
        </w:rPr>
        <w:t xml:space="preserve">            </w:t>
      </w:r>
      <w:r w:rsidDel="00000000" w:rsidR="00000000" w:rsidRPr="00000000">
        <w:rPr>
          <w:rFonts w:ascii="Comfortaa" w:cs="Comfortaa" w:eastAsia="Comfortaa" w:hAnsi="Comfortaa"/>
          <w:b w:val="1"/>
        </w:rPr>
        <w:drawing>
          <wp:inline distB="114300" distT="114300" distL="114300" distR="114300">
            <wp:extent cx="3473812" cy="3473812"/>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73812" cy="347381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ind w:left="720" w:hanging="360"/>
        <w:rPr>
          <w:rFonts w:ascii="Comfortaa" w:cs="Comfortaa" w:eastAsia="Comfortaa" w:hAnsi="Comfortaa"/>
          <w:b w:val="1"/>
          <w:sz w:val="32"/>
          <w:szCs w:val="32"/>
          <w:shd w:fill="fff2cc" w:val="clear"/>
        </w:rPr>
      </w:pPr>
      <w:r w:rsidDel="00000000" w:rsidR="00000000" w:rsidRPr="00000000">
        <w:rPr>
          <w:rFonts w:ascii="Comfortaa" w:cs="Comfortaa" w:eastAsia="Comfortaa" w:hAnsi="Comfortaa"/>
          <w:b w:val="1"/>
          <w:sz w:val="32"/>
          <w:szCs w:val="32"/>
          <w:shd w:fill="fff2cc" w:val="clear"/>
          <w:rtl w:val="0"/>
        </w:rPr>
        <w:t xml:space="preserve">Autonómico</w:t>
      </w:r>
    </w:p>
    <w:p w:rsidR="00000000" w:rsidDel="00000000" w:rsidP="00000000" w:rsidRDefault="00000000" w:rsidRPr="00000000" w14:paraId="00000024">
      <w:pP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Pr>
        <w:drawing>
          <wp:inline distB="114300" distT="114300" distL="114300" distR="114300">
            <wp:extent cx="3019670" cy="1661239"/>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19670" cy="1661239"/>
                    </a:xfrm>
                    <a:prstGeom prst="rect"/>
                    <a:ln/>
                  </pic:spPr>
                </pic:pic>
              </a:graphicData>
            </a:graphic>
          </wp:inline>
        </w:drawing>
      </w:r>
      <w:r w:rsidDel="00000000" w:rsidR="00000000" w:rsidRPr="00000000">
        <w:rPr>
          <w:rFonts w:ascii="Comfortaa" w:cs="Comfortaa" w:eastAsia="Comfortaa" w:hAnsi="Comfortaa"/>
          <w:b w:val="1"/>
          <w:sz w:val="32"/>
          <w:szCs w:val="32"/>
        </w:rPr>
        <w:drawing>
          <wp:inline distB="114300" distT="114300" distL="114300" distR="114300">
            <wp:extent cx="3571875" cy="1675527"/>
            <wp:effectExtent b="0" l="0" r="0" t="0"/>
            <wp:docPr id="3" name="image6.png"/>
            <a:graphic>
              <a:graphicData uri="http://schemas.openxmlformats.org/drawingml/2006/picture">
                <pic:pic>
                  <pic:nvPicPr>
                    <pic:cNvPr id="0" name="image6.png"/>
                    <pic:cNvPicPr preferRelativeResize="0"/>
                  </pic:nvPicPr>
                  <pic:blipFill>
                    <a:blip r:embed="rId9"/>
                    <a:srcRect b="15243" l="0" r="0" t="14363"/>
                    <a:stretch>
                      <a:fillRect/>
                    </a:stretch>
                  </pic:blipFill>
                  <pic:spPr>
                    <a:xfrm>
                      <a:off x="0" y="0"/>
                      <a:ext cx="3571875" cy="167552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Comfortaa" w:cs="Comfortaa" w:eastAsia="Comfortaa" w:hAnsi="Comfortaa"/>
          <w:b w:val="1"/>
          <w:sz w:val="32"/>
          <w:szCs w:val="32"/>
        </w:rPr>
      </w:pPr>
      <w:r w:rsidDel="00000000" w:rsidR="00000000" w:rsidRPr="00000000">
        <w:rPr>
          <w:rFonts w:ascii="Comfortaa" w:cs="Comfortaa" w:eastAsia="Comfortaa" w:hAnsi="Comfortaa"/>
          <w:b w:val="1"/>
          <w:sz w:val="32"/>
          <w:szCs w:val="32"/>
        </w:rPr>
        <w:drawing>
          <wp:inline distB="114300" distT="114300" distL="114300" distR="114300">
            <wp:extent cx="3287416" cy="1979755"/>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87416" cy="19797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4"/>
        </w:numPr>
        <w:ind w:left="720" w:hanging="360"/>
        <w:rPr>
          <w:rFonts w:ascii="Comfortaa" w:cs="Comfortaa" w:eastAsia="Comfortaa" w:hAnsi="Comfortaa"/>
          <w:b w:val="1"/>
          <w:sz w:val="32"/>
          <w:szCs w:val="32"/>
          <w:shd w:fill="fff2cc" w:val="clear"/>
        </w:rPr>
      </w:pPr>
      <w:r w:rsidDel="00000000" w:rsidR="00000000" w:rsidRPr="00000000">
        <w:rPr>
          <w:rFonts w:ascii="Comfortaa" w:cs="Comfortaa" w:eastAsia="Comfortaa" w:hAnsi="Comfortaa"/>
          <w:b w:val="1"/>
          <w:sz w:val="32"/>
          <w:szCs w:val="32"/>
          <w:shd w:fill="fff2cc" w:val="clear"/>
          <w:rtl w:val="0"/>
        </w:rPr>
        <w:t xml:space="preserve">Sector</w:t>
      </w:r>
    </w:p>
    <w:p w:rsidR="00000000" w:rsidDel="00000000" w:rsidP="00000000" w:rsidRDefault="00000000" w:rsidRPr="00000000" w14:paraId="00000027">
      <w:pPr>
        <w:ind w:left="720" w:firstLine="0"/>
        <w:rPr>
          <w:rFonts w:ascii="Comfortaa" w:cs="Comfortaa" w:eastAsia="Comfortaa" w:hAnsi="Comfortaa"/>
        </w:rPr>
      </w:pPr>
      <w:r w:rsidDel="00000000" w:rsidR="00000000" w:rsidRPr="00000000">
        <w:rPr>
          <w:rFonts w:ascii="Comfortaa" w:cs="Comfortaa" w:eastAsia="Comfortaa" w:hAnsi="Comfortaa"/>
          <w:rtl w:val="0"/>
        </w:rPr>
        <w:t xml:space="preserve">Sindicato de profesores: FECODE</w:t>
      </w:r>
    </w:p>
    <w:p w:rsidR="00000000" w:rsidDel="00000000" w:rsidP="00000000" w:rsidRDefault="00000000" w:rsidRPr="00000000" w14:paraId="00000028">
      <w:pPr>
        <w:ind w:left="720" w:firstLine="0"/>
        <w:rPr>
          <w:rFonts w:ascii="Comfortaa" w:cs="Comfortaa" w:eastAsia="Comfortaa" w:hAnsi="Comfortaa"/>
        </w:rPr>
      </w:pPr>
      <w:r w:rsidDel="00000000" w:rsidR="00000000" w:rsidRPr="00000000">
        <w:rPr>
          <w:rFonts w:ascii="Comfortaa" w:cs="Comfortaa" w:eastAsia="Comfortaa" w:hAnsi="Comfortaa"/>
          <w:color w:val="202124"/>
          <w:highlight w:val="white"/>
          <w:rtl w:val="0"/>
        </w:rPr>
        <w:t xml:space="preserve">Apoyo Nacional a la Producción y Empleo (ANPE)</w:t>
      </w:r>
      <w:r w:rsidDel="00000000" w:rsidR="00000000" w:rsidRPr="00000000">
        <w:rPr>
          <w:rtl w:val="0"/>
        </w:rPr>
      </w:r>
    </w:p>
    <w:p w:rsidR="00000000" w:rsidDel="00000000" w:rsidP="00000000" w:rsidRDefault="00000000" w:rsidRPr="00000000" w14:paraId="00000029">
      <w:pPr>
        <w:rPr>
          <w:rFonts w:ascii="Comfortaa" w:cs="Comfortaa" w:eastAsia="Comfortaa" w:hAnsi="Comfortaa"/>
        </w:rPr>
      </w:pPr>
      <w:r w:rsidDel="00000000" w:rsidR="00000000" w:rsidRPr="00000000">
        <w:rPr>
          <w:rFonts w:ascii="Comfortaa" w:cs="Comfortaa" w:eastAsia="Comfortaa" w:hAnsi="Comfortaa"/>
          <w:b w:val="1"/>
          <w:rtl w:val="0"/>
        </w:rPr>
        <w:tab/>
      </w:r>
      <w:r w:rsidDel="00000000" w:rsidR="00000000" w:rsidRPr="00000000">
        <w:rPr>
          <w:rFonts w:ascii="Comfortaa" w:cs="Comfortaa" w:eastAsia="Comfortaa" w:hAnsi="Comfortaa"/>
          <w:rtl w:val="0"/>
        </w:rPr>
        <w:t xml:space="preserve">Unión de Pequeños Agricultores y Ganaderos (UPA)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omfortaa" w:cs="Comfortaa" w:eastAsia="Comfortaa" w:hAnsi="Comfortaa"/>
        </w:rPr>
      </w:pPr>
      <w:r w:rsidDel="00000000" w:rsidR="00000000" w:rsidRPr="00000000">
        <w:rPr>
          <w:rtl w:val="0"/>
        </w:rPr>
      </w:r>
    </w:p>
    <w:p w:rsidR="00000000" w:rsidDel="00000000" w:rsidP="00000000" w:rsidRDefault="00000000" w:rsidRPr="00000000" w14:paraId="0000002C">
      <w:pPr>
        <w:rPr>
          <w:rFonts w:ascii="Comfortaa" w:cs="Comfortaa" w:eastAsia="Comfortaa" w:hAnsi="Comfortaa"/>
        </w:rPr>
      </w:pPr>
      <w:r w:rsidDel="00000000" w:rsidR="00000000" w:rsidRPr="00000000">
        <w:rPr>
          <w:rtl w:val="0"/>
        </w:rPr>
      </w:r>
    </w:p>
    <w:p w:rsidR="00000000" w:rsidDel="00000000" w:rsidP="00000000" w:rsidRDefault="00000000" w:rsidRPr="00000000" w14:paraId="0000002D">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6839100" cy="51308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391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omfortaa" w:cs="Comfortaa" w:eastAsia="Comfortaa" w:hAnsi="Comfortaa"/>
        </w:rPr>
      </w:pPr>
      <w:r w:rsidDel="00000000" w:rsidR="00000000" w:rsidRPr="00000000">
        <w:rPr>
          <w:rtl w:val="0"/>
        </w:rPr>
      </w:r>
    </w:p>
    <w:p w:rsidR="00000000" w:rsidDel="00000000" w:rsidP="00000000" w:rsidRDefault="00000000" w:rsidRPr="00000000" w14:paraId="0000002F">
      <w:pPr>
        <w:rPr>
          <w:rFonts w:ascii="Comfortaa" w:cs="Comfortaa" w:eastAsia="Comfortaa" w:hAnsi="Comfortaa"/>
        </w:rPr>
      </w:pPr>
      <w:r w:rsidDel="00000000" w:rsidR="00000000" w:rsidRPr="00000000">
        <w:rPr>
          <w:rFonts w:ascii="Comfortaa" w:cs="Comfortaa" w:eastAsia="Comfortaa" w:hAnsi="Comfortaa"/>
        </w:rPr>
        <w:drawing>
          <wp:inline distB="114300" distT="114300" distL="114300" distR="114300">
            <wp:extent cx="5493113" cy="3882918"/>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93113" cy="3882918"/>
                    </a:xfrm>
                    <a:prstGeom prst="rect"/>
                    <a:ln/>
                  </pic:spPr>
                </pic:pic>
              </a:graphicData>
            </a:graphic>
          </wp:inline>
        </w:drawing>
      </w:r>
      <w:r w:rsidDel="00000000" w:rsidR="00000000" w:rsidRPr="00000000">
        <w:rPr>
          <w:rtl w:val="0"/>
        </w:rPr>
      </w:r>
    </w:p>
    <w:sectPr>
      <w:pgSz w:h="16834" w:w="11909" w:orient="portrait"/>
      <w:pgMar w:bottom="976.1811023622045" w:top="425.1968503937008"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7.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