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31849b" w:space="1" w:sz="12" w:val="single"/>
        </w:pBdr>
        <w:jc w:val="both"/>
        <w:rPr>
          <w:rFonts w:ascii="Lato" w:cs="Lato" w:eastAsia="Lato" w:hAnsi="Lato"/>
          <w:b w:val="1"/>
          <w:color w:val="31849b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31849b"/>
          <w:sz w:val="32"/>
          <w:szCs w:val="32"/>
          <w:rtl w:val="0"/>
        </w:rPr>
        <w:t xml:space="preserve">UT1: PRÁCTICA 0 Configurar IP Linux</w:t>
      </w:r>
    </w:p>
    <w:p w:rsidR="00000000" w:rsidDel="00000000" w:rsidP="00000000" w:rsidRDefault="00000000" w:rsidRPr="00000000" w14:paraId="00000002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Ir haciendo capturas de pantalla de cada uno de los pasos realizados en la práctica. Incluir explicaciones de las mismas si fuese necesario.</w:t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 la ayuda de la calculadora de IP configurar las IPs de las siguientes máquinas virtuales.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0000ff"/>
            <w:sz w:val="24"/>
            <w:szCs w:val="24"/>
            <w:u w:val="single"/>
            <w:rtl w:val="0"/>
          </w:rPr>
          <w:t xml:space="preserve">https://aprendaredes.com/cgi-bin/ipcalc/ipcalc_cgi1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leader="none" w:pos="709"/>
        </w:tabs>
        <w:spacing w:after="0" w:before="0" w:line="276" w:lineRule="auto"/>
        <w:ind w:left="36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Máquina virtual de Ubuntu Server 22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: (user y password: ubuntu)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tabs>
          <w:tab w:val="left" w:leader="none" w:pos="709"/>
        </w:tabs>
        <w:spacing w:after="0" w:before="0" w:line="276" w:lineRule="auto"/>
        <w:ind w:right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CAMBIAR IDIOMA</w:t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sudo nano /etc/default/keyboard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XKBMODEL="pc105"</w:t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XKBLAYOUT="es"</w:t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XKBVARIANT=""</w:t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XKBOPTIONS=""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sudo setupcon</w:t>
      </w:r>
    </w:p>
    <w:p w:rsidR="00000000" w:rsidDel="00000000" w:rsidP="00000000" w:rsidRDefault="00000000" w:rsidRPr="00000000" w14:paraId="0000000F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tabs>
          <w:tab w:val="left" w:leader="none" w:pos="709"/>
        </w:tabs>
        <w:spacing w:after="0" w:before="0" w:line="276" w:lineRule="auto"/>
        <w:ind w:right="0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709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la IP de esa M.V. en modo manual con estos datos: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line="276" w:lineRule="auto"/>
        <w:ind w:left="720" w:right="781" w:hanging="360"/>
        <w:jc w:val="both"/>
        <w:rPr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IP: Una IP libre de su juego de lPs (10.112.Y.X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 Y = tu número de clase y 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el nº asignado a la segunda máquina virtual)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NM: 255.255.0.0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7"/>
          <w:tab w:val="left" w:leader="none" w:pos="166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 10.112.0.1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DNS: Cualquiera valido (8.8.8.8, 8.8.4.4, 80.58.0.33, 80.58.32.97, etc.)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Configurar 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666"/>
          <w:tab w:val="left" w:leader="none" w:pos="1668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sudo nano /etc/netplan/01-netcfg.yaml</w:t>
      </w:r>
    </w:p>
    <w:p w:rsidR="00000000" w:rsidDel="00000000" w:rsidP="00000000" w:rsidRDefault="00000000" w:rsidRPr="00000000" w14:paraId="0000001A">
      <w:pPr>
        <w:tabs>
          <w:tab w:val="left" w:leader="none" w:pos="1666"/>
          <w:tab w:val="left" w:leader="none" w:pos="1668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6030285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666"/>
          <w:tab w:val="left" w:leader="none" w:pos="1668"/>
        </w:tabs>
        <w:spacing w:after="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666"/>
          <w:tab w:val="left" w:leader="none" w:pos="1668"/>
        </w:tabs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sudo netplan apply</w:t>
      </w:r>
    </w:p>
    <w:p w:rsidR="00000000" w:rsidDel="00000000" w:rsidP="00000000" w:rsidRDefault="00000000" w:rsidRPr="00000000" w14:paraId="0000001D">
      <w:pPr>
        <w:tabs>
          <w:tab w:val="left" w:leader="none" w:pos="1666"/>
          <w:tab w:val="left" w:leader="none" w:pos="1668"/>
        </w:tabs>
        <w:spacing w:after="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Reiniciar interfaces del ordenador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210050" cy="34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666"/>
          <w:tab w:val="left" w:leader="none" w:pos="1668"/>
        </w:tabs>
        <w:spacing w:after="0" w:lineRule="auto"/>
        <w:jc w:val="center"/>
        <w:rPr>
          <w:rFonts w:ascii="Lato" w:cs="Lato" w:eastAsia="Lato" w:hAnsi="Lato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Comprobar conectividad a la puerta de enlace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internet (ping a Google por ejemplo)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76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leader="none" w:pos="1666"/>
          <w:tab w:val="left" w:leader="none" w:pos="1668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Conexión a otra máquina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905375" cy="4029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tabs>
          <w:tab w:val="left" w:leader="none" w:pos="1666"/>
          <w:tab w:val="left" w:leader="none" w:pos="1668"/>
        </w:tabs>
        <w:spacing w:after="0" w:before="0" w:line="240" w:lineRule="auto"/>
        <w:ind w:right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568" w:top="851" w:left="1418" w:right="99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65.0" w:type="dxa"/>
      <w:jc w:val="left"/>
      <w:tblInd w:w="-675.0" w:type="dxa"/>
      <w:tblBorders>
        <w:top w:color="4f81bd" w:space="0" w:sz="18" w:val="single"/>
        <w:bottom w:color="4f81bd" w:space="0" w:sz="18" w:val="single"/>
        <w:right w:color="4bacc6" w:space="0" w:sz="18" w:val="single"/>
        <w:insideH w:color="4f81bd" w:space="0" w:sz="18" w:val="single"/>
        <w:insideV w:color="4bacc6" w:space="0" w:sz="18" w:val="single"/>
      </w:tblBorders>
      <w:tblLayout w:type="fixed"/>
      <w:tblLook w:val="0000"/>
    </w:tblPr>
    <w:tblGrid>
      <w:gridCol w:w="1459"/>
      <w:gridCol w:w="8606"/>
      <w:tblGridChange w:id="0">
        <w:tblGrid>
          <w:gridCol w:w="1459"/>
          <w:gridCol w:w="8606"/>
        </w:tblGrid>
      </w:tblGridChange>
    </w:tblGrid>
    <w:tr>
      <w:trPr>
        <w:cantSplit w:val="0"/>
        <w:trHeight w:val="232" w:hRule="atLeast"/>
        <w:tblHeader w:val="0"/>
      </w:trPr>
      <w:tc>
        <w:tcPr>
          <w:tcBorders>
            <w:top w:color="4f81bd" w:space="0" w:sz="18" w:val="single"/>
            <w:bottom w:color="4f81bd" w:space="0" w:sz="18" w:val="single"/>
            <w:right w:color="4bacc6" w:space="0" w:sz="18" w:val="single"/>
          </w:tcBorders>
          <w:shd w:fill="auto" w:val="clear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18" w:val="single"/>
            <w:left w:color="4bacc6" w:space="0" w:sz="18" w:val="single"/>
            <w:bottom w:color="4f81bd" w:space="0" w:sz="18" w:val="single"/>
          </w:tcBorders>
          <w:shd w:fill="auto" w:val="clea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vertAlign w:val="baseline"/>
              <w:rtl w:val="0"/>
            </w:rPr>
            <w:t xml:space="preserve">PRÁCTICA 0 Configurar IPs de las Máquinas Virtuales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29.0" w:type="dxa"/>
      <w:jc w:val="left"/>
      <w:tblInd w:w="-674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Layout w:type="fixed"/>
      <w:tblLook w:val="0000"/>
    </w:tblPr>
    <w:tblGrid>
      <w:gridCol w:w="1800"/>
      <w:gridCol w:w="5092"/>
      <w:gridCol w:w="3937"/>
      <w:tblGridChange w:id="0">
        <w:tblGrid>
          <w:gridCol w:w="1800"/>
          <w:gridCol w:w="5092"/>
          <w:gridCol w:w="3937"/>
        </w:tblGrid>
      </w:tblGridChange>
    </w:tblGrid>
    <w:tr>
      <w:trPr>
        <w:cantSplit w:val="0"/>
        <w:trHeight w:val="828" w:hRule="atLeast"/>
        <w:tblHeader w:val="0"/>
      </w:trPr>
      <w:tc>
        <w:tcPr>
          <w:vMerge w:val="restart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95680" cy="995680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680" cy="995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DAW2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Despliegue Aplicaciones Web</w:t>
          </w:r>
        </w:p>
      </w:tc>
      <w:tc>
        <w:tcPr>
          <w:vMerge w:val="restart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34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2376805" cy="95059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6359" l="1981" r="67440" t="121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805" cy="950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18" w:hRule="atLeast"/>
        <w:tblHeader w:val="0"/>
      </w:trPr>
      <w:tc>
        <w:tcPr>
          <w:vMerge w:val="continue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  <w:rtl w:val="0"/>
            </w:rPr>
            <w:t xml:space="preserve">UT1: Servicios de red implicados en el despliegue de una aplicación</w:t>
          </w:r>
        </w:p>
      </w:tc>
      <w:tc>
        <w:tcPr>
          <w:vMerge w:val="continue"/>
          <w:tcBorders>
            <w:top w:color="4bacc6" w:space="0" w:sz="8" w:val="single"/>
            <w:left w:color="4bacc6" w:space="0" w:sz="8" w:val="single"/>
            <w:bottom w:color="4bacc6" w:space="0" w:sz="8" w:val="single"/>
            <w:right w:color="4bacc6" w:space="0" w:sz="8" w:val="single"/>
          </w:tcBorders>
          <w:shd w:fill="auto" w:val="clea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aprendaredes.com/cgi-bin/ipcalc/ipcalc_cgi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