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bottom w:color="31849b" w:space="1" w:sz="12" w:val="single"/>
        </w:pBdr>
        <w:spacing w:after="0" w:before="0" w:line="276" w:lineRule="auto"/>
        <w:jc w:val="both"/>
        <w:rPr>
          <w:rFonts w:ascii="Nunito" w:cs="Nunito" w:eastAsia="Nunito" w:hAnsi="Nunito"/>
          <w:b w:val="1"/>
          <w:color w:val="31849b"/>
          <w:sz w:val="32"/>
          <w:szCs w:val="32"/>
        </w:rPr>
      </w:pPr>
      <w:r w:rsidDel="00000000" w:rsidR="00000000" w:rsidRPr="00000000">
        <w:rPr>
          <w:rFonts w:ascii="Nunito" w:cs="Nunito" w:eastAsia="Nunito" w:hAnsi="Nunito"/>
          <w:b w:val="1"/>
          <w:color w:val="31849b"/>
          <w:sz w:val="32"/>
          <w:szCs w:val="32"/>
          <w:rtl w:val="0"/>
        </w:rPr>
        <w:t xml:space="preserve">UT2: PRÁCTICA 2</w:t>
      </w:r>
    </w:p>
    <w:p w:rsidR="00000000" w:rsidDel="00000000" w:rsidP="00000000" w:rsidRDefault="00000000" w:rsidRPr="00000000" w14:paraId="00000002">
      <w:pPr>
        <w:pBdr>
          <w:bottom w:color="31849b" w:space="1" w:sz="12" w:val="single"/>
        </w:pBdr>
        <w:spacing w:after="0" w:before="0" w:line="276" w:lineRule="auto"/>
        <w:jc w:val="both"/>
        <w:rPr>
          <w:rFonts w:ascii="Nunito" w:cs="Nunito" w:eastAsia="Nunito" w:hAnsi="Nunito"/>
          <w:b w:val="1"/>
          <w:color w:val="31849b"/>
          <w:sz w:val="32"/>
          <w:szCs w:val="32"/>
        </w:rPr>
      </w:pPr>
      <w:r w:rsidDel="00000000" w:rsidR="00000000" w:rsidRPr="00000000">
        <w:rPr>
          <w:rFonts w:ascii="Nunito" w:cs="Nunito" w:eastAsia="Nunito" w:hAnsi="Nunito"/>
          <w:b w:val="1"/>
          <w:color w:val="31849b"/>
          <w:sz w:val="32"/>
          <w:szCs w:val="32"/>
          <w:rtl w:val="0"/>
        </w:rPr>
        <w:t xml:space="preserve">Servidor FTP con Filezilla Server sobre Linux</w:t>
      </w:r>
    </w:p>
    <w:p w:rsidR="00000000" w:rsidDel="00000000" w:rsidP="00000000" w:rsidRDefault="00000000" w:rsidRPr="00000000" w14:paraId="00000003">
      <w:pPr>
        <w:spacing w:after="0" w:before="200" w:line="276" w:lineRule="auto"/>
        <w:jc w:val="both"/>
        <w:rPr>
          <w:rFonts w:ascii="Nunito Medium" w:cs="Nunito Medium" w:eastAsia="Nunito Medium" w:hAnsi="Nunito Medium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Nunito Medium" w:cs="Nunito Medium" w:eastAsia="Nunito Medium" w:hAnsi="Nunito Medium"/>
          <w:sz w:val="24"/>
          <w:szCs w:val="24"/>
          <w:rtl w:val="0"/>
        </w:rPr>
        <w:t xml:space="preserve">Se realiza sobre una máquina virtual de LinuxServer donde ya se había instalado el servidor FTP durante la explicación.</w:t>
      </w:r>
    </w:p>
    <w:p w:rsidR="00000000" w:rsidDel="00000000" w:rsidP="00000000" w:rsidRDefault="00000000" w:rsidRPr="00000000" w14:paraId="00000004">
      <w:pPr>
        <w:spacing w:after="0" w:before="0" w:line="276" w:lineRule="auto"/>
        <w:jc w:val="both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Fonts w:ascii="Nunito Medium" w:cs="Nunito Medium" w:eastAsia="Nunito Medium" w:hAnsi="Nunito Medium"/>
          <w:sz w:val="24"/>
          <w:szCs w:val="24"/>
          <w:rtl w:val="0"/>
        </w:rPr>
        <w:t xml:space="preserve">Ir haciendo capturas de pantalla de cada uno de los pasos realizados en la práctica. Incluir explicaciones de las mismas si fuese necesario.</w:t>
      </w:r>
    </w:p>
    <w:p w:rsidR="00000000" w:rsidDel="00000000" w:rsidP="00000000" w:rsidRDefault="00000000" w:rsidRPr="00000000" w14:paraId="00000005">
      <w:pPr>
        <w:widowControl w:val="0"/>
        <w:tabs>
          <w:tab w:val="left" w:leader="none" w:pos="709"/>
        </w:tabs>
        <w:spacing w:after="0" w:before="0" w:line="276" w:lineRule="auto"/>
        <w:jc w:val="both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Fonts w:ascii="Nunito Medium" w:cs="Nunito Medium" w:eastAsia="Nunito Medium" w:hAnsi="Nunito Medium"/>
          <w:sz w:val="24"/>
          <w:szCs w:val="24"/>
          <w:rtl w:val="0"/>
        </w:rPr>
        <w:t xml:space="preserve">Si no está configurar la IP de esa M.V. en modo manual configurarla con los datos de la práctica 0.</w:t>
      </w:r>
    </w:p>
    <w:p w:rsidR="00000000" w:rsidDel="00000000" w:rsidP="00000000" w:rsidRDefault="00000000" w:rsidRPr="00000000" w14:paraId="00000006">
      <w:pPr>
        <w:widowControl w:val="0"/>
        <w:tabs>
          <w:tab w:val="left" w:leader="none" w:pos="709"/>
        </w:tabs>
        <w:spacing w:after="0" w:before="0" w:line="276" w:lineRule="auto"/>
        <w:jc w:val="both"/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Instalar:</w:t>
      </w:r>
    </w:p>
    <w:p w:rsidR="00000000" w:rsidDel="00000000" w:rsidP="00000000" w:rsidRDefault="00000000" w:rsidRPr="00000000" w14:paraId="00000007">
      <w:pPr>
        <w:widowControl w:val="0"/>
        <w:tabs>
          <w:tab w:val="left" w:leader="none" w:pos="709"/>
        </w:tabs>
        <w:spacing w:after="0" w:before="0" w:line="276" w:lineRule="auto"/>
        <w:jc w:val="center"/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</w:rPr>
        <w:drawing>
          <wp:inline distB="114300" distT="114300" distL="114300" distR="114300">
            <wp:extent cx="6030285" cy="2413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tabs>
          <w:tab w:val="left" w:leader="none" w:pos="709"/>
        </w:tabs>
        <w:spacing w:after="0" w:before="0" w:line="276" w:lineRule="auto"/>
        <w:jc w:val="both"/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666"/>
          <w:tab w:val="left" w:leader="none" w:pos="1668"/>
        </w:tabs>
        <w:spacing w:after="0" w:before="0" w:line="276" w:lineRule="auto"/>
        <w:ind w:left="737" w:right="0" w:firstLine="0"/>
        <w:jc w:val="both"/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hanging="360"/>
        <w:jc w:val="both"/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home, crear una carpeta llamada “FTPDAW2”. Crear en ella un archivo llamado “archivolinux.ftp” que tenga un tamaño de al menos 1 KB.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Nota: Para evitar que la versión actual de vsftpd provoque un error 500, modificar los permisos del directorio “FTPDAW2” de forma que sea escribible.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720" w:right="0" w:firstLine="0"/>
        <w:jc w:val="both"/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chmod 777 /home/ftpdaw2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center"/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</w:rPr>
        <w:drawing>
          <wp:inline distB="114300" distT="114300" distL="114300" distR="114300">
            <wp:extent cx="4438333" cy="204572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333" cy="204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center"/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</w:rPr>
        <w:drawing>
          <wp:inline distB="114300" distT="114300" distL="114300" distR="114300">
            <wp:extent cx="6030285" cy="3175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center"/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</w:rPr>
        <w:drawing>
          <wp:inline distB="114300" distT="114300" distL="114300" distR="114300">
            <wp:extent cx="6030285" cy="177800"/>
            <wp:effectExtent b="0" l="0" r="0" t="0"/>
            <wp:docPr id="2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tabs>
          <w:tab w:val="left" w:leader="none" w:pos="709"/>
        </w:tabs>
        <w:spacing w:after="0" w:lineRule="auto"/>
        <w:jc w:val="both"/>
        <w:rPr>
          <w:rFonts w:ascii="Nunito" w:cs="Nunito" w:eastAsia="Nunito" w:hAnsi="Nunito"/>
          <w:b w:val="1"/>
          <w:i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sz w:val="24"/>
          <w:szCs w:val="24"/>
          <w:rtl w:val="0"/>
        </w:rPr>
        <w:t xml:space="preserve">Ver permisos de una carpeta: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center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Fonts w:ascii="Nunito Medium" w:cs="Nunito Medium" w:eastAsia="Nunito Medium" w:hAnsi="Nunito Medium"/>
          <w:sz w:val="24"/>
          <w:szCs w:val="24"/>
        </w:rPr>
        <w:drawing>
          <wp:inline distB="114300" distT="114300" distL="114300" distR="114300">
            <wp:extent cx="6030285" cy="3302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</w:tabs>
        <w:spacing w:after="0" w:before="0" w:line="276" w:lineRule="auto"/>
        <w:ind w:left="0" w:right="0" w:firstLine="0"/>
        <w:jc w:val="both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Crear un usuario con “tu nombre” y contraseña “tu_apellido”ll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Fonts w:ascii="Nunito Medium" w:cs="Nunito Medium" w:eastAsia="Nunito Medium" w:hAnsi="Nunito Medium"/>
          <w:sz w:val="24"/>
          <w:szCs w:val="24"/>
        </w:rPr>
        <w:drawing>
          <wp:inline distB="114300" distT="114300" distL="114300" distR="114300">
            <wp:extent cx="6030285" cy="2832100"/>
            <wp:effectExtent b="0" l="0" r="0" t="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Nunito" w:cs="Nunito" w:eastAsia="Nunito" w:hAnsi="Nunito"/>
          <w:b w:val="1"/>
          <w:i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sz w:val="24"/>
          <w:szCs w:val="24"/>
          <w:rtl w:val="0"/>
        </w:rPr>
        <w:t xml:space="preserve">Listar usuarios: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</w:rPr>
        <w:drawing>
          <wp:inline distB="114300" distT="114300" distL="114300" distR="114300">
            <wp:extent cx="6030285" cy="34925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Desde una máquina virtual Windows, que llamaremos “Cliente”, acceder mediante el cliente FTP “Filezilla Client”” (u otro cliente gráfico FTP) y enviar un fichero al servidor.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Agregar: </w:t>
      </w:r>
    </w:p>
    <w:p w:rsidR="00000000" w:rsidDel="00000000" w:rsidP="00000000" w:rsidRDefault="00000000" w:rsidRPr="00000000" w14:paraId="00000024">
      <w:pPr>
        <w:spacing w:after="0" w:lineRule="auto"/>
        <w:jc w:val="center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Fonts w:ascii="Nunito Medium" w:cs="Nunito Medium" w:eastAsia="Nunito Medium" w:hAnsi="Nunito Medium"/>
          <w:sz w:val="24"/>
          <w:szCs w:val="24"/>
        </w:rPr>
        <w:drawing>
          <wp:inline distB="114300" distT="114300" distL="114300" distR="114300">
            <wp:extent cx="6030285" cy="2159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Fonts w:ascii="Nunito Medium" w:cs="Nunito Medium" w:eastAsia="Nunito Medium" w:hAnsi="Nunito Medium"/>
          <w:sz w:val="24"/>
          <w:szCs w:val="24"/>
        </w:rPr>
        <w:drawing>
          <wp:inline distB="114300" distT="114300" distL="114300" distR="114300">
            <wp:extent cx="6030285" cy="355600"/>
            <wp:effectExtent b="0" l="0" r="0" t="0"/>
            <wp:docPr id="2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Fonts w:ascii="Nunito Medium" w:cs="Nunito Medium" w:eastAsia="Nunito Medium" w:hAnsi="Nunito Medium"/>
          <w:sz w:val="24"/>
          <w:szCs w:val="24"/>
        </w:rPr>
        <w:drawing>
          <wp:inline distB="114300" distT="114300" distL="114300" distR="114300">
            <wp:extent cx="6030285" cy="2921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Fonts w:ascii="Nunito Medium" w:cs="Nunito Medium" w:eastAsia="Nunito Medium" w:hAnsi="Nunito Medium"/>
          <w:sz w:val="24"/>
          <w:szCs w:val="24"/>
        </w:rPr>
        <w:drawing>
          <wp:inline distB="114300" distT="114300" distL="114300" distR="114300">
            <wp:extent cx="6030285" cy="228600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Desde una máquina de Linux acceder con comandos: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276" w:lineRule="auto"/>
        <w:ind w:left="720" w:right="0" w:firstLine="0"/>
        <w:jc w:val="left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</w:t>
        <w:tab/>
        <w:t xml:space="preserve">acceder con tu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276" w:lineRule="auto"/>
        <w:ind w:left="720" w:right="0" w:firstLine="0"/>
        <w:jc w:val="left"/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</w:t>
        <w:tab/>
        <w:t xml:space="preserve">descargar el fichero “archivolinux.ftp”</w:t>
      </w:r>
    </w:p>
    <w:p w:rsidR="00000000" w:rsidDel="00000000" w:rsidP="00000000" w:rsidRDefault="00000000" w:rsidRPr="00000000" w14:paraId="0000002C">
      <w:pPr>
        <w:tabs>
          <w:tab w:val="left" w:leader="none" w:pos="1134"/>
        </w:tabs>
        <w:spacing w:after="0" w:lineRule="auto"/>
        <w:jc w:val="center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Fonts w:ascii="Nunito Medium" w:cs="Nunito Medium" w:eastAsia="Nunito Medium" w:hAnsi="Nunito Medium"/>
          <w:sz w:val="24"/>
          <w:szCs w:val="24"/>
        </w:rPr>
        <w:drawing>
          <wp:inline distB="114300" distT="114300" distL="114300" distR="114300">
            <wp:extent cx="6030285" cy="36322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276" w:lineRule="auto"/>
        <w:ind w:left="720" w:right="0" w:firstLine="0"/>
        <w:jc w:val="left"/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</w:t>
        <w:tab/>
        <w:t xml:space="preserve">enviar un archivollamado “clientelinux.ftp” al servidor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276" w:lineRule="auto"/>
        <w:ind w:left="720" w:right="0" w:firstLine="0"/>
        <w:jc w:val="left"/>
        <w:rPr>
          <w:rFonts w:ascii="Nunito" w:cs="Nunito" w:eastAsia="Nunito" w:hAnsi="Nunito"/>
          <w:b w:val="1"/>
          <w:i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sz w:val="24"/>
          <w:szCs w:val="24"/>
          <w:rtl w:val="0"/>
        </w:rPr>
        <w:t xml:space="preserve">lcd: comando que te permite cambiar de ruta local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276" w:lineRule="auto"/>
        <w:ind w:left="0" w:right="0" w:firstLine="0"/>
        <w:jc w:val="center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Fonts w:ascii="Nunito Medium" w:cs="Nunito Medium" w:eastAsia="Nunito Medium" w:hAnsi="Nunito Medium"/>
          <w:sz w:val="24"/>
          <w:szCs w:val="24"/>
        </w:rPr>
        <w:drawing>
          <wp:inline distB="114300" distT="114300" distL="114300" distR="114300">
            <wp:extent cx="4305300" cy="154305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276" w:lineRule="auto"/>
        <w:ind w:left="0" w:right="0" w:firstLine="0"/>
        <w:jc w:val="center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Fonts w:ascii="Nunito Medium" w:cs="Nunito Medium" w:eastAsia="Nunito Medium" w:hAnsi="Nunito Medium"/>
          <w:sz w:val="24"/>
          <w:szCs w:val="24"/>
        </w:rPr>
        <w:drawing>
          <wp:inline distB="114300" distT="114300" distL="114300" distR="114300">
            <wp:extent cx="6030285" cy="9271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276" w:lineRule="auto"/>
        <w:ind w:left="0" w:right="0" w:firstLine="0"/>
        <w:jc w:val="center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Fonts w:ascii="Nunito Medium" w:cs="Nunito Medium" w:eastAsia="Nunito Medium" w:hAnsi="Nunito Medium"/>
          <w:sz w:val="24"/>
          <w:szCs w:val="24"/>
        </w:rPr>
        <w:drawing>
          <wp:inline distB="114300" distT="114300" distL="114300" distR="114300">
            <wp:extent cx="6030285" cy="10160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Modificar el archivo vsftpd.conf para que cumpla las siguientes condiciones: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Forzar que los ficheros subidos al servidor a través del FTP por cada usuario tengan: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276" w:lineRule="auto"/>
        <w:ind w:left="1080" w:right="0" w:hanging="360"/>
        <w:jc w:val="left"/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permiso de lectura, escritura y ejecución para el “propietario”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(rwx)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276" w:lineRule="auto"/>
        <w:ind w:left="1080" w:right="0" w:hanging="360"/>
        <w:jc w:val="left"/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sólo de lectura y ejecución para el “grupo”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(r-</w:t>
      </w: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276" w:lineRule="auto"/>
        <w:ind w:left="1080" w:right="0" w:hanging="360"/>
        <w:jc w:val="left"/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sólo de lectura y ejecución para el resto de usuarios del sistema. </w:t>
      </w:r>
      <w:r w:rsidDel="00000000" w:rsidR="00000000" w:rsidRPr="00000000">
        <w:rPr>
          <w:rFonts w:ascii="Nunito" w:cs="Nunito" w:eastAsia="Nunito" w:hAnsi="Nunit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(r-x)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¿Qué umask has empleado?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Nunito" w:cs="Nunito" w:eastAsia="Nunito" w:hAnsi="Nunito"/>
          <w:b w:val="1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Esto se traduce a permisos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755</w:t>
      </w: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, que en formato de umask sería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022</w:t>
      </w: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 (un umask de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022</w:t>
      </w: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rtl w:val="0"/>
        </w:rPr>
        <w:t xml:space="preserve"> elimina permisos de escritura para el grupo y otros).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Nunito" w:cs="Nunito" w:eastAsia="Nunito" w:hAnsi="Nunito"/>
          <w:b w:val="1"/>
          <w:i w:val="1"/>
          <w:sz w:val="24"/>
          <w:szCs w:val="24"/>
        </w:rPr>
      </w:pPr>
      <w:r w:rsidDel="00000000" w:rsidR="00000000" w:rsidRPr="00000000">
        <w:rPr>
          <w:rFonts w:ascii="Nunito Medium" w:cs="Nunito Medium" w:eastAsia="Nunito Medium" w:hAnsi="Nunito Medium"/>
          <w:sz w:val="24"/>
          <w:szCs w:val="24"/>
        </w:rPr>
        <w:drawing>
          <wp:inline distB="114300" distT="114300" distL="114300" distR="114300">
            <wp:extent cx="6030285" cy="3048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Forzar que cualquier conexión de un cliente se desconecte a los 6 minutos si no tiene actividad (es decir, si está conectado al FTP pero no envía órdenes para listar archivos, subir o descargar ficheros, etc.)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Fonts w:ascii="Nunito Medium" w:cs="Nunito Medium" w:eastAsia="Nunito Medium" w:hAnsi="Nunito Medium"/>
          <w:sz w:val="24"/>
          <w:szCs w:val="24"/>
        </w:rPr>
        <w:drawing>
          <wp:inline distB="114300" distT="114300" distL="114300" distR="114300">
            <wp:extent cx="6030285" cy="26670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Limitar a 2 el número máximo de conexiones por IP.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Fonts w:ascii="Nunito Medium" w:cs="Nunito Medium" w:eastAsia="Nunito Medium" w:hAnsi="Nunito Medium"/>
          <w:sz w:val="24"/>
          <w:szCs w:val="24"/>
        </w:rPr>
        <w:drawing>
          <wp:inline distB="114300" distT="114300" distL="114300" distR="114300">
            <wp:extent cx="3762375" cy="74295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before="0" w:line="276" w:lineRule="auto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Hacer que el mensaje de bienvenida sea “TU NOMBRE DAW2 FTP Server”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Fonts w:ascii="Nunito Medium" w:cs="Nunito Medium" w:eastAsia="Nunito Medium" w:hAnsi="Nunito Medium"/>
          <w:sz w:val="24"/>
          <w:szCs w:val="24"/>
        </w:rPr>
        <w:drawing>
          <wp:inline distB="114300" distT="114300" distL="114300" distR="114300">
            <wp:extent cx="6030285" cy="3429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Desactivar completamente el acceso anónimo al servidor.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Fonts w:ascii="Nunito Medium" w:cs="Nunito Medium" w:eastAsia="Nunito Medium" w:hAnsi="Nunito Medium"/>
          <w:sz w:val="24"/>
          <w:szCs w:val="24"/>
        </w:rPr>
        <w:drawing>
          <wp:inline distB="114300" distT="114300" distL="114300" distR="114300">
            <wp:extent cx="6030285" cy="4318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before="0" w:line="276" w:lineRule="auto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before="0" w:line="276" w:lineRule="auto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before="0" w:line="276" w:lineRule="auto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before="0" w:line="276" w:lineRule="auto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Permitir el acceso de los usuarios locales con permiso de escritura y lectura.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Fonts w:ascii="Nunito Medium" w:cs="Nunito Medium" w:eastAsia="Nunito Medium" w:hAnsi="Nunito Medium"/>
          <w:sz w:val="24"/>
          <w:szCs w:val="24"/>
        </w:rPr>
        <w:drawing>
          <wp:inline distB="114300" distT="114300" distL="114300" distR="114300">
            <wp:extent cx="6030285" cy="7620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before="0" w:line="276" w:lineRule="auto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Limitar el acceso de los usuarios locales sólo a tu “home”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Fonts w:ascii="Nunito Medium" w:cs="Nunito Medium" w:eastAsia="Nunito Medium" w:hAnsi="Nunito Medium"/>
          <w:sz w:val="24"/>
          <w:szCs w:val="24"/>
        </w:rPr>
        <w:drawing>
          <wp:inline distB="114300" distT="114300" distL="114300" distR="114300">
            <wp:extent cx="6030285" cy="444500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285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before="0" w:line="276" w:lineRule="auto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Limitar la velocidad de acceso al FTP para todos los usuarios a 1 Mbps.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Fonts w:ascii="Nunito Medium" w:cs="Nunito Medium" w:eastAsia="Nunito Medium" w:hAnsi="Nunito Medium"/>
          <w:sz w:val="24"/>
          <w:szCs w:val="24"/>
        </w:rPr>
        <w:drawing>
          <wp:inline distB="114300" distT="114300" distL="114300" distR="114300">
            <wp:extent cx="4895850" cy="62865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before="0" w:line="276" w:lineRule="auto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Después de hacer los cambios pedidos en el archivo de configuración, reiniciar el servicio correspondiente y volver a acceder desde una máquina cliente.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Nunito Medium" w:cs="Nunito Medium" w:eastAsia="Nunito Medium" w:hAnsi="Nunito Medium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Desde una máquina virtual Windows, que llamaremos “Cliente”, acceder mediante el cliente FTP “Filezilla Client”” (u otro cliente gráfico FTP) y enviar un fichero al servidor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Nunito Medium" w:cs="Nunito Medium" w:eastAsia="Nunito Medium" w:hAnsi="Nunito Medium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</w:rPr>
        <w:drawing>
          <wp:inline distB="114300" distT="114300" distL="114300" distR="114300">
            <wp:extent cx="4581208" cy="2641613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208" cy="2641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1" w:type="default"/>
      <w:footerReference r:id="rId32" w:type="default"/>
      <w:pgSz w:h="16838" w:w="11906" w:orient="portrait"/>
      <w:pgMar w:bottom="568" w:top="851" w:left="1418" w:right="991" w:header="284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Leelawadee"/>
  <w:font w:name="Cambria"/>
  <w:font w:name="Courier New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ansSerifBookFLF"/>
  <w:font w:name="Nuni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  <w:font w:name="Roboto Mono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10065.0" w:type="dxa"/>
      <w:jc w:val="left"/>
      <w:tblInd w:w="-567.0" w:type="dxa"/>
      <w:tblBorders>
        <w:insideH w:color="4f81bd" w:space="0" w:sz="18" w:val="single"/>
        <w:insideV w:color="4bacc6" w:space="0" w:sz="18" w:val="single"/>
      </w:tblBorders>
      <w:tblLayout w:type="fixed"/>
      <w:tblLook w:val="0400"/>
    </w:tblPr>
    <w:tblGrid>
      <w:gridCol w:w="1459"/>
      <w:gridCol w:w="8606"/>
      <w:tblGridChange w:id="0">
        <w:tblGrid>
          <w:gridCol w:w="1459"/>
          <w:gridCol w:w="8606"/>
        </w:tblGrid>
      </w:tblGridChange>
    </w:tblGrid>
    <w:tr>
      <w:trPr>
        <w:cantSplit w:val="0"/>
        <w:trHeight w:val="232" w:hRule="atLeast"/>
        <w:tblHeader w:val="0"/>
      </w:trPr>
      <w:tc>
        <w:tcPr/>
        <w:p w:rsidR="00000000" w:rsidDel="00000000" w:rsidP="00000000" w:rsidRDefault="00000000" w:rsidRPr="00000000" w14:paraId="0000006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right"/>
            <w:rPr>
              <w:rFonts w:ascii="Nunito" w:cs="Nunito" w:eastAsia="Nunito" w:hAnsi="Nunito"/>
              <w:b w:val="1"/>
              <w:i w:val="0"/>
              <w:smallCaps w:val="0"/>
              <w:strike w:val="0"/>
              <w:color w:val="4bacc6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unito" w:cs="Nunito" w:eastAsia="Nunito" w:hAnsi="Nunito"/>
              <w:b w:val="1"/>
              <w:i w:val="0"/>
              <w:smallCaps w:val="0"/>
              <w:strike w:val="0"/>
              <w:color w:val="4bacc6"/>
              <w:sz w:val="24"/>
              <w:szCs w:val="24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6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right"/>
            <w:rPr>
              <w:rFonts w:ascii="Nunito" w:cs="Nunito" w:eastAsia="Nunito" w:hAnsi="Nunito"/>
              <w:b w:val="1"/>
              <w:i w:val="0"/>
              <w:smallCaps w:val="0"/>
              <w:strike w:val="0"/>
              <w:color w:val="4bacc6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unito" w:cs="Nunito" w:eastAsia="Nunito" w:hAnsi="Nunito"/>
              <w:b w:val="1"/>
              <w:i w:val="0"/>
              <w:smallCaps w:val="0"/>
              <w:strike w:val="0"/>
              <w:color w:val="4bacc6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Práctica 2 Servidor FTP con Filezilla Server sobre Linux</w:t>
          </w:r>
        </w:p>
      </w:tc>
    </w:tr>
  </w:tbl>
  <w:p w:rsidR="00000000" w:rsidDel="00000000" w:rsidP="00000000" w:rsidRDefault="00000000" w:rsidRPr="00000000" w14:paraId="0000006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7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Leelawadee" w:cs="Leelawadee" w:eastAsia="Leelawadee" w:hAnsi="Leelawade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"/>
      <w:tblW w:w="10829.0" w:type="dxa"/>
      <w:jc w:val="left"/>
      <w:tblInd w:w="-567.0" w:type="dxa"/>
      <w:tblBorders>
        <w:top w:color="4bacc6" w:space="0" w:sz="8" w:val="single"/>
        <w:left w:color="4bacc6" w:space="0" w:sz="8" w:val="single"/>
        <w:bottom w:color="4bacc6" w:space="0" w:sz="8" w:val="single"/>
        <w:right w:color="4bacc6" w:space="0" w:sz="8" w:val="single"/>
        <w:insideH w:color="4bacc6" w:space="0" w:sz="8" w:val="single"/>
        <w:insideV w:color="4bacc6" w:space="0" w:sz="8" w:val="single"/>
      </w:tblBorders>
      <w:tblLayout w:type="fixed"/>
      <w:tblLook w:val="04A0"/>
    </w:tblPr>
    <w:tblGrid>
      <w:gridCol w:w="1801"/>
      <w:gridCol w:w="5092"/>
      <w:gridCol w:w="3936"/>
      <w:tblGridChange w:id="0">
        <w:tblGrid>
          <w:gridCol w:w="1801"/>
          <w:gridCol w:w="5092"/>
          <w:gridCol w:w="3936"/>
        </w:tblGrid>
      </w:tblGridChange>
    </w:tblGrid>
    <w:tr>
      <w:trPr>
        <w:cantSplit w:val="0"/>
        <w:trHeight w:val="828" w:hRule="atLeast"/>
        <w:tblHeader w:val="0"/>
      </w:trPr>
      <w:tc>
        <w:tcPr>
          <w:vMerge w:val="restart"/>
        </w:tcPr>
        <w:p w:rsidR="00000000" w:rsidDel="00000000" w:rsidP="00000000" w:rsidRDefault="00000000" w:rsidRPr="00000000" w14:paraId="0000005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338fb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338fb0"/>
              <w:sz w:val="22"/>
              <w:szCs w:val="22"/>
              <w:u w:val="none"/>
              <w:shd w:fill="auto" w:val="clear"/>
              <w:vertAlign w:val="baseline"/>
            </w:rPr>
            <w:drawing>
              <wp:inline distB="0" distT="0" distL="0" distR="0">
                <wp:extent cx="995402" cy="995402"/>
                <wp:effectExtent b="0" l="0" r="0" t="0"/>
                <wp:docPr id="26" name="image20.jpg"/>
                <a:graphic>
                  <a:graphicData uri="http://schemas.openxmlformats.org/drawingml/2006/picture">
                    <pic:pic>
                      <pic:nvPicPr>
                        <pic:cNvPr id="0" name="image20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5402" cy="99540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5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Nunito" w:cs="Nunito" w:eastAsia="Nunito" w:hAnsi="Nunito"/>
              <w:i w:val="0"/>
              <w:smallCaps w:val="0"/>
              <w:strike w:val="0"/>
              <w:color w:val="338fb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338fb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DAW2</w:t>
          </w:r>
        </w:p>
        <w:p w:rsidR="00000000" w:rsidDel="00000000" w:rsidP="00000000" w:rsidRDefault="00000000" w:rsidRPr="00000000" w14:paraId="0000005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Nunito" w:cs="Nunito" w:eastAsia="Nunito" w:hAnsi="Nunito"/>
              <w:i w:val="0"/>
              <w:smallCaps w:val="0"/>
              <w:strike w:val="0"/>
              <w:color w:val="338fb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unito" w:cs="Nunito" w:eastAsia="Nunito" w:hAnsi="Nunito"/>
              <w:i w:val="0"/>
              <w:smallCaps w:val="0"/>
              <w:strike w:val="0"/>
              <w:color w:val="338fb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Despliegue Aplicaciones Web</w:t>
          </w:r>
        </w:p>
      </w:tc>
      <w:tc>
        <w:tcPr>
          <w:vMerge w:val="restart"/>
        </w:tcPr>
        <w:p w:rsidR="00000000" w:rsidDel="00000000" w:rsidP="00000000" w:rsidRDefault="00000000" w:rsidRPr="00000000" w14:paraId="0000005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34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338fb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SansSerifBookFLF" w:cs="SansSerifBookFLF" w:eastAsia="SansSerifBookFLF" w:hAnsi="SansSerifBookFLF"/>
              <w:b w:val="0"/>
              <w:i w:val="0"/>
              <w:smallCaps w:val="0"/>
              <w:strike w:val="0"/>
              <w:color w:val="403152"/>
              <w:sz w:val="32"/>
              <w:szCs w:val="32"/>
              <w:u w:val="none"/>
              <w:shd w:fill="auto" w:val="clear"/>
              <w:vertAlign w:val="baseline"/>
            </w:rPr>
            <w:drawing>
              <wp:inline distB="0" distT="0" distL="0" distR="0">
                <wp:extent cx="2377066" cy="950826"/>
                <wp:effectExtent b="0" l="0" r="0" t="0"/>
                <wp:docPr id="28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"/>
                        <a:srcRect b="6358" l="1981" r="67448" t="121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7066" cy="95082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818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5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338fb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5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Nunito" w:cs="Nunito" w:eastAsia="Nunito" w:hAnsi="Nunito"/>
              <w:b w:val="1"/>
              <w:i w:val="0"/>
              <w:smallCaps w:val="0"/>
              <w:strike w:val="0"/>
              <w:color w:val="338fb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unito" w:cs="Nunito" w:eastAsia="Nunito" w:hAnsi="Nunito"/>
              <w:b w:val="1"/>
              <w:i w:val="0"/>
              <w:smallCaps w:val="0"/>
              <w:strike w:val="0"/>
              <w:color w:val="338fb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UT2: Instalación y administración de servidores de transferencia de archivos</w:t>
          </w:r>
        </w:p>
      </w:tc>
      <w:tc>
        <w:tcPr>
          <w:vMerge w:val="continue"/>
        </w:tcPr>
        <w:p w:rsidR="00000000" w:rsidDel="00000000" w:rsidP="00000000" w:rsidRDefault="00000000" w:rsidRPr="00000000" w14:paraId="0000005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Nunito" w:cs="Nunito" w:eastAsia="Nunito" w:hAnsi="Nunito"/>
              <w:b w:val="1"/>
              <w:i w:val="0"/>
              <w:smallCaps w:val="0"/>
              <w:strike w:val="0"/>
              <w:color w:val="338fb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5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widowControl w:val="0"/>
      <w:spacing w:after="0" w:line="240" w:lineRule="auto"/>
      <w:ind w:left="20"/>
    </w:pPr>
    <w:rPr>
      <w:rFonts w:ascii="Arial" w:cs="Arial" w:eastAsia="Arial" w:hAnsi="Arial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widowControl w:val="0"/>
      <w:spacing w:after="0" w:line="240" w:lineRule="auto"/>
      <w:ind w:left="20"/>
    </w:pPr>
    <w:rPr>
      <w:rFonts w:ascii="Arial" w:cs="Arial" w:eastAsia="Arial" w:hAnsi="Arial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3">
    <w:name w:val="heading 3"/>
    <w:basedOn w:val="Normal"/>
    <w:link w:val="Ttulo3Car"/>
    <w:uiPriority w:val="1"/>
    <w:qFormat w:val="1"/>
    <w:rsid w:val="0082227F"/>
    <w:pPr>
      <w:widowControl w:val="0"/>
      <w:autoSpaceDE w:val="0"/>
      <w:autoSpaceDN w:val="0"/>
      <w:spacing w:after="0" w:line="240" w:lineRule="auto"/>
      <w:ind w:left="20"/>
      <w:outlineLvl w:val="2"/>
    </w:pPr>
    <w:rPr>
      <w:rFonts w:ascii="Arial" w:cs="Arial" w:eastAsia="Arial" w:hAnsi="Arial"/>
      <w:sz w:val="26"/>
      <w:szCs w:val="26"/>
      <w:lang w:eastAsia="en-US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F94A3B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F94A3B"/>
    <w:rPr>
      <w:rFonts w:ascii="Tahoma" w:cs="Tahoma" w:hAnsi="Tahoma"/>
      <w:sz w:val="16"/>
      <w:szCs w:val="16"/>
    </w:rPr>
  </w:style>
  <w:style w:type="paragraph" w:styleId="Prrafodelista">
    <w:name w:val="List Paragraph"/>
    <w:basedOn w:val="Normal"/>
    <w:uiPriority w:val="1"/>
    <w:qFormat w:val="1"/>
    <w:rsid w:val="007F72E7"/>
    <w:pPr>
      <w:ind w:left="720"/>
      <w:contextualSpacing w:val="1"/>
    </w:pPr>
  </w:style>
  <w:style w:type="paragraph" w:styleId="Encabezado">
    <w:name w:val="header"/>
    <w:basedOn w:val="Normal"/>
    <w:link w:val="EncabezadoCar"/>
    <w:uiPriority w:val="99"/>
    <w:unhideWhenUsed w:val="1"/>
    <w:rsid w:val="00A80404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A80404"/>
  </w:style>
  <w:style w:type="paragraph" w:styleId="Piedepgina">
    <w:name w:val="footer"/>
    <w:basedOn w:val="Normal"/>
    <w:link w:val="PiedepginaCar"/>
    <w:uiPriority w:val="99"/>
    <w:unhideWhenUsed w:val="1"/>
    <w:rsid w:val="00A80404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A80404"/>
  </w:style>
  <w:style w:type="table" w:styleId="Cuadrculaclara-nfasis1">
    <w:name w:val="Light Grid Accent 1"/>
    <w:basedOn w:val="Tablanormal"/>
    <w:uiPriority w:val="62"/>
    <w:rsid w:val="00A80404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Cuadrculaclara-nfasis5">
    <w:name w:val="Light Grid Accent 5"/>
    <w:basedOn w:val="Tablanormal"/>
    <w:uiPriority w:val="62"/>
    <w:rsid w:val="00BB0826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character" w:styleId="Ttulo3Car" w:customStyle="1">
    <w:name w:val="Título 3 Car"/>
    <w:basedOn w:val="Fuentedeprrafopredeter"/>
    <w:link w:val="Ttulo3"/>
    <w:uiPriority w:val="1"/>
    <w:rsid w:val="0082227F"/>
    <w:rPr>
      <w:rFonts w:ascii="Arial" w:cs="Arial" w:eastAsia="Arial" w:hAnsi="Arial"/>
      <w:sz w:val="26"/>
      <w:szCs w:val="26"/>
      <w:lang w:eastAsia="en-US"/>
    </w:rPr>
  </w:style>
  <w:style w:type="paragraph" w:styleId="Textoindependiente">
    <w:name w:val="Body Text"/>
    <w:basedOn w:val="Normal"/>
    <w:link w:val="TextoindependienteCar"/>
    <w:uiPriority w:val="1"/>
    <w:qFormat w:val="1"/>
    <w:rsid w:val="0082227F"/>
    <w:pPr>
      <w:widowControl w:val="0"/>
      <w:autoSpaceDE w:val="0"/>
      <w:autoSpaceDN w:val="0"/>
      <w:spacing w:after="0" w:line="240" w:lineRule="auto"/>
    </w:pPr>
    <w:rPr>
      <w:rFonts w:ascii="Arial" w:cs="Arial" w:eastAsia="Arial" w:hAnsi="Arial"/>
      <w:sz w:val="25"/>
      <w:szCs w:val="25"/>
      <w:lang w:eastAsia="en-US"/>
    </w:rPr>
  </w:style>
  <w:style w:type="character" w:styleId="TextoindependienteCar" w:customStyle="1">
    <w:name w:val="Texto independiente Car"/>
    <w:basedOn w:val="Fuentedeprrafopredeter"/>
    <w:link w:val="Textoindependiente"/>
    <w:uiPriority w:val="1"/>
    <w:rsid w:val="0082227F"/>
    <w:rPr>
      <w:rFonts w:ascii="Arial" w:cs="Arial" w:eastAsia="Arial" w:hAnsi="Arial"/>
      <w:sz w:val="25"/>
      <w:szCs w:val="25"/>
      <w:lang w:eastAsia="en-US"/>
    </w:rPr>
  </w:style>
  <w:style w:type="character" w:styleId="Hipervnculo">
    <w:name w:val="Hyperlink"/>
    <w:basedOn w:val="Fuentedeprrafopredeter"/>
    <w:uiPriority w:val="99"/>
    <w:unhideWhenUsed w:val="1"/>
    <w:rsid w:val="009C2D52"/>
    <w:rPr>
      <w:color w:val="0000ff" w:themeColor="hyperlink"/>
      <w:u w:val="single"/>
    </w:rPr>
  </w:style>
  <w:style w:type="character" w:styleId="MquinadeescribirHTML">
    <w:name w:val="HTML Typewriter"/>
    <w:basedOn w:val="Fuentedeprrafopredeter"/>
    <w:uiPriority w:val="99"/>
    <w:semiHidden w:val="1"/>
    <w:unhideWhenUsed w:val="1"/>
    <w:rsid w:val="005C2E2A"/>
    <w:rPr>
      <w:rFonts w:ascii="Courier New" w:cs="Courier New" w:eastAsia="Times New Roman" w:hAnsi="Courier New"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 w:val="1"/>
    <w:unhideWhenUsed w:val="1"/>
    <w:rsid w:val="00C95808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  <w:insideV w:color="4bacc6" w:space="0" w:sz="8" w:val="single"/>
        </w:tcBorders>
        <w:shd w:fill="d2eaf0" w:val="clear"/>
      </w:tcPr>
    </w:tblStylePr>
    <w:tblStylePr w:type="band1Vert"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</w:tcBorders>
        <w:shd w:fill="d2eaf0" w:val="clear"/>
      </w:tcPr>
    </w:tblStylePr>
    <w:tblStylePr w:type="band2Horz"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  <w:insideV w:color="4bacc6" w:space="0" w:sz="8" w:val="single"/>
        </w:tcBorders>
      </w:tcPr>
    </w:tblStylePr>
    <w:tblStylePr w:type="firstCol">
      <w:rPr>
        <w:rFonts w:ascii="Cambria" w:cs="Cambria" w:eastAsia="Cambria" w:hAnsi="Cambria"/>
        <w:b w:val="1"/>
      </w:rPr>
    </w:tblStylePr>
    <w:tblStylePr w:type="firstRow">
      <w:pPr>
        <w:spacing w:after="0" w:before="0" w:line="240" w:lineRule="auto"/>
      </w:pPr>
      <w:rPr>
        <w:rFonts w:ascii="Cambria" w:cs="Cambria" w:eastAsia="Cambria" w:hAnsi="Cambria"/>
        <w:b w:val="1"/>
      </w:rPr>
      <w:tcPr>
        <w:tcBorders>
          <w:top w:color="4bacc6" w:space="0" w:sz="8" w:val="single"/>
          <w:left w:color="4bacc6" w:space="0" w:sz="8" w:val="single"/>
          <w:bottom w:color="4bacc6" w:space="0" w:sz="18" w:val="single"/>
          <w:right w:color="4bacc6" w:space="0" w:sz="8" w:val="single"/>
          <w:insideH w:color="000000" w:space="0" w:sz="0" w:val="nil"/>
          <w:insideV w:color="4bacc6" w:space="0" w:sz="8" w:val="single"/>
        </w:tcBorders>
      </w:tcPr>
    </w:tblStylePr>
    <w:tblStylePr w:type="lastCol">
      <w:rPr>
        <w:rFonts w:ascii="Cambria" w:cs="Cambria" w:eastAsia="Cambria" w:hAnsi="Cambria"/>
        <w:b w:val="1"/>
      </w:rPr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</w:tcBorders>
      </w:tcPr>
    </w:tblStylePr>
    <w:tblStylePr w:type="lastRow">
      <w:pPr>
        <w:spacing w:after="0" w:before="0" w:line="240" w:lineRule="auto"/>
      </w:pPr>
      <w:rPr>
        <w:rFonts w:ascii="Cambria" w:cs="Cambria" w:eastAsia="Cambria" w:hAnsi="Cambria"/>
        <w:b w:val="1"/>
      </w:rPr>
      <w:tcPr>
        <w:tcBorders>
          <w:top w:color="4bacc6" w:space="0" w:sz="6" w:val="single"/>
          <w:left w:color="4bacc6" w:space="0" w:sz="8" w:val="single"/>
          <w:bottom w:color="4bacc6" w:space="0" w:sz="8" w:val="single"/>
          <w:right w:color="4bacc6" w:space="0" w:sz="8" w:val="single"/>
          <w:insideH w:color="000000" w:space="0" w:sz="0" w:val="nil"/>
          <w:insideV w:color="4bacc6" w:space="0" w:sz="8" w:val="single"/>
        </w:tcBorders>
      </w:tcPr>
    </w:tblStylePr>
  </w:style>
  <w:style w:type="table" w:styleId="Table2">
    <w:basedOn w:val="TableNormal"/>
    <w:tblPr>
      <w:tblStyleRowBandSize w:val="1"/>
      <w:tblStyleColBandSize w:val="1"/>
      <w:tblCellMar>
        <w:top w:w="58.0" w:type="dxa"/>
        <w:left w:w="115.0" w:type="dxa"/>
        <w:bottom w:w="58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58.0" w:type="dxa"/>
        <w:left w:w="115.0" w:type="dxa"/>
        <w:bottom w:w="58.0" w:type="dxa"/>
        <w:right w:w="115.0" w:type="dxa"/>
      </w:tblCellMar>
    </w:tblPr>
    <w:tblStylePr w:type="band1Horz"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  <w:insideV w:color="4bacc6" w:space="0" w:sz="8" w:val="single"/>
        </w:tcBorders>
        <w:shd w:fill="d2eaf0" w:val="clear"/>
      </w:tcPr>
    </w:tblStylePr>
    <w:tblStylePr w:type="band1Vert"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</w:tcBorders>
        <w:shd w:fill="d2eaf0" w:val="clear"/>
      </w:tcPr>
    </w:tblStylePr>
    <w:tblStylePr w:type="band2Horz"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  <w:insideV w:color="4bacc6" w:space="0" w:sz="8" w:val="single"/>
        </w:tcBorders>
      </w:tcPr>
    </w:tblStylePr>
    <w:tblStylePr w:type="firstCol">
      <w:rPr>
        <w:rFonts w:ascii="Cambria" w:cs="Cambria" w:eastAsia="Cambria" w:hAnsi="Cambria"/>
        <w:b w:val="1"/>
      </w:rPr>
    </w:tblStylePr>
    <w:tblStylePr w:type="firstRow">
      <w:pPr>
        <w:spacing w:after="0" w:before="0" w:line="240" w:lineRule="auto"/>
      </w:pPr>
      <w:rPr>
        <w:rFonts w:ascii="Cambria" w:cs="Cambria" w:eastAsia="Cambria" w:hAnsi="Cambria"/>
        <w:b w:val="1"/>
      </w:rPr>
      <w:tcPr>
        <w:tcBorders>
          <w:top w:color="4bacc6" w:space="0" w:sz="8" w:val="single"/>
          <w:left w:color="4bacc6" w:space="0" w:sz="8" w:val="single"/>
          <w:bottom w:color="4bacc6" w:space="0" w:sz="18" w:val="single"/>
          <w:right w:color="4bacc6" w:space="0" w:sz="8" w:val="single"/>
          <w:insideH w:color="000000" w:space="0" w:sz="0" w:val="nil"/>
          <w:insideV w:color="4bacc6" w:space="0" w:sz="8" w:val="single"/>
        </w:tcBorders>
      </w:tcPr>
    </w:tblStylePr>
    <w:tblStylePr w:type="lastCol">
      <w:rPr>
        <w:rFonts w:ascii="Cambria" w:cs="Cambria" w:eastAsia="Cambria" w:hAnsi="Cambria"/>
        <w:b w:val="1"/>
      </w:rPr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</w:tcBorders>
      </w:tcPr>
    </w:tblStylePr>
    <w:tblStylePr w:type="lastRow">
      <w:pPr>
        <w:spacing w:after="0" w:before="0" w:line="240" w:lineRule="auto"/>
      </w:pPr>
      <w:rPr>
        <w:rFonts w:ascii="Cambria" w:cs="Cambria" w:eastAsia="Cambria" w:hAnsi="Cambria"/>
        <w:b w:val="1"/>
      </w:rPr>
      <w:tcPr>
        <w:tcBorders>
          <w:top w:color="4bacc6" w:space="0" w:sz="6" w:val="single"/>
          <w:left w:color="4bacc6" w:space="0" w:sz="8" w:val="single"/>
          <w:bottom w:color="4bacc6" w:space="0" w:sz="8" w:val="single"/>
          <w:right w:color="4bacc6" w:space="0" w:sz="8" w:val="single"/>
          <w:insideH w:color="000000" w:space="0" w:sz="0" w:val="nil"/>
          <w:insideV w:color="4bacc6" w:space="0" w:sz="8" w:val="single"/>
        </w:tcBorders>
      </w:tc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58.0" w:type="dxa"/>
        <w:left w:w="115.0" w:type="dxa"/>
        <w:bottom w:w="58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6.png"/><Relationship Id="rId21" Type="http://schemas.openxmlformats.org/officeDocument/2006/relationships/image" Target="media/image25.png"/><Relationship Id="rId24" Type="http://schemas.openxmlformats.org/officeDocument/2006/relationships/image" Target="media/image7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3.png"/><Relationship Id="rId25" Type="http://schemas.openxmlformats.org/officeDocument/2006/relationships/image" Target="media/image18.png"/><Relationship Id="rId28" Type="http://schemas.openxmlformats.org/officeDocument/2006/relationships/image" Target="media/image24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3.png"/><Relationship Id="rId7" Type="http://schemas.openxmlformats.org/officeDocument/2006/relationships/image" Target="media/image1.png"/><Relationship Id="rId8" Type="http://schemas.openxmlformats.org/officeDocument/2006/relationships/image" Target="media/image15.png"/><Relationship Id="rId31" Type="http://schemas.openxmlformats.org/officeDocument/2006/relationships/header" Target="header1.xml"/><Relationship Id="rId30" Type="http://schemas.openxmlformats.org/officeDocument/2006/relationships/image" Target="media/image22.png"/><Relationship Id="rId11" Type="http://schemas.openxmlformats.org/officeDocument/2006/relationships/image" Target="media/image14.png"/><Relationship Id="rId10" Type="http://schemas.openxmlformats.org/officeDocument/2006/relationships/image" Target="media/image8.png"/><Relationship Id="rId32" Type="http://schemas.openxmlformats.org/officeDocument/2006/relationships/footer" Target="footer1.xml"/><Relationship Id="rId13" Type="http://schemas.openxmlformats.org/officeDocument/2006/relationships/image" Target="media/image19.png"/><Relationship Id="rId12" Type="http://schemas.openxmlformats.org/officeDocument/2006/relationships/image" Target="media/image9.png"/><Relationship Id="rId15" Type="http://schemas.openxmlformats.org/officeDocument/2006/relationships/image" Target="media/image5.png"/><Relationship Id="rId14" Type="http://schemas.openxmlformats.org/officeDocument/2006/relationships/image" Target="media/image23.png"/><Relationship Id="rId17" Type="http://schemas.openxmlformats.org/officeDocument/2006/relationships/image" Target="media/image26.png"/><Relationship Id="rId16" Type="http://schemas.openxmlformats.org/officeDocument/2006/relationships/image" Target="media/image17.png"/><Relationship Id="rId19" Type="http://schemas.openxmlformats.org/officeDocument/2006/relationships/image" Target="media/image2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regular.ttf"/><Relationship Id="rId10" Type="http://schemas.openxmlformats.org/officeDocument/2006/relationships/font" Target="fonts/NotoSansSymbols-bold.ttf"/><Relationship Id="rId13" Type="http://schemas.openxmlformats.org/officeDocument/2006/relationships/font" Target="fonts/RobotoMono-italic.ttf"/><Relationship Id="rId12" Type="http://schemas.openxmlformats.org/officeDocument/2006/relationships/font" Target="fonts/RobotoMono-bold.ttf"/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9" Type="http://schemas.openxmlformats.org/officeDocument/2006/relationships/font" Target="fonts/NotoSansSymbols-regular.ttf"/><Relationship Id="rId14" Type="http://schemas.openxmlformats.org/officeDocument/2006/relationships/font" Target="fonts/RobotoMono-boldItalic.ttf"/><Relationship Id="rId5" Type="http://schemas.openxmlformats.org/officeDocument/2006/relationships/font" Target="fonts/NunitoMedium-regular.ttf"/><Relationship Id="rId6" Type="http://schemas.openxmlformats.org/officeDocument/2006/relationships/font" Target="fonts/NunitoMedium-bold.ttf"/><Relationship Id="rId7" Type="http://schemas.openxmlformats.org/officeDocument/2006/relationships/font" Target="fonts/NunitoMedium-italic.ttf"/><Relationship Id="rId8" Type="http://schemas.openxmlformats.org/officeDocument/2006/relationships/font" Target="fonts/NunitoMedium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0.jpg"/><Relationship Id="rId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XDcHIzgH3HV0x/3WD95/0/OfOUw==">CgMxLjAyCGguZ2pkZ3hzOAByITF0RzZIMGhSSGx5YzVyb2ZoWlRtNDVrcTdjYjJ2bHhERg==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2021-09-28T15:11:00Z</dcterms:created>
  <dc:creator>EVA</dc:creator>
</cp:coreProperties>
</file>