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uvfs0pm6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Resumen: CSS Avanzado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avanzado ofrece herramientas poderosas para transformar, animar y mejorar la experiencia visual de una página web. A continuación, se describen sus conceptos principales: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k53y93lcu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Prefijos de Navegadores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Algunas propiedades CSS3 requieren prefijos para asegurar compatibilidad: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-webkit-</w:t>
      </w:r>
      <w:r w:rsidDel="00000000" w:rsidR="00000000" w:rsidRPr="00000000">
        <w:rPr>
          <w:rtl w:val="0"/>
        </w:rPr>
        <w:t xml:space="preserve">: Chrome, Safari, Opera.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-moz-</w:t>
      </w:r>
      <w:r w:rsidDel="00000000" w:rsidR="00000000" w:rsidRPr="00000000">
        <w:rPr>
          <w:rtl w:val="0"/>
        </w:rPr>
        <w:t xml:space="preserve">: Firefox.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-ms-</w:t>
      </w:r>
      <w:r w:rsidDel="00000000" w:rsidR="00000000" w:rsidRPr="00000000">
        <w:rPr>
          <w:rtl w:val="0"/>
        </w:rPr>
        <w:t xml:space="preserve">: Internet Explorer.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Consulta compatibilidad en: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CSS3 Browser Support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o9thmxzt8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Transformaciones 2D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modificar rotación, inclinación, escala y posición de un elemento.</w:t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3125"/>
        <w:gridCol w:w="2480"/>
        <w:tblGridChange w:id="0">
          <w:tblGrid>
            <w:gridCol w:w="1880"/>
            <w:gridCol w:w="3125"/>
            <w:gridCol w:w="2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rotate(grados);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rotate(25deg)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Inclinar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skew(X, Y);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skew(15deg, 3deg)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scale(X, Y);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scale(1.5, 0.6)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translate(X, Y);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translate(12px, 19px)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Transformaciones combinadas: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transform: scale(1.6) skew(10deg) translate(5px) rotate(12deg);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4fc8y66pj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46kf321e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yyqcyp8hc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x22fpvh6h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Transformaciones 3D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Añaden profundidad mediante ejes X, Y, y Z.</w:t>
      </w:r>
    </w:p>
    <w:tbl>
      <w:tblPr>
        <w:tblStyle w:val="Table2"/>
        <w:tblW w:w="4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810"/>
        <w:tblGridChange w:id="0">
          <w:tblGrid>
            <w:gridCol w:w="1880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Rotar en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rotateX(ang);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Rotar en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rotateY(ang);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Rotar en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transform: rotateZ(ang);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Más información en: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CSS3 3D Transforms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3l1u6u2oh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Transiciones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Hacen que los cambios en propiedades CSS sean graduales.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Propiedades básicas: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transition: property duration timing-function delay;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transition: background-color 0.3s ease-in-out;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Valores comunes: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linear: Cambio constante.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ease: Cambio acelerado y desacelerado suavemente. (Por defecto)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ease-in: Comienza lentamente, luego acelera.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ease-out: Comienza rápido, luego desacelera.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ease-in-out: Combina ease-in y ease-out.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zsw4yl76q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7qynqok1k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fduvlwyg7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vas8kw7kj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Animaciones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cambiar propiedades de un elemento a lo largo del tiempo utilizando fotogramas clave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animación: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 mianimacion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{ left: 0px; background-color: red;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 { left: 30px; background-color: blue;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Aplicar animación: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#elemento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animation-name: mianimacion;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animation-duration: 3s;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animation-iteration-count: infinite;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animation-direction: alternate;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avanzadas: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animation-delay</w:t>
      </w:r>
      <w:r w:rsidDel="00000000" w:rsidR="00000000" w:rsidRPr="00000000">
        <w:rPr>
          <w:rtl w:val="0"/>
        </w:rPr>
        <w:t xml:space="preserve">: Retraso antes de iniciar la animación.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animation-timing-function</w:t>
      </w:r>
      <w:r w:rsidDel="00000000" w:rsidR="00000000" w:rsidRPr="00000000">
        <w:rPr>
          <w:rtl w:val="0"/>
        </w:rPr>
        <w:t xml:space="preserve">: Suavizado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animation-fill-mode</w:t>
      </w:r>
      <w:r w:rsidDel="00000000" w:rsidR="00000000" w:rsidRPr="00000000">
        <w:rPr>
          <w:rtl w:val="0"/>
        </w:rPr>
        <w:t xml:space="preserve">: Controla estilos antes/después de la animación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 mover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0% { left: 0px; background-color: red;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50% { left: 10px; background-color: yellow;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100% { left: 30px; background-color: blue; 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#miElemento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position: relative;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animation: mover 2s infinite alternate ease-in-out;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xtz56twk2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y8ttyn3w6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fsvvne8l4p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Valores Posibles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animation-direction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normal</w:t>
      </w:r>
      <w:r w:rsidDel="00000000" w:rsidR="00000000" w:rsidRPr="00000000">
        <w:rPr>
          <w:b w:val="1"/>
          <w:rtl w:val="0"/>
        </w:rPr>
        <w:t xml:space="preserve"> (por defecto):</w:t>
        <w:br w:type="textWrapping"/>
      </w:r>
      <w:r w:rsidDel="00000000" w:rsidR="00000000" w:rsidRPr="00000000">
        <w:rPr>
          <w:rtl w:val="0"/>
        </w:rPr>
        <w:t xml:space="preserve">La animación avanza de inicio a fin en cada iteración.</w:t>
        <w:br w:type="textWrapping"/>
        <w:t xml:space="preserve">Ejemplo: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0% → 100%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reverse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 animación comienza desde el final hacia el inicio en cada iteración.</w:t>
        <w:br w:type="textWrapping"/>
        <w:t xml:space="preserve">Ejemplo: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100% → 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alternate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Alterna entre avanzar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</w:t>
      </w:r>
      <w:r w:rsidDel="00000000" w:rsidR="00000000" w:rsidRPr="00000000">
        <w:rPr>
          <w:rtl w:val="0"/>
        </w:rPr>
        <w:t xml:space="preserve">) y retroceder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) en cada iteración.</w:t>
        <w:br w:type="textWrapping"/>
        <w:t xml:space="preserve">Ejemplo: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Iteración 1: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0% → 100%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Iteración 2: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100% → 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alternate-reverse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Alterna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alternate</w:t>
      </w:r>
      <w:r w:rsidDel="00000000" w:rsidR="00000000" w:rsidRPr="00000000">
        <w:rPr>
          <w:rtl w:val="0"/>
        </w:rPr>
        <w:t xml:space="preserve">, pero empieza desde el final en la primera iteración.</w:t>
        <w:br w:type="textWrapping"/>
        <w:t xml:space="preserve">Ejemplo: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Iteración 1: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100% → 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Iteración 2: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0% → 100%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gngyvm2ni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isplay: flex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(Flexbox)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Flexbox es un modelo de diseño en CSS que facilita la alineación y distribución de elementos dentro de un contenedor.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dbpcah2l3u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Activa el modelo flexbox para el contenedor.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 elementos hijos se convierten en elementos flexibles.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flex-direction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la </w:t>
      </w:r>
      <w:r w:rsidDel="00000000" w:rsidR="00000000" w:rsidRPr="00000000">
        <w:rPr>
          <w:b w:val="1"/>
          <w:rtl w:val="0"/>
        </w:rPr>
        <w:t xml:space="preserve">dirección del eje principal</w:t>
      </w:r>
      <w:r w:rsidDel="00000000" w:rsidR="00000000" w:rsidRPr="00000000">
        <w:rPr>
          <w:rtl w:val="0"/>
        </w:rPr>
        <w:t xml:space="preserve"> (horizontal o vertical).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(por defecto): Elementos en fila horizontal.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row-reverse</w:t>
      </w:r>
      <w:r w:rsidDel="00000000" w:rsidR="00000000" w:rsidRPr="00000000">
        <w:rPr>
          <w:rtl w:val="0"/>
        </w:rPr>
        <w:t xml:space="preserve">: Fila horizontal, orden inverso.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: Elementos en columna vertical.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column-reverse</w:t>
      </w:r>
      <w:r w:rsidDel="00000000" w:rsidR="00000000" w:rsidRPr="00000000">
        <w:rPr>
          <w:rtl w:val="0"/>
        </w:rPr>
        <w:t xml:space="preserve">: Columna vertical, orden inverso.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justify-content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Alinea los elementos a lo largo del eje principal.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flex-start</w:t>
      </w:r>
      <w:r w:rsidDel="00000000" w:rsidR="00000000" w:rsidRPr="00000000">
        <w:rPr>
          <w:rtl w:val="0"/>
        </w:rPr>
        <w:t xml:space="preserve"> (por defecto): Hacia el inicio.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flex-end</w:t>
      </w:r>
      <w:r w:rsidDel="00000000" w:rsidR="00000000" w:rsidRPr="00000000">
        <w:rPr>
          <w:rtl w:val="0"/>
        </w:rPr>
        <w:t xml:space="preserve">: Hacia el final.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En el centro.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space-between</w:t>
      </w:r>
      <w:r w:rsidDel="00000000" w:rsidR="00000000" w:rsidRPr="00000000">
        <w:rPr>
          <w:rtl w:val="0"/>
        </w:rPr>
        <w:t xml:space="preserve">: Espaciados uniformemente, extremos pegados.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space-around</w:t>
      </w:r>
      <w:r w:rsidDel="00000000" w:rsidR="00000000" w:rsidRPr="00000000">
        <w:rPr>
          <w:rtl w:val="0"/>
        </w:rPr>
        <w:t xml:space="preserve">: Espaciados uniformes con márgenes.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space-evenly</w:t>
      </w:r>
      <w:r w:rsidDel="00000000" w:rsidR="00000000" w:rsidRPr="00000000">
        <w:rPr>
          <w:rtl w:val="0"/>
        </w:rPr>
        <w:t xml:space="preserve">: Espacios iguales entre y alrededor.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align-items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Alinea los elementos a lo largo del eje cruzado (perpendicular al principal).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stretch</w:t>
      </w:r>
      <w:r w:rsidDel="00000000" w:rsidR="00000000" w:rsidRPr="00000000">
        <w:rPr>
          <w:rtl w:val="0"/>
        </w:rPr>
        <w:t xml:space="preserve"> (por defecto): Elementos estirados para ocupar el eje cruzado.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flex-start</w:t>
      </w:r>
      <w:r w:rsidDel="00000000" w:rsidR="00000000" w:rsidRPr="00000000">
        <w:rPr>
          <w:rtl w:val="0"/>
        </w:rPr>
        <w:t xml:space="preserve">: Hacia el inicio del eje cruzado.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flex-end</w:t>
      </w:r>
      <w:r w:rsidDel="00000000" w:rsidR="00000000" w:rsidRPr="00000000">
        <w:rPr>
          <w:rtl w:val="0"/>
        </w:rPr>
        <w:t xml:space="preserve">: Hacia el final.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Centrados en el eje cruzado.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: Alineados por la línea base del texto.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flex-wrap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si los elementos deben ajustarse en varias líneas si no caben en una.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nowrap</w:t>
      </w:r>
      <w:r w:rsidDel="00000000" w:rsidR="00000000" w:rsidRPr="00000000">
        <w:rPr>
          <w:rtl w:val="0"/>
        </w:rPr>
        <w:t xml:space="preserve"> (por defecto): No ajusta, todos en una línea.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</w:t>
      </w:r>
      <w:r w:rsidDel="00000000" w:rsidR="00000000" w:rsidRPr="00000000">
        <w:rPr>
          <w:rtl w:val="0"/>
        </w:rPr>
        <w:t xml:space="preserve">: Ajusta a una nueva línea si es necesario.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wrap-reverse</w:t>
      </w:r>
      <w:r w:rsidDel="00000000" w:rsidR="00000000" w:rsidRPr="00000000">
        <w:rPr>
          <w:rtl w:val="0"/>
        </w:rPr>
        <w:t xml:space="preserve">: Ajusta en orden inverso.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align-content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Alinea múltiples líneas de elementos (cuando hay un ajuste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flex-wrap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stretch</w:t>
      </w:r>
      <w:r w:rsidDel="00000000" w:rsidR="00000000" w:rsidRPr="00000000">
        <w:rPr>
          <w:rtl w:val="0"/>
        </w:rPr>
        <w:t xml:space="preserve"> (por defecto): Las líneas se estiran para ocupar el espacio.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flex-start</w:t>
      </w:r>
      <w:r w:rsidDel="00000000" w:rsidR="00000000" w:rsidRPr="00000000">
        <w:rPr>
          <w:rtl w:val="0"/>
        </w:rPr>
        <w:t xml:space="preserve">: Hacia el inicio.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flex-end</w:t>
      </w:r>
      <w:r w:rsidDel="00000000" w:rsidR="00000000" w:rsidRPr="00000000">
        <w:rPr>
          <w:rtl w:val="0"/>
        </w:rPr>
        <w:t xml:space="preserve">: Hacia el final.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Centradas.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space-between</w:t>
      </w:r>
      <w:r w:rsidDel="00000000" w:rsidR="00000000" w:rsidRPr="00000000">
        <w:rPr>
          <w:rtl w:val="0"/>
        </w:rPr>
        <w:t xml:space="preserve">: Espaciadas uniformemente.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space-around</w:t>
      </w:r>
      <w:r w:rsidDel="00000000" w:rsidR="00000000" w:rsidRPr="00000000">
        <w:rPr>
          <w:rtl w:val="0"/>
        </w:rPr>
        <w:t xml:space="preserve">: Espaciadas con márgenes.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vlfwktrbl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Responsive Web Design: Apuntes Simples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asegura que una página web se adapte correctamente a cualquier dispositivo, como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tablet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móvil</w:t>
      </w:r>
      <w:r w:rsidDel="00000000" w:rsidR="00000000" w:rsidRPr="00000000">
        <w:rPr>
          <w:rtl w:val="0"/>
        </w:rPr>
        <w:t xml:space="preserve">, usando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sw7ybem0o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znhayhgmu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4qid1oqws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73dq4httc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2qcebiyg0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Responsive Design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zhgjfy9ys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Viewport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Añadir esta línea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asegura que la página se adapta al ancho del dispositivo: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541xtb0f9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Layout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Limitar el ancho del contenedor principal: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#main { max-width: 960px; min-width: 320px; margin: 0 auto; }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porcentajes</w:t>
      </w:r>
      <w:r w:rsidDel="00000000" w:rsidR="00000000" w:rsidRPr="00000000">
        <w:rPr>
          <w:rtl w:val="0"/>
        </w:rPr>
        <w:t xml:space="preserve"> para anchos y márgenes para mayor flexibilidad.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cálculos combinando </w:t>
      </w:r>
      <w:r w:rsidDel="00000000" w:rsidR="00000000" w:rsidRPr="00000000">
        <w:rPr>
          <w:b w:val="1"/>
          <w:rtl w:val="0"/>
        </w:rPr>
        <w:t xml:space="preserve">pixeles y porcentajes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box-sizing: border-box</w:t>
      </w:r>
      <w:r w:rsidDel="00000000" w:rsidR="00000000" w:rsidRPr="00000000">
        <w:rPr>
          <w:rtl w:val="0"/>
        </w:rPr>
        <w:t xml:space="preserve"> para evitar que márgenes y bordes afecten el tamaño total.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ocpso5if0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Media Queries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aplicar reglas CSS específicas según el tamaño de pantalla.</w:t>
        <w:br w:type="textWrapping"/>
        <w:t xml:space="preserve">Sintaxis básica: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only screen and (max-width: 500px)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/* Reglas para pantallas de 500px o menos */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only screen and (min-width: 800px)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/* Reglas para pantallas de 800px o más */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only screen and (min-width: 500px) and (max-width: 800px)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/* Reglas entre 500px y 800px */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o2l7cfz2p9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Acciones Comunes en Media Queries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Ocultar elementos: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Hacer elementos al 100% de ancho en móviles: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Útil para elementos flotantes o alineados que necesitan ajustarse a una columna.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Ajustar márgenes y paddings</w:t>
      </w:r>
      <w:r w:rsidDel="00000000" w:rsidR="00000000" w:rsidRPr="00000000">
        <w:rPr>
          <w:rtl w:val="0"/>
        </w:rPr>
        <w:t xml:space="preserve"> para mejorar la visualización en pantallas pequeñas.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9hoejm38tw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Landscape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Detecta si el dispositivo está en modo horizontal: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only screen and (orientation: landscape)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body { background-color: lightblue; 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affujj7rf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Consejos Generales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Mantén el HTML </w:t>
      </w:r>
      <w:r w:rsidDel="00000000" w:rsidR="00000000" w:rsidRPr="00000000">
        <w:rPr>
          <w:b w:val="1"/>
          <w:rtl w:val="0"/>
        </w:rPr>
        <w:t xml:space="preserve">limpio</w:t>
      </w:r>
      <w:r w:rsidDel="00000000" w:rsidR="00000000" w:rsidRPr="00000000">
        <w:rPr>
          <w:rtl w:val="0"/>
        </w:rPr>
        <w:t xml:space="preserve"> y sin estilos en las etiquetas.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b w:val="1"/>
          <w:rtl w:val="0"/>
        </w:rPr>
        <w:t xml:space="preserve">imágenes escalables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.miimagen { max-width: 100%; height: auto;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ss9mutcswa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Tamaños Comunes de Dispositivos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Móviles verticales:</w:t>
      </w:r>
      <w:r w:rsidDel="00000000" w:rsidR="00000000" w:rsidRPr="00000000">
        <w:rPr>
          <w:rtl w:val="0"/>
        </w:rPr>
        <w:t xml:space="preserve"> 320px–400px.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Móviles horizontales y tablets:</w:t>
      </w:r>
      <w:r w:rsidDel="00000000" w:rsidR="00000000" w:rsidRPr="00000000">
        <w:rPr>
          <w:rtl w:val="0"/>
        </w:rPr>
        <w:t xml:space="preserve"> 400px–800px.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Sobremesa:</w:t>
      </w:r>
      <w:r w:rsidDel="00000000" w:rsidR="00000000" w:rsidRPr="00000000">
        <w:rPr>
          <w:rtl w:val="0"/>
        </w:rPr>
        <w:t xml:space="preserve"> 800px o más.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display: grid;</w:t>
        <w:br w:type="textWrapping"/>
      </w:r>
      <w:r w:rsidDel="00000000" w:rsidR="00000000" w:rsidRPr="00000000">
        <w:rPr>
          <w:rtl w:val="0"/>
        </w:rPr>
        <w:t xml:space="preserve">Activa el modelo de cuadrícula en el contenedor.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grid-template-columns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grid-template-rows</w:t>
        <w:br w:type="textWrapping"/>
      </w:r>
      <w:r w:rsidDel="00000000" w:rsidR="00000000" w:rsidRPr="00000000">
        <w:rPr>
          <w:rtl w:val="0"/>
        </w:rPr>
        <w:t xml:space="preserve">Define el tamaño de las columnas y filas: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Unidades relativas:</w:t>
      </w:r>
    </w:p>
    <w:p w:rsidR="00000000" w:rsidDel="00000000" w:rsidP="00000000" w:rsidRDefault="00000000" w:rsidRPr="00000000" w14:paraId="000000C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1fr</w:t>
      </w:r>
      <w:r w:rsidDel="00000000" w:rsidR="00000000" w:rsidRPr="00000000">
        <w:rPr>
          <w:rtl w:val="0"/>
        </w:rPr>
        <w:t xml:space="preserve"> para dividir el espacio proporcionalmente.</w:t>
      </w:r>
    </w:p>
    <w:p w:rsidR="00000000" w:rsidDel="00000000" w:rsidP="00000000" w:rsidRDefault="00000000" w:rsidRPr="00000000" w14:paraId="000000C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grid-template-columns: 1fr 2fr;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Unidades absolutas:</w:t>
      </w:r>
    </w:p>
    <w:p w:rsidR="00000000" w:rsidDel="00000000" w:rsidP="00000000" w:rsidRDefault="00000000" w:rsidRPr="00000000" w14:paraId="000000C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grid-template-columns: 150px 200px;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Mixtas:</w:t>
      </w:r>
    </w:p>
    <w:p w:rsidR="00000000" w:rsidDel="00000000" w:rsidP="00000000" w:rsidRDefault="00000000" w:rsidRPr="00000000" w14:paraId="000000CF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grid-template-rows: 100px auto 50%;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gap</w:t>
        <w:br w:type="textWrapping"/>
      </w:r>
      <w:r w:rsidDel="00000000" w:rsidR="00000000" w:rsidRPr="00000000">
        <w:rPr>
          <w:rtl w:val="0"/>
        </w:rPr>
        <w:t xml:space="preserve">Espacio entre filas y columnas: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gap: 10px; /* Uniforme */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row-gap: 10px; /* Entre filas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column-gap: 20px; /* Entre columnas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justify-content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align-content</w:t>
        <w:br w:type="textWrapping"/>
      </w:r>
      <w:r w:rsidDel="00000000" w:rsidR="00000000" w:rsidRPr="00000000">
        <w:rPr>
          <w:rtl w:val="0"/>
        </w:rPr>
        <w:t xml:space="preserve">Ajustan la distribución dentro del contenedor: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justify-content: space-evenly;</w:t>
      </w:r>
      <w:r w:rsidDel="00000000" w:rsidR="00000000" w:rsidRPr="00000000">
        <w:rPr>
          <w:rtl w:val="0"/>
        </w:rPr>
        <w:t xml:space="preserve"> (horizontal)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align-content: center;</w:t>
      </w:r>
      <w:r w:rsidDel="00000000" w:rsidR="00000000" w:rsidRPr="00000000">
        <w:rPr>
          <w:rtl w:val="0"/>
        </w:rPr>
        <w:t xml:space="preserve"> (vertical)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hyxb2xdua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Grid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grid-column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grid-row</w:t>
        <w:br w:type="textWrapping"/>
      </w:r>
      <w:r w:rsidDel="00000000" w:rsidR="00000000" w:rsidRPr="00000000">
        <w:rPr>
          <w:rtl w:val="0"/>
        </w:rPr>
        <w:t xml:space="preserve">Controlan el inicio y final de un elemento: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 básico: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grid-column: 1 / 3; /* Ocupará de la columna 1 a la 3 */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grid-row: 2 / 4; /* Ocupará de la fila 2 a la 4 */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Extensión total: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grid-column: 1 / -1; /* Ocupará todo el ancho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justify-self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align-self</w:t>
        <w:br w:type="textWrapping"/>
      </w:r>
      <w:r w:rsidDel="00000000" w:rsidR="00000000" w:rsidRPr="00000000">
        <w:rPr>
          <w:rtl w:val="0"/>
        </w:rPr>
        <w:t xml:space="preserve">Ajustan la posición de un elemento individual: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justify-self: center;</w:t>
      </w:r>
      <w:r w:rsidDel="00000000" w:rsidR="00000000" w:rsidRPr="00000000">
        <w:rPr>
          <w:rtl w:val="0"/>
        </w:rPr>
        <w:t xml:space="preserve"> (horizontal)</w:t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align-self: end;</w:t>
      </w:r>
      <w:r w:rsidDel="00000000" w:rsidR="00000000" w:rsidRPr="00000000">
        <w:rPr>
          <w:rtl w:val="0"/>
        </w:rPr>
        <w:t xml:space="preserve"> (vertical)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3_3dtransform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css3_browsersupport.asp" TargetMode="External"/><Relationship Id="rId7" Type="http://schemas.openxmlformats.org/officeDocument/2006/relationships/hyperlink" Target="https://www.w3schools.com/cssref/css3_browsersupport.asp" TargetMode="External"/><Relationship Id="rId8" Type="http://schemas.openxmlformats.org/officeDocument/2006/relationships/hyperlink" Target="https://www.w3schools.com/css/css3_3dtransform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