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D5" w:rsidRPr="00CA14D5" w:rsidRDefault="00CA14D5" w:rsidP="00CA14D5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Updating</w:t>
      </w:r>
      <w:proofErr w:type="spellEnd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in </w:t>
      </w:r>
      <w:proofErr w:type="spellStart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Framework Core</w:t>
      </w:r>
    </w:p>
    <w:p w:rsidR="00CA14D5" w:rsidRPr="00CA14D5" w:rsidRDefault="00CA14D5" w:rsidP="00CA14D5">
      <w:pPr>
        <w:spacing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 xml:space="preserve">Last </w:t>
      </w:r>
      <w:proofErr w:type="spellStart"/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>Updated</w:t>
      </w:r>
      <w:proofErr w:type="spellEnd"/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 xml:space="preserve">: </w:t>
      </w:r>
      <w:proofErr w:type="spellStart"/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>December</w:t>
      </w:r>
      <w:proofErr w:type="spellEnd"/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 xml:space="preserve"> 19, 2018 | </w:t>
      </w:r>
      <w:proofErr w:type="spellStart"/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>Created</w:t>
      </w:r>
      <w:proofErr w:type="spellEnd"/>
      <w:r w:rsidRPr="00CA14D5">
        <w:rPr>
          <w:rFonts w:ascii="Arial" w:eastAsia="Times New Roman" w:hAnsi="Arial" w:cs="Arial"/>
          <w:color w:val="6F6F6F"/>
          <w:sz w:val="23"/>
          <w:szCs w:val="23"/>
          <w:bdr w:val="none" w:sz="0" w:space="0" w:color="auto" w:frame="1"/>
          <w:lang w:eastAsia="it-IT"/>
        </w:rPr>
        <w:t>: March 1, 2017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wrote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article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instrText xml:space="preserve"> HYPERLINK "https://www.thereformedprogrammer.net/updating-a-many-to-many-relationship-in-entity-framework/" \t "_blank" </w:instrTex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Updating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framework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back on 2014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proving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be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popular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2017. To celebrate the release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 </w:t>
      </w:r>
      <w:proofErr w:type="spellStart"/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instrText xml:space="preserve"> HYPERLINK "http://bit.ly/2m8KRA0" \t "_blank" </w:instrTex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 xml:space="preserve"> Framework Core in Action</w: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producing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updated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article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for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instrText xml:space="preserve"> HYPERLINK "https://docs.microsoft.com/en-us/ef/core/index" </w:instrTex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Framework Core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(EF Core).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information and the code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comes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from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Chapter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2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hyperlink r:id="rId5" w:history="1">
        <w:r w:rsidRPr="00CA14D5">
          <w:rPr>
            <w:rFonts w:ascii="inherit" w:eastAsia="Times New Roman" w:hAnsi="inherit" w:cs="Times New Roman"/>
            <w:color w:val="0000FF"/>
            <w:sz w:val="29"/>
            <w:szCs w:val="29"/>
            <w:u w:val="single"/>
            <w:bdr w:val="none" w:sz="0" w:space="0" w:color="auto" w:frame="1"/>
            <w:lang w:eastAsia="it-IT"/>
          </w:rPr>
          <w:t>book</w:t>
        </w:r>
      </w:hyperlink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the book I use a book selling site, with books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linked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hyperlink r:id="rId6" w:history="1">
        <w:r w:rsidRPr="00CA14D5">
          <w:rPr>
            <w:rFonts w:ascii="inherit" w:eastAsia="Times New Roman" w:hAnsi="inherit" w:cs="Times New Roman"/>
            <w:color w:val="0000FF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live </w:t>
        </w:r>
        <w:proofErr w:type="spellStart"/>
        <w:r w:rsidRPr="00CA14D5">
          <w:rPr>
            <w:rFonts w:ascii="inherit" w:eastAsia="Times New Roman" w:hAnsi="inherit" w:cs="Times New Roman"/>
            <w:color w:val="0000FF"/>
            <w:sz w:val="29"/>
            <w:szCs w:val="29"/>
            <w:u w:val="single"/>
            <w:bdr w:val="none" w:sz="0" w:space="0" w:color="auto" w:frame="1"/>
            <w:lang w:eastAsia="it-IT"/>
          </w:rPr>
          <w:t>example</w:t>
        </w:r>
        <w:proofErr w:type="spellEnd"/>
        <w:r w:rsidRPr="00CA14D5">
          <w:rPr>
            <w:rFonts w:ascii="inherit" w:eastAsia="Times New Roman" w:hAnsi="inherit" w:cs="Times New Roman"/>
            <w:color w:val="0000FF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 site</w:t>
        </w:r>
      </w:hyperlink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scroll down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books with multiple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tests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classes I use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article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be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found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hyperlink r:id="rId7" w:history="1">
        <w:r w:rsidRPr="00CA14D5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Chapter03</w:t>
        </w:r>
      </w:hyperlink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 </w:t>
      </w:r>
      <w:proofErr w:type="spellStart"/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instrText xml:space="preserve"> HYPERLINK "https://github.com/JonPSmith/EfCoreInAction" </w:instrTex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>Git</w:t>
      </w:r>
      <w:proofErr w:type="spellEnd"/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>repo</w:t>
      </w:r>
      <w:proofErr w:type="spellEnd"/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associated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are in a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hurry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added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summaries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for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each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section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– just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search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for the word </w:t>
      </w:r>
      <w:proofErr w:type="spellStart"/>
      <w:r w:rsidRPr="00CA14D5">
        <w:rPr>
          <w:rFonts w:ascii="inherit" w:eastAsia="Times New Roman" w:hAnsi="inherit" w:cs="Times New Roman"/>
          <w:b/>
          <w:bCs/>
          <w:i/>
          <w:iCs/>
          <w:sz w:val="29"/>
          <w:szCs w:val="29"/>
          <w:bdr w:val="none" w:sz="0" w:space="0" w:color="auto" w:frame="1"/>
          <w:lang w:eastAsia="it-IT"/>
        </w:rPr>
        <w:t>Summary</w:t>
      </w:r>
      <w:proofErr w:type="spellEnd"/>
      <w:r w:rsidRPr="00CA14D5">
        <w:rPr>
          <w:rFonts w:ascii="inherit" w:eastAsia="Times New Roman" w:hAnsi="inherit" w:cs="Times New Roman"/>
          <w:b/>
          <w:bCs/>
          <w:i/>
          <w:iCs/>
          <w:sz w:val="29"/>
          <w:szCs w:val="29"/>
          <w:bdr w:val="none" w:sz="0" w:space="0" w:color="auto" w:frame="1"/>
          <w:lang w:eastAsia="it-IT"/>
        </w:rPr>
        <w:t> 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to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get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answers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without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needing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look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code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examples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Creating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in EF Core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going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use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taken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from the </w:t>
      </w:r>
      <w:hyperlink r:id="rId8" w:history="1">
        <w:r w:rsidRPr="00CA14D5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book I </w:t>
        </w:r>
        <w:proofErr w:type="spellStart"/>
        <w:r w:rsidRPr="00CA14D5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am</w:t>
        </w:r>
        <w:proofErr w:type="spellEnd"/>
        <w:r w:rsidRPr="00CA14D5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 writing</w:t>
        </w:r>
      </w:hyperlink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linked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(s)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a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The database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diagram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shows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three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with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 links from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other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it-IT"/>
        </w:rPr>
        <w:drawing>
          <wp:inline distT="0" distB="0" distL="0" distR="0">
            <wp:extent cx="6120130" cy="2169795"/>
            <wp:effectExtent l="0" t="0" r="0" b="1905"/>
            <wp:docPr id="1" name="Immagin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like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(FK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diagram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)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 to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key(s) (PK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disgarm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)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each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end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–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case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of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of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composite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 for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EF6.x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created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defined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Core,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takes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leaner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approach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doesn’t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–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to do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hard, so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let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code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define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class.</w:t>
      </w:r>
    </w:p>
    <w:tbl>
      <w:tblPr>
        <w:tblW w:w="115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770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10770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class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int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int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; set; }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byte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Order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//-----------------------------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//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Relationships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Book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Author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matter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items in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list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don’t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matter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leave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out.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EF Core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by convention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rules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names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understands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:</w:t>
      </w:r>
    </w:p>
    <w:p w:rsidR="00CA14D5" w:rsidRPr="00CA14D5" w:rsidRDefault="00CA14D5" w:rsidP="00CA14D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names,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in the Book class and the Author class.</w:t>
      </w:r>
    </w:p>
    <w:p w:rsidR="00CA14D5" w:rsidRPr="00CA14D5" w:rsidRDefault="00CA14D5" w:rsidP="00CA14D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classes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Core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knows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 part of the database,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knows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the one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Core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work out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 of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follow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normal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convension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number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ways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define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key(s) of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Core’s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Fluent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API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access via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OnModelCreating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method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inside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shown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:</w:t>
      </w:r>
    </w:p>
    <w:tbl>
      <w:tblPr>
        <w:tblW w:w="115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770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</w:tc>
        <w:tc>
          <w:tcPr>
            <w:tcW w:w="10770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class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DbContext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DbSet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&lt;Book&gt; Books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DbSet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&lt;Author&gt;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DbSet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PriceOffer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PriceOffers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{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 set; }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  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DbContextOptions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 options)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: base(options) {}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protected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override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void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OnModelCreating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{                                  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modelBuilder.Entity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HasKey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(x =&gt;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x.BookId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x.AuthorId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}                                  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.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HasKey</w:t>
      </w:r>
      <w:proofErr w:type="spellEnd"/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method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towards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bottom of the code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define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composite key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consisting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easiest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approach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setting up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Core’s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conventions,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explicitly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define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.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HasOne</w:t>
      </w:r>
      <w:proofErr w:type="spellEnd"/>
      <w:proofErr w:type="gram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/.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HasMany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Fluent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API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commands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shown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are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loads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configuration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rules,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 cover in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chapter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6 and 7 of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instrText xml:space="preserve"> HYPERLINK "http://bit.ly/2m8KRA0" </w:instrTex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book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or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can look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 </w:t>
      </w:r>
      <w:hyperlink r:id="rId11" w:history="1">
        <w:r w:rsidRPr="00CA14D5">
          <w:rPr>
            <w:rFonts w:ascii="inherit" w:eastAsia="Times New Roman" w:hAnsi="inherit" w:cs="Times New Roman"/>
            <w:i/>
            <w:iCs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EF Core </w:t>
        </w:r>
        <w:proofErr w:type="spellStart"/>
        <w:r w:rsidRPr="00CA14D5">
          <w:rPr>
            <w:rFonts w:ascii="inherit" w:eastAsia="Times New Roman" w:hAnsi="inherit" w:cs="Times New Roman"/>
            <w:i/>
            <w:iCs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docs</w:t>
        </w:r>
        <w:proofErr w:type="spellEnd"/>
      </w:hyperlink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.</w:t>
      </w:r>
    </w:p>
    <w:tbl>
      <w:tblPr>
        <w:tblW w:w="12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1865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</w:t>
            </w:r>
          </w:p>
        </w:tc>
        <w:tc>
          <w:tcPr>
            <w:tcW w:w="11865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//NOTE: I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only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show the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OnModelCreating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part of the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DbContext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protected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override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void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OnModelCreating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)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modelBuilder.Entity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)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HasKey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(x =&gt;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x.BookId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x.AuthorId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//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If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you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name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your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foreign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keys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correctly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then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you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don't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need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this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modelBuilder.Entity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HasOne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pt.Book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WithMany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HasForeignKey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modelBuilder.Entity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HasOne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pt.Author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)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WithMany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(t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t.BooksLink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HasForeignKey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pt.AuthorId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can set the keys,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not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via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attributes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. The [Key] and [Order]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attributes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allow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define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key,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find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Fluent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API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quite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clean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and easy to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understand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Summary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 xml:space="preserve"> –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how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41"/>
          <w:szCs w:val="41"/>
          <w:bdr w:val="none" w:sz="0" w:space="0" w:color="auto" w:frame="1"/>
          <w:lang w:eastAsia="it-IT"/>
        </w:rPr>
        <w:t>relationship</w:t>
      </w:r>
      <w:proofErr w:type="spellEnd"/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EF Core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to:</w:t>
      </w:r>
    </w:p>
    <w:p w:rsidR="00CA14D5" w:rsidRPr="00CA14D5" w:rsidRDefault="00CA14D5" w:rsidP="00CA14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Create a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class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keys(s)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between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efficient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(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necessary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) to make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into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composite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ensure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only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ever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link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between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also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efficient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terms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size of the database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1"/>
          <w:numId w:val="2"/>
        </w:numPr>
        <w:spacing w:after="0" w:line="240" w:lineRule="auto"/>
        <w:ind w:left="32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to be the composite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configure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EF Core,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either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Fluent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API or by [Key]/[Order]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attributes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cannot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normal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“by convention”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method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1"/>
          <w:numId w:val="2"/>
        </w:numPr>
        <w:spacing w:after="0" w:line="240" w:lineRule="auto"/>
        <w:ind w:left="32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for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name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links to,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must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manually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configure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number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ways to do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Core’s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Fluent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API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quick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fairly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straightforward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understand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linking class can,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links to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links.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class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type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and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type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most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likely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one 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both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linked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with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type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ICollection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&lt;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&gt;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class, and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BooksLink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type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ICollection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&lt;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&gt;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class.</w:t>
      </w:r>
    </w:p>
    <w:p w:rsidR="00CA14D5" w:rsidRPr="00CA14D5" w:rsidRDefault="00CA14D5" w:rsidP="00CA14D5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Adding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a Book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Author link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Creating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new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fairly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easy in EF Core (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easy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EF6.x). The code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creates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 book with a new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variable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context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bottom of the code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application’s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EfCoreContext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 in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case (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definition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above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).</w:t>
      </w:r>
    </w:p>
    <w:tbl>
      <w:tblPr>
        <w:tblW w:w="115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770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</w:t>
            </w:r>
          </w:p>
        </w:tc>
        <w:tc>
          <w:tcPr>
            <w:tcW w:w="10770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Title = "Quantum Networking",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Description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"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faster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-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than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-light data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communications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PublishedOn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DateTime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2057, 1, 1),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Price = 220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Author 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 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"Future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Person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book.AuthorsLink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List&lt;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{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Author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,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Book = book,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Order = 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//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Now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add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this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book, with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its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relationships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 to the database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context.Books.Add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 book);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context.SaveChanges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Updating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relationship</w:t>
      </w:r>
      <w:proofErr w:type="spellEnd"/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turns out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scenarios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under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update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are:</w:t>
      </w:r>
    </w:p>
    <w:p w:rsidR="00CA14D5" w:rsidRPr="00CA14D5" w:rsidRDefault="00CA14D5" w:rsidP="00CA14D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 xml:space="preserve"> state: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data and the update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one go,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within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sort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update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happens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a console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or inside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business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logic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(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instrText xml:space="preserve"> HYPERLINK "https://www.thereformedprogrammer.net/architecture-of-business-layer-working-with-entity-framework-core-and-v6-revisited/" </w:instrTex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link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on business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logic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EF Core)</w:t>
      </w:r>
    </w:p>
    <w:p w:rsidR="00CA14D5" w:rsidRPr="00CA14D5" w:rsidRDefault="00CA14D5" w:rsidP="00CA14D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 xml:space="preserve"> state: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update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split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into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halves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: a)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select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b) and make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Each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different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happens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 web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sites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first stage the user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picks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posts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back. The second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re-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data and update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going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describe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approaches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separately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so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go to the one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 building.</w:t>
      </w:r>
    </w:p>
    <w:p w:rsidR="00CA14D5" w:rsidRPr="00CA14D5" w:rsidRDefault="00CA14D5" w:rsidP="00CA14D5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</w:pPr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1.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 state update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update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immediately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i.e.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within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For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Book/Author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am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going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with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tracked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–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means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Core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take a copy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so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spot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call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SaveChanges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listing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tests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existing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“Martin Fowler” to the book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“Quantum Networking”,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currently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“Future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Person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”. After the test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finished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book “Quantum Networking”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“Future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Person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” and “Martin Fowler”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am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Sqlite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, in-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memory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database,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seed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with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four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books with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known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titles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and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.</w:t>
      </w:r>
    </w:p>
    <w:tbl>
      <w:tblPr>
        <w:tblW w:w="14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3425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22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36</w:t>
            </w:r>
          </w:p>
        </w:tc>
        <w:tc>
          <w:tcPr>
            <w:tcW w:w="13425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void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TestAddExtraAuthorOk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//SETUP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inMemDb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SqliteInMemory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using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inMemDb.GetContextWithSetup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context.SeedDatabaseFourBooks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//ATTEMPT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book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.Include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   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p.Title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"Quantum Networking");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context.Authors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      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p.Name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"Martin Fowler");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book.AuthorsLink.Add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Book = book,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    Author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    Order = (byte)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book.AuthorsLink.Count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});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context.SaveChanges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        //VERIFY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.Include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bookAgain.AuthorsLink.ShouldNotBeNull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bookAgain.AuthorsLink.Count.ShouldEqual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(2);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bookAgain.AuthorsLink.OrderBy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p.Order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ToList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authorsInOrder.First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Author.Name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.ShouldEqual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("Future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Person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authorsInOrder.Last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Author.Name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.ShouldEqual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("Martin Fowler");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most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important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parts of the code are lines 11 to 13. Here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Include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method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time,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tracked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holds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linking to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The default way of loading data in EF Core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tracked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EF Core takes a copy of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data so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detect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any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changes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happened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since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they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were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can turn off tracking by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including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proofErr w:type="gram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method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.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AsNoTracking</w:t>
      </w:r>
      <w:proofErr w:type="spellEnd"/>
      <w:proofErr w:type="gram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your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query (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useful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read-only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queries,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makes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them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little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faster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).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lines 15 to 16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also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again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tracked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who’s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name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“Martin Fowler”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 lines 18 to 23 I create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linking entry linking the Book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Author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“Martin Fowler”.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SaveChanges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 line 24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 of</w:t>
      </w:r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book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looks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database, and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already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database so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doesn’t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Summary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–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state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update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To update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state:</w:t>
      </w:r>
    </w:p>
    <w:p w:rsidR="00CA14D5" w:rsidRPr="00CA14D5" w:rsidRDefault="00CA14D5" w:rsidP="00CA14D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end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(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doesn’t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matter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end) with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links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along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holds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Alter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either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removing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entries from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class to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1"/>
          <w:numId w:val="4"/>
        </w:numPr>
        <w:spacing w:after="0" w:line="240" w:lineRule="auto"/>
        <w:ind w:left="32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Note: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replace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whole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simply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assign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 list to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(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instrText xml:space="preserve"> HYPERLINK "https://github.com/JonPSmith/EfCoreInAction/blob/Chapter03/Test/UnitTests/DataLayer/Ch03_ManyToManyUpdate.cs" </w:instrTex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tests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–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test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named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TestChangeAuthorsNewListOk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).</w:t>
      </w:r>
    </w:p>
    <w:p w:rsidR="00CA14D5" w:rsidRPr="00CA14D5" w:rsidRDefault="00CA14D5" w:rsidP="00CA14D5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</w:pPr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2.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 state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happens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initial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data and update of the data are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done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separately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i.e.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different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happens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a web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stages:</w:t>
      </w:r>
    </w:p>
    <w:p w:rsidR="00CA14D5" w:rsidRPr="00CA14D5" w:rsidRDefault="00CA14D5" w:rsidP="00CA14D5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first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user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presented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the book,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current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(s) and a list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possible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choose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from. Once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chosen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press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button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takes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their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choice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back to the web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</w:t>
      </w:r>
      <w:proofErr w:type="spellEnd"/>
    </w:p>
    <w:p w:rsidR="00CA14D5" w:rsidRPr="00CA14D5" w:rsidRDefault="00CA14D5" w:rsidP="00CA14D5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the second stage the web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needs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re-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data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execute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database update.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test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previous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existing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“Martin Fowler” to the book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“Quantum Networking”,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starts out with one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“Future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Person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”. After the test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finished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book “Quantum Networking”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“Future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Person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” and “Martin Fowler”.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 simulate</w:t>
      </w:r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 by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application’s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passing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of the Book and the new Author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a small class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called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ChangeAuthorDto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test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uses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separate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instances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simulate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state. With the help of </w:t>
      </w:r>
      <w:r w:rsidRPr="00CA14D5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Daria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(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comment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)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found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a way to use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Sqlite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in-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memory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with multiple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instances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. Daria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pointed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out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in-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memory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part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held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Sqlite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connection, so I create one options (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uses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Sqlite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connection) and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create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separate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proofErr w:type="gram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instances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 –</w:t>
      </w:r>
      <w:proofErr w:type="gram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thanks Daria.</w:t>
      </w:r>
    </w:p>
    <w:tbl>
      <w:tblPr>
        <w:tblW w:w="14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3425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15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</w:t>
            </w:r>
          </w:p>
        </w:tc>
        <w:tc>
          <w:tcPr>
            <w:tcW w:w="13425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[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Fact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]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void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TestAddAuthorDisconnectedOk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//SETUP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options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SqliteInMemory.CreateOptions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ChangeAuthorDto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using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(options))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context.Database.EnsureCreated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context.SeedDatabaseFourBooks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book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.Include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p.Title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"Quantum Networking");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context.Authors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p.Name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"Martin Fowler");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ChangeAuthorDto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    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book.BookId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newAuthor.AuthorId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};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using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(options))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//ATTEMPT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book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.Include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context.Authors.Find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dto.NewAuthorId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book.AuthorsLink.Add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Book = book,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    Author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Order = (byte)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book.AuthorsLink.Count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});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context.SaveChanges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//VERIFY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.Include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ThenInclude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bookAgain.AuthorsLink.ShouldNotBeNull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bookAgain.AuthorsLink.Count.ShouldEqual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(2);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bookAgain.AuthorsLink.OrderBy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p.Order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ToList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authorsInOrder.First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Author.Name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.ShouldEqual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("Future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Person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authorsInOrder.Last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Author.Name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.ShouldEqual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("Martin Fowler");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important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lines are 27 to 30,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with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accessed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Book’s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and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user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 I can use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code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  create</w:t>
      </w:r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linking entry linking the Book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Author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“Martin Fowler”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existing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–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lines 32 to 37.</w:t>
      </w:r>
    </w:p>
    <w:p w:rsidR="00CA14D5" w:rsidRPr="00CA14D5" w:rsidRDefault="00CA14D5" w:rsidP="00CA14D5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Summary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–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state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update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To update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state:</w:t>
      </w:r>
    </w:p>
    <w:p w:rsidR="00CA14D5" w:rsidRPr="00CA14D5" w:rsidRDefault="00CA14D5" w:rsidP="00CA14D5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In the first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should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return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key(s)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link/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unlink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provide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book.</w:t>
      </w:r>
    </w:p>
    <w:p w:rsidR="00CA14D5" w:rsidRPr="00CA14D5" w:rsidRDefault="00CA14D5" w:rsidP="00CA14D5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one end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(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doesn’t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matter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end) with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links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key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along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held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other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end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returned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from the first stage.</w:t>
      </w:r>
    </w:p>
    <w:p w:rsidR="00CA14D5" w:rsidRPr="00CA14D5" w:rsidRDefault="00CA14D5" w:rsidP="00CA14D5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Alter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either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removing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entries from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class to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numPr>
          <w:ilvl w:val="1"/>
          <w:numId w:val="6"/>
        </w:numPr>
        <w:spacing w:after="0" w:line="240" w:lineRule="auto"/>
        <w:ind w:left="32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Note: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replace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whole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simply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assign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 list to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the new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class.</w:t>
      </w:r>
    </w:p>
    <w:p w:rsidR="00CA14D5" w:rsidRPr="00CA14D5" w:rsidRDefault="00CA14D5" w:rsidP="00CA14D5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</w:pPr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2a.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Another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quicker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 way to update a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it-IT"/>
        </w:rPr>
        <w:t xml:space="preserve"> state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chapter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3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book, </w:t>
      </w:r>
      <w:proofErr w:type="spellStart"/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instrText xml:space="preserve"> HYPERLINK "http://bit.ly/2m8KRA0" \t "_blank" </w:instrTex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 xml:space="preserve"> Framework Core in Action</w: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, I point out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often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foreign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keys,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me more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efficent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especially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true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directly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/delete entries from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case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By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directly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/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deleting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entries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saves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Coupled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fact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first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going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supply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anyway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saves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quite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few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database queries.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test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below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shows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action. The first stage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test hands back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of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 the new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ChangeAuthorDto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class. The second stage,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which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DbContext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those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keys to build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database.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NOTE: The one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downside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approach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for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Book/Author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setting the </w:t>
      </w:r>
      <w:r w:rsidRPr="00CA14D5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should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be set to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get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correct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. For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know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one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with an </w:t>
      </w:r>
      <w:r w:rsidRPr="00CA14D5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 set to 0 so I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simply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set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1. In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real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application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first stage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would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define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what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order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authors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should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be </w:t>
      </w:r>
      <w:proofErr w:type="spellStart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shown</w:t>
      </w:r>
      <w:proofErr w:type="spellEnd"/>
      <w:r w:rsidRPr="00CA14D5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in.</w:t>
      </w:r>
    </w:p>
    <w:tbl>
      <w:tblPr>
        <w:tblW w:w="14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3425"/>
      </w:tblGrid>
      <w:tr w:rsidR="00CA14D5" w:rsidRPr="00CA14D5" w:rsidTr="00CA14D5">
        <w:trPr>
          <w:tblCellSpacing w:w="0" w:type="dxa"/>
        </w:trPr>
        <w:tc>
          <w:tcPr>
            <w:tcW w:w="0" w:type="auto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34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35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36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37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39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40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41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42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43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44</w:t>
            </w:r>
          </w:p>
        </w:tc>
        <w:tc>
          <w:tcPr>
            <w:tcW w:w="13425" w:type="dxa"/>
            <w:vAlign w:val="center"/>
            <w:hideMark/>
          </w:tcPr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[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Fact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]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void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TestAddAuthorViaForeignKeyOk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//SETUP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options =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this.NewMethodUniqueDatabaseSeeded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4Books();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ChangeAuthorDto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using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(options))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book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p.Title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"Quantum Networking");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context.Authors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p.Name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"Martin Fowler");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ChangeAuthorDto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book.BookId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newAuthor.AuthorId</w:t>
            </w:r>
            <w:proofErr w:type="spell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};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using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EfCoreContext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(options))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{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//ATTEMPT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context.Set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&gt;().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Add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(new</w:t>
            </w: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{                                           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dto.BookId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,                    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dto.NewAuthorId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,             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    Order = 1                               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});                                         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context.SaveChanges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();                          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//VERIFY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context.Books</w:t>
            </w:r>
            <w:proofErr w:type="spellEnd"/>
            <w:proofErr w:type="gramEnd"/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.Include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p.AuthorsLink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ThenInclude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p.Author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    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.Single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==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dto.BookId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bookAgain.AuthorsLink.ShouldNotBeNull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bookAgain.AuthorsLink.Count.ShouldEqual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(2);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var</w:t>
            </w:r>
            <w:proofErr w:type="spellEnd"/>
            <w:r w:rsidRPr="00CA14D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= </w:t>
            </w:r>
            <w:proofErr w:type="spellStart"/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bookAgain.AuthorsLink.OrderBy</w:t>
            </w:r>
            <w:proofErr w:type="spellEnd"/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(p =&gt;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p.Order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ToList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authorsInOrder.First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Author.Name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.ShouldEqual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("Future 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Person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authorsInOrder.Last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</w:t>
            </w:r>
            <w:proofErr w:type="gram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).</w:t>
            </w:r>
            <w:proofErr w:type="spellStart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Author.Name</w:t>
            </w:r>
            <w:proofErr w:type="gram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.ShouldEqual</w:t>
            </w:r>
            <w:proofErr w:type="spellEnd"/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("Martin Fowler");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}</w:t>
            </w:r>
          </w:p>
          <w:p w:rsidR="00CA14D5" w:rsidRPr="00CA14D5" w:rsidRDefault="00CA14D5" w:rsidP="00CA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A14D5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important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lines are 26 to 31,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create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class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of the new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book.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compare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last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avoids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three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database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loads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:</w:t>
      </w:r>
    </w:p>
    <w:p w:rsidR="00CA14D5" w:rsidRPr="00CA14D5" w:rsidRDefault="00CA14D5" w:rsidP="00CA14D5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update</w:t>
      </w:r>
    </w:p>
    <w:p w:rsidR="00CA14D5" w:rsidRPr="00CA14D5" w:rsidRDefault="00CA14D5" w:rsidP="00CA14D5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 Books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AuthorLinks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collection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entities</w:t>
      </w:r>
      <w:proofErr w:type="spellEnd"/>
    </w:p>
    <w:p w:rsidR="00CA14D5" w:rsidRPr="00CA14D5" w:rsidRDefault="00CA14D5" w:rsidP="00CA14D5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And the </w:t>
      </w:r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case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extra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could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have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removed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by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deleting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appropriate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entry.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I do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recommend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approach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updates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because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efficient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quite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clear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intent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i.e.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complex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obvious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happening.</w:t>
      </w:r>
    </w:p>
    <w:p w:rsidR="00CA14D5" w:rsidRPr="00CA14D5" w:rsidRDefault="00CA14D5" w:rsidP="00CA14D5">
      <w:pPr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Summary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–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quicker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way to update a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b/>
          <w:bCs/>
          <w:color w:val="0000FF"/>
          <w:sz w:val="33"/>
          <w:szCs w:val="33"/>
          <w:bdr w:val="none" w:sz="0" w:space="0" w:color="auto" w:frame="1"/>
          <w:lang w:eastAsia="it-IT"/>
        </w:rPr>
        <w:t xml:space="preserve"> state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For updates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can:</w:t>
      </w:r>
    </w:p>
    <w:p w:rsidR="00CA14D5" w:rsidRPr="00CA14D5" w:rsidRDefault="00CA14D5" w:rsidP="00CA14D5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the first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should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return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primary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key(s)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two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ends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link/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unlink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provide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and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NewAuthorId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wanted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the book.</w:t>
      </w:r>
    </w:p>
    <w:p w:rsidR="00CA14D5" w:rsidRPr="00CA14D5" w:rsidRDefault="00CA14D5" w:rsidP="00CA14D5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In the second stage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should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/delete entries from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directly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For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instance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 entry in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added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 new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BookAuthor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link  with</w:t>
      </w:r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set from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BookId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returned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by the first stage,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property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set to the </w:t>
      </w: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NewAuthorId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value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from the first stage.</w:t>
      </w:r>
    </w:p>
    <w:p w:rsidR="00CA14D5" w:rsidRPr="00CA14D5" w:rsidRDefault="00CA14D5" w:rsidP="00CA14D5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proofErr w:type="spellStart"/>
      <w:r w:rsidRPr="00CA14D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Conclusion</w:t>
      </w:r>
      <w:proofErr w:type="spellEnd"/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Setting up 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changing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links in EF Core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harder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EF</w:t>
      </w:r>
      <w:proofErr w:type="gram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6.x.</w:t>
      </w:r>
      <w:proofErr w:type="gram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6.x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used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same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approach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 Core,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“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hid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”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manipulation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from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certainly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made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easier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continued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access to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instrText xml:space="preserve"> HYPERLINK "https://www.thereformedprogrammer.net/updating-a-many-to-many-relationship-in-entity-framework/" </w:instrTex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original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article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on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updating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in EF6.x</w:t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shows,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cause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confusion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sometimes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At the moment EF Core makes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configure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and update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linking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table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yourself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The EF Core roadmap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says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will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look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automating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the future,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for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now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think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are some benefits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knowing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what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going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on in the database, and,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last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disconnected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example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shows,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sometimes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be more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efficient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EF6.x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updating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-to-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relationships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 cover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this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much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more in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my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book </w:t>
      </w:r>
      <w:proofErr w:type="spellStart"/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begin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instrText xml:space="preserve"> HYPERLINK "http://bit.ly/2m8KRA0" \t "_blank" </w:instrTex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separate"/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>Entity</w:t>
      </w:r>
      <w:proofErr w:type="spellEnd"/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 xml:space="preserve"> Fr</w:t>
      </w:r>
      <w:bookmarkStart w:id="0" w:name="_GoBack"/>
      <w:bookmarkEnd w:id="0"/>
      <w:r w:rsidRPr="00CA14D5">
        <w:rPr>
          <w:rFonts w:ascii="inherit" w:eastAsia="Times New Roman" w:hAnsi="inherit" w:cs="Times New Roman"/>
          <w:color w:val="0000FF"/>
          <w:sz w:val="29"/>
          <w:szCs w:val="29"/>
          <w:u w:val="single"/>
          <w:bdr w:val="none" w:sz="0" w:space="0" w:color="auto" w:frame="1"/>
          <w:lang w:eastAsia="it-IT"/>
        </w:rPr>
        <w:t>amework Core in Action</w:t>
      </w:r>
      <w:r w:rsidRPr="00CA14D5">
        <w:rPr>
          <w:rFonts w:ascii="inherit" w:eastAsia="Times New Roman" w:hAnsi="inherit" w:cs="Times New Roman"/>
          <w:color w:val="0000FF"/>
          <w:sz w:val="29"/>
          <w:szCs w:val="29"/>
          <w:bdr w:val="none" w:sz="0" w:space="0" w:color="auto" w:frame="1"/>
          <w:lang w:eastAsia="it-IT"/>
        </w:rPr>
        <w:fldChar w:fldCharType="end"/>
      </w: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 and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can access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test code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you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here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via the Chapter03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 the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repo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that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goes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with the book – </w:t>
      </w:r>
      <w:proofErr w:type="spellStart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see</w:t>
      </w:r>
      <w:proofErr w:type="spellEnd"/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the test class </w:t>
      </w:r>
      <w:hyperlink r:id="rId12" w:history="1">
        <w:r w:rsidRPr="00CA14D5">
          <w:rPr>
            <w:rFonts w:ascii="inherit" w:eastAsia="Times New Roman" w:hAnsi="inherit" w:cs="Times New Roman"/>
            <w:b/>
            <w:bCs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Ch03_ManyToManyUpdate</w:t>
        </w:r>
      </w:hyperlink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:rsidR="00CA14D5" w:rsidRPr="00CA14D5" w:rsidRDefault="00CA14D5" w:rsidP="00CA14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CA14D5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Happy coding!</w:t>
      </w:r>
    </w:p>
    <w:p w:rsidR="00E30064" w:rsidRDefault="00E30064"/>
    <w:sectPr w:rsidR="00E30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C2D"/>
    <w:multiLevelType w:val="multilevel"/>
    <w:tmpl w:val="59A8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E1776"/>
    <w:multiLevelType w:val="multilevel"/>
    <w:tmpl w:val="61F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C69AC"/>
    <w:multiLevelType w:val="multilevel"/>
    <w:tmpl w:val="607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1B57"/>
    <w:multiLevelType w:val="multilevel"/>
    <w:tmpl w:val="2F0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90F74"/>
    <w:multiLevelType w:val="multilevel"/>
    <w:tmpl w:val="15E6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B2097"/>
    <w:multiLevelType w:val="multilevel"/>
    <w:tmpl w:val="CC1A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07171"/>
    <w:multiLevelType w:val="multilevel"/>
    <w:tmpl w:val="9572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C339B"/>
    <w:multiLevelType w:val="multilevel"/>
    <w:tmpl w:val="DA72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D5"/>
    <w:rsid w:val="001D4CB8"/>
    <w:rsid w:val="00CA14D5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B5849-4B71-4A19-9F62-37A196D6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A1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A1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CA1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CA14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14D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14D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14D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14D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msonormal0">
    <w:name w:val="msonormal"/>
    <w:basedOn w:val="Normale"/>
    <w:rsid w:val="00CA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ntry-top-meta-datetime">
    <w:name w:val="entry-top-meta-datetime"/>
    <w:basedOn w:val="Carpredefinitoparagrafo"/>
    <w:rsid w:val="00CA14D5"/>
  </w:style>
  <w:style w:type="paragraph" w:styleId="NormaleWeb">
    <w:name w:val="Normal (Web)"/>
    <w:basedOn w:val="Normale"/>
    <w:uiPriority w:val="99"/>
    <w:semiHidden/>
    <w:unhideWhenUsed/>
    <w:rsid w:val="00CA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A14D5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14D5"/>
    <w:rPr>
      <w:color w:val="800080"/>
      <w:u w:val="single"/>
    </w:rPr>
  </w:style>
  <w:style w:type="character" w:styleId="Enfasicorsivo">
    <w:name w:val="Emphasis"/>
    <w:basedOn w:val="Carpredefinitoparagrafo"/>
    <w:uiPriority w:val="20"/>
    <w:qFormat/>
    <w:rsid w:val="00CA14D5"/>
    <w:rPr>
      <w:i/>
      <w:iCs/>
    </w:rPr>
  </w:style>
  <w:style w:type="character" w:styleId="Enfasigrassetto">
    <w:name w:val="Strong"/>
    <w:basedOn w:val="Carpredefinitoparagrafo"/>
    <w:uiPriority w:val="22"/>
    <w:qFormat/>
    <w:rsid w:val="00CA14D5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CA1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7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9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3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6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6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6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7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3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m8KR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PSmith/EfCoreInAction/tree/Chapter03" TargetMode="External"/><Relationship Id="rId12" Type="http://schemas.openxmlformats.org/officeDocument/2006/relationships/hyperlink" Target="https://github.com/JonPSmith/EfCoreInAction/blob/Chapter03/Test/UnitTests/DataLayer/Ch03_ManyToManyUpdate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coreinaction.com/" TargetMode="External"/><Relationship Id="rId11" Type="http://schemas.openxmlformats.org/officeDocument/2006/relationships/hyperlink" Target="https://docs.microsoft.com/en-us/ef/core/modeling/relationships" TargetMode="External"/><Relationship Id="rId5" Type="http://schemas.openxmlformats.org/officeDocument/2006/relationships/hyperlink" Target="http://bit.ly/2m8KRA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reformedprogrammer.net/wp-content/uploads/2017/03/many-to-many-database-diagram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3599</Words>
  <Characters>20518</Characters>
  <Application>Microsoft Office Word</Application>
  <DocSecurity>0</DocSecurity>
  <Lines>170</Lines>
  <Paragraphs>48</Paragraphs>
  <ScaleCrop>false</ScaleCrop>
  <Company/>
  <LinksUpToDate>false</LinksUpToDate>
  <CharactersWithSpaces>24069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2019-11-21T15:03:00Z</dcterms:created>
  <dcterms:modified xsi:type="dcterms:W3CDTF">2019-11-21T15:04:00Z</dcterms:modified>
</cp:coreProperties>
</file>