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Projeto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Para rodar o projeto foi escolhido a Cloud AWS, todos os recursos foram criados em US-EAST-1(Virgínia), abaixo segue um diagrama de representação de como funciona a aplicação: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00713" cy="436245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436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AWS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Os recursos escolhidos para a utilização foram: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Route53 - para realizar a resolução do nome app.lepeco.com.br para o dns_name do load balancer.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Application Load Balancer - onde possui um listener que redireciona para 2 diferentes target groups:</w:t>
        <w:br w:type="textWrapping"/>
        <w:t xml:space="preserve">- Quando a requisição vem para o site, ele redireciona para o listener de front onde tem a imagem de front como target.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- Quando a requisição é feita diretamente para o backend no path /api/produtos, o listenter através de uma regra onde o context é o path /api/produtos, redireciona para para o target group de backend, onde tem 2 imagens de container rodando.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ECR - utilizado com 2 repositório, um para o front e outro para o backend.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Fargate - serviço contido dentro do ECS que realiza a execução de containers sem necessidade de gerenciamento de infra.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Cloudwatch Logs - Utilizado para armazenar os logs de execução do container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VPC - Foram criadas duas novas Subnets /28 específicas para este projeto.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Azure DevOps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Como ferramenta de automação para execução do projeto foi utilizado o Azure Devops. Foi criado um novo projeto chamado Test-MRC, foram configuradas uma Service connection permitindo o acesso da ferramenta da Azure aos recursos da conta de testes na AWS. Foram criados 3 repositórios, 1 para o frontend, 1 para o backend e outro para o terraform: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Aplicação de exemplo utilizada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Para demonstrar o funcionamento do projeto foi utilizada uma aplicação que utiliza um frontend usando o framework Angular e o backend utilizando .Net Core, ambas rodando em container.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Frontend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Foi criado um build pipeline no Azure DevOps utilizando os plugins que podem ser observados na imagem a seguir, onde é gerado um build da imagem utilizando as configurações contidas no Dockerfile, que está na raiz do repositório, e em seguida é realizado o Push da imagem de container para o ECR da AWS: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Backend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Da mesma forma que o Frontend, o Backend também contendo um Dockerfile com as configurações na raiz do repositório gera um build e faz o Push da imagem para o ECR: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Terraform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Para orquestração da Infra foi utilizada a ferramenta de Infra-Às-Code Terraform. Para melhor documentação e organização do código foi utilizado o conceito de módulos, e para reaproveitamento de código e controle de ambiente foi utilizado workspace.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910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O desenvolvimento dos códigos do  Terraform foram feitos e testados localmente utilizando o Sublime Text com plugins para o Terraform: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Após a validação foi realizado o commit no repositório terraform do Azure Devops foi criado uma pipeline de execução do Terraform para 2 ambientes, Develop e Production: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Para realizar a inicialização do Terraform foi utilizado um plugin para o mesmo no Azure DevOps, o arquivo de estado do Terraform está sendo salvo em um Bucket do S3.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Por conta do plugin do Terraform para Azure DevOps não suportar Workspace, foi utilizado Shell Script para execução do Plan e Apply: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Após toda construção da Infra na AWS, foi criado release pipelines para atualização das imagens em execução em caso de necessidade, foi utilizado AWS Cli na pipeline para terminar a execução com as imagens antigas e subir o serviço com as novas imagens, que são referenciadas pela Tag “latest”: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8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