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BASQUIO</w:t>
      </w:r>
    </w:p>
    <w:p>
      <w:pPr>
        <w:spacing w:after="100"/>
        <w:jc w:val="center"/>
      </w:pPr>
      <w:r>
        <w:rPr>
          <w:rFonts w:ascii="Arial" w:cs="Arial" w:eastAsia="Arial" w:hAnsi="Arial"/>
          <w:color w:val="2E5FA1"/>
          <w:sz w:val="36"/>
          <w:szCs w:val="36"/>
        </w:rPr>
        <w:t xml:space="preserve">Market Research &amp; First Impressions</w:t>
      </w:r>
    </w:p>
    <w:p>
      <w:pPr>
        <w:pBdr>
          <w:bottom w:val="single" w:color="2E5FA1" w:sz="6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Ideal Customer Profile | TAM/SAM/SOM | Competitive Landscape | Pricing &amp; Cost Modeling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Prepared for Marco Di Cesare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15,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Basquio is an intelligence-first presentation generator that occupies genuine whitespace in a fragmented, high-growth market. Unlike generic AI slide tools (Gamma, Canva, Beautiful.ai) that are design-first and single-source, Basquio is built to understand multi-file evidence packages, run deterministic analytics, rank insights by business relevance, plan executive narratives, and render dual-format outputs (editable PPTX + polished PDF) from structured contracts.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5FA1" w:sz="2"/>
              <w:left w:val="single" w:color="2E5FA1" w:sz="2"/>
              <w:bottom w:val="single" w:color="2E5FA1" w:sz="2"/>
              <w:right w:val="single" w:color="E0E0E0" w:sz="1"/>
            </w:tcBorders>
            <w:shd w:fill="ED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AI Presentation
Market (2025)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$1.9B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5FA1"/>
                <w:sz w:val="14"/>
                <w:szCs w:val="14"/>
              </w:rPr>
              <w:t xml:space="preserve">25% CAGR</w:t>
            </w:r>
          </w:p>
        </w:tc>
        <w:tc>
          <w:tcPr>
            <w:tcW w:type="dxa" w:w="2340"/>
            <w:tcBorders>
              <w:top w:val="single" w:color="2E5FA1" w:sz="2"/>
              <w:left w:val="none"/>
              <w:bottom w:val="single" w:color="2E5FA1" w:sz="2"/>
              <w:right w:val="single" w:color="E0E0E0" w:sz="1"/>
            </w:tcBorders>
            <w:shd w:fill="ED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SAM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$75–120B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5FA1"/>
                <w:sz w:val="14"/>
                <w:szCs w:val="14"/>
              </w:rPr>
              <w:t xml:space="preserve">English-speaking markets</w:t>
            </w:r>
          </w:p>
        </w:tc>
        <w:tc>
          <w:tcPr>
            <w:tcW w:type="dxa" w:w="2340"/>
            <w:tcBorders>
              <w:top w:val="single" w:color="2E5FA1" w:sz="2"/>
              <w:left w:val="none"/>
              <w:bottom w:val="single" w:color="2E5FA1" w:sz="2"/>
              <w:right w:val="single" w:color="E0E0E0" w:sz="1"/>
            </w:tcBorders>
            <w:shd w:fill="ED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Year 3 SOM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$15–40M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5FA1"/>
                <w:sz w:val="14"/>
                <w:szCs w:val="14"/>
              </w:rPr>
              <w:t xml:space="preserve">300–400 organizations</w:t>
            </w:r>
          </w:p>
        </w:tc>
        <w:tc>
          <w:tcPr>
            <w:tcW w:type="dxa" w:w="2340"/>
            <w:tcBorders>
              <w:top w:val="single" w:color="2E5FA1" w:sz="2"/>
              <w:left w:val="none"/>
              <w:bottom w:val="single" w:color="2E5FA1" w:sz="2"/>
              <w:right w:val="single" w:color="2E5FA1" w:sz="2"/>
            </w:tcBorders>
            <w:shd w:fill="EDF4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Target Gross
Margin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85%+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5FA1"/>
                <w:sz w:val="14"/>
                <w:szCs w:val="14"/>
              </w:rPr>
              <w:t xml:space="preserve">~$0.60–0.80 COGS/gen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product sits at the intersection of three underserved needs: (1) consulting and strategy teams producing recurring analytical deliverables from complex data, (2) the gap between BI/analytics tools and polished executive communication, and (3) the demand for reproducible, evidence-backed reporting with audit trails. No existing competitor solves all three simultaneously.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First Impressions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Strong product thesis.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Intelligence-first positioning is materially different from design-first competitors. The structured-contract architecture (DatasetProfile → InsightSpec → StorySpec → SlideSpec) creates a genuine moat that generic wrapper products cannot replicate.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Real whitespace.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Tome exited the market (April 2025). Gamma has 70M+ users but suffers from export fidelity issues. No tool handles multi-file evidence packages with deterministic analytics. Matik and Rollstack handle recurring reports but are template-driven, not intelligence-driven.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High-value ICP.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Strategy consulting practices, market research firms, and Fortune 500 corporate strategy teams produce $5K–$50K worth of manual reports per engagement. Automation ROI is extreme — agencies report 1,019% ROI on reporting automation within 60 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Favorable unit economics.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At ~$0.60–0.80 variable cost per generation and target pricing of $79–99/user/month for teams, gross margins exceed 85%. LLM costs are manageable with Claude 3.5 Sonnet at ~$0.35–0.50 per pipeline run.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Timing is right.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88% AI-powered analytics adoption (late 2025, up from 78% in 2024). 74% of executives report Gen AI ROI within first year. The market is actively looking for tools that bridge analytics and executive communication.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Risk to watch.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Free-tier pressure from NotebookLM (Google) which added PPTX export + slide editing in Feb 2026. Basquio needs to establish enterprise credibility before the giants close the gap on analytical narrative features.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What Basquio Is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Basquio is not “AI that makes slides.” It is an intelligence system that understands business datasets, extracts evidence-backed insights, plans executive narratives, and renders results as editable PowerPoint and polished PDF. The product is built around structured planning contracts, not freestyle generation.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1.1 Core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Parse: Ingest multi-file evidence packages (CSV, XLSX, support docs, methodology guides)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Profile: Produce DatasetProfile and PackageSemantics across all source 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Plan Metrics: Generate ExecutableMetricSpec[] — the AI decides what to compute; code computes the numbers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Analyze: Deterministic analytics producing AnalyticsResult with evidence refs and provenance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Rank Insights: Detect candidate findings, rank by business relevance, confidence, and brief alignment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Plan Narrative: Generate StorySpec with client, thesis, audience, objective, stakes; decide report arc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 Slides: Generate SlideSpec[] with layout bindings, chart specs, template constraints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Critique: Independent deterministic + semantic validation; can send the run back to any upstream stage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Render: PPTX via PptxGenJS/pptx-automizer + PDF via Browserless HTML-to-PDF, both from same SlideSpec[]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(Vercel)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 application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(Postgres + Storage + Auth)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Data, files, authentication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Inngest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Durable multi-step workflow execution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PPTX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PptxGenJS / pptx-automizer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Editable PowerPoint generation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Browserless (HTML-to-PDF)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Brand-fidelity PDF rendering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Native PPT charts + ECharts SVG SSR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Editable + advanced visuals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Parsing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SheetJS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Excel/CSV ingestion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Models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 / GPT-4 class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stages (structured outputs)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1.3 Current Build Status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 of March 15, 2026, Basquio has a working monorepo with: Next.js web app, Supabase integration, Inngest workflow pipeline, multi-file upload flow, PPTX + PDF generation, template engine, and several successful demo outputs. The GitHub repo (marcodicesare-dev/basquio) shows active development with recent commits on job recovery, pipeline hardening, template rendering, and UX improvements.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Competitive Landscape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market for AI-driven presentation and reporting is fragmented across four distinct segments. No single competitor addresses the full value chain that Basquio targets.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2.1 Direct Competitors — AI Presentation Generators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32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$0–100/mo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70M+ users, broad integrations, Generate API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Export fidelity issues (charts shift, fonts substitute)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Beautiful.ai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Premium (not public)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 for data-heavy slides, auto-adjusting layouts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Design-first not analysis-first, weak non-English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Canva AI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+ paid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Massive asset library, Magic Design from docs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100-char prompt limit, text-heavy outputs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Prezi AI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$7–59/mo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zooming interface, unlimited AI credits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Non-traditional format, not suited for exec reporting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NotebookLM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(Google)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PPTX export + slide editing (Feb 2026)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Less sophisticated, no brand control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Slidebean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$7–42/mo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Investor-proven templates, presentation tracking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Pitch-deck only, narrow scope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Decktopus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$25–50/mo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 upload for gap-free decks, speaker notes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Limited to pitch/sales decks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Plus AI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$10–20/mo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PowerPoint native integration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Generic, no analytical depth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Tome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EXITED April 2025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Was strong in narrative storytelling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Could not sustain market position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takeaway: These tools are design-first, not analysis-first. None handles multi-source evidence packages. Most require 15–30 minutes of manual adjustment before presentations are usable. Gamma dominates on volume (70M+ users) but suffers from export degradation.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2.2 Adjacent Competitors — BI Narrative &amp; Insights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for Basquio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ThoughtSpot Sage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AI-native analytics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Natural language querying, enterprise-ready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presentation-focused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BI Copilot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 + AI layer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Microsoft ecosystem integration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interaction, not report generation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Tableau GPT/Pulse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 + AI insights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dashboard integration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Visualization tool, not narrative builder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Arria NLG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Enterprise NLG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Sector-specific solutions (O&amp;G, finance)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Complex implementation, text-only output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Narrative BI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narratives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Multi-source integration (GA, HubSpot)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narratives only, no presentation output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takeaway: BI tools generate insights but don’t structure them into presentations. They answer queries — they don’t plan executive narratives. Basquio fills the gap between analytics output and board-ready communication.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2.3 Recurring Reporting Tools (Closest Competitors)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Matik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Custom/enterprise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Data-driven content automation for QBRs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Template-driven, not from-scratch intelligence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Rollstack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Enterprise ($11M Series A)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PowerPoint automation from BI tools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Requires existing BI platform, not analytical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public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Automated data prep → PowerPoint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Narrower analytical scope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ReportWORQ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public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Reporting authoring + automation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 → PowerPoint pipeline only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takeaway: Matik and Rollstack are the closest competitors but they are fundamentally template-driven automation tools. They pipe data into existing templates — they don’t understand the data, rank insights, or plan narratives. Basquio’s intelligence layer is the differentiator.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2.4 Basquio’s Whitespace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Status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Basquio Advantage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Evidence-Backed Intelligence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 tools analyze but don’t present; presentation tools design but don’t analyze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Intelligence-first: deterministic analytics from multi-file evidence packages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Multi-File Data Packages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Tools accept single BI sources or single documents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Designed for portfolios of diverse sources with semantic joins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Dual Output (PPTX + PDF)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Most export one format with quality issues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Native rendering for both from same SlideSpec[]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Deterministic Analytics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concept of structured contracts for insights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Reproducible pipeline with evidence refs and provenance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Narrative Planning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Presentation tools work bottom-up (slides → hope narrative emerges)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Top-down: business objective → story arc → slide architecture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Critique Loop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Tools generate once; human review is manual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Multi-agent critique with iterative revision before render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Ideal Customer Profile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Basquio’s ICP centers on teams that produce recurring, evidence-based executive reports — not one-off decks. These are organizations where report quality directly drives revenue, client retention, or strategic decision-making.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3.1 Primary ICP Segments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Segment A: Management Consulting Firms (Highest Potential)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Market size: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1.17M consulting businesses in the US, $492B global market, growing 4–6% CAGR.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Firms deliver recurring client reports/presentations monthly/quarterly. Junior analysts spend 40–50% of time on formatting, not analysis. Manual PowerPoint assembly takes 3–6 hours per client per week.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ROI: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Agencies report saving 40–85 hours weekly with automation tools, achieving 1,019% ROI within 60 days.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VP of Insights, Head of Strategy, Practice Leader.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Segment B: Market Research &amp; Insights Firms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Market size: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$84.3B global (2023), grew 37% between 2021–2024 to $140B including research software.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Generate syndicated reports, category performance analysis, and competitive intelligence. Heavy data visualization and narrative synthesis. Recurring deliverables to enterprise clients.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VP of Research, Chief Analyst.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Segment C: Competitive Intelligence Teams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Market size: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CI Software market $18.25B (2025), growing to $24.35B by 2032 at 4% CAGR.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Track competition across multiple parameters and synthesize into executive intelligence reports. Scaling delivery beyond analyst teams requires repeatable reporting.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Spending: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$15K–$30K/year for primary CI platform; enterprise contracts $30K–$50K+/year.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Segment D: Fortune 500 Corporate Strategy Teams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Market size: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~500 large US corporations with dedicated strategy functions; 45% use “strategy orchestrator” model with 7–50 person teams.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Internal executive reporting to board, C-suite, and business units. Recurring strategic narratives on portfolio performance, market dynamics, transformation initiatives.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VP of Corporate Strategy, Chief Strategy Officer.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Segment E: Brand &amp; CPG Strategy Agencies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Combine first-party data, syndicated research, social listening, retail insights into brand strategy decks. Client deliverables are recurring strategic reviews. Use stage-gate approaches requiring polished reporting at each phase.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Segment F: PE/VC Portfolio Reporting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Recurring quarterly/annual investor presentations, board decks, portfolio company reporting. Need to synthesize structured data into compelling, standardized narrative formats.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3.2 Buyer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Pain Points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Buyer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VP of Insights / Head of Strategy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$189K–$392K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Inconsistent output quality, juniors spend 40–50% on formatting, manual errors delay delivery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Secondary Buyer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Chief Strategist / Dir. Strategic Planning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$200K–$350K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 reporting takes weeks, multiple data sources don’t integrate into polished narratives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Economic Buyer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Managing Director / Partner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$298K–$458K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Recurring reports are cost centers, margin compression from manual labor, difficult to scale without headcount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3.3 Buying Behavior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Sales cycle: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3–6 months (SMB/mid-market), 9–18 months (enterprise). 70% of research done before vendor contact.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Decision committee: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6–25 stakeholders. Key roles: CFO (budget), VP Insights (champion), CTO (technical eval), Procurement (contracts).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Top buying criteria: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Time savings demonstrable &gt; Output quality &gt; Data source integration &gt; Template/brand control &gt; Ease of use &gt; Cost per report vs. manual labor.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Procurement path: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Self-serve (&lt;$5K/mo) via free trial. Mid-market ($8K–$20K/mo) via sales + POC. Enterprise ($50K+/yr) via RFP + security review.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3.4 Geographic Focus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Primary: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North America (New York, Boston, San Francisco, Chicago) — largest consulting and strategy team density.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Secondary: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London, Frankfurt, Paris — EMEA consulting hub, ~25% of market research spending.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Tertiary: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Singapore, Sydney — APAC expansion opportunity with lower automation tool penetration.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Total Addressable Market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Basquio’s market opportunity spans presentation software, AI presentation generation, business intelligence, and the consulting/research industry’s report-generation demand.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4.1 TAM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Segment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 Size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Projected (2030–2034)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Presentation Software (Global)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$6.7–9.1B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$16–20B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13.5–14.6%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Presentation Generation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$1.25–1.54B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$4.8–5.6B (2029–33)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18.5–25.7%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Business Intelligence Software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$23–42B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$47–151B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10–13.7%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Management Consulting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$303–475B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$722B (2032)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5.6–6.6%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Strategy Consulting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$45.6B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$72B (2032)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5.9%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 Research &amp; Insights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$140B (incl. software)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$116B (research only, 2030)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4.6%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Competitive Intelligence Software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$18.25B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$24.4B (2032)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4.0%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4.2 TAM/SAM/SOM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Mid-Range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Aggressive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(Global, 2024)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$190B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$250–350B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$400–550B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 (English-speaking, 50+ employees, recurring reporting)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$75B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$100–120B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$180B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SOM Year 1 (2026)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$5–15M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$15–25M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$30–40M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SOM Year 2 (2027)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$15–30M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$30–50M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$50–80M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SOM Year 3 (2028)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$30–60M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$60–100M</w:t>
            </w:r>
          </w:p>
        </w:tc>
        <w:tc>
          <w:tcPr>
            <w:tcW w:type="dxa" w:w="2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$100–150M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Note: SOM estimates are calibrated to realistic SaaS startup penetration rates (0.5–5% of SAM in years 1–3) targeting 300–400 organizations by Year 3 with an average contract value of $50K–$150K/year for team and enterprise tiers.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4.3 Growth Drivers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AI adoption accelerating: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88% AI-powered analytics adoption (late 2025); 74% of executives report Gen AI ROI within first year; 48% reallocating budgets to 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BI adoption gap: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67% have access to BI tools but only 8% use advanced analytics daily — indicating massive unmet demand for better presentation/narrative layers.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Consulting industry growth: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Strategy consulting growing at 5.9% CAGR to $72B by 2032. Project-based consulting (report-centric delivery) holds 45% market share.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Remote work &amp; async decisions: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Shift to asynchronous presentations critical for distributed teams and board-level reporting.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Data-driven decision-making: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Data-driven companies are 5x faster at decision-making; 80% of executives believe automation applies to any business decision.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Pricing &amp; Cost Modeling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5.1 Competitor Pricing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20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Pro/Individual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Team/Business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400 credits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$8–18/mo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$20–40/user/mo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Beautiful.ai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$12–45/mo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$40–50/user/mo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Pitch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$20/mo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$80/mo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Slidebean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Limited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$8–19/mo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Plus AI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deck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$10–20/mo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ThoughtSpot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$25/user/mo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$0.10/query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$100K–300K+/yr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Matik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(enterprise only)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Rollstack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(enterprise only)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insight: Generic AI presentation tools cluster at $8–30/month for individuals. Enterprise recurring-reporting tools (Matik, Rollstack) use custom pricing with no published rates, indicating premium positioning opportunity for Basquio.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5.2 Cost Structure Per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Generation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(500 gens)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 (Claude 3.5 Sonnet)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$0.35–0.50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$175–250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6–10 calls per pipeline run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(amortized)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$0.15–0.25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$75–125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Postgres + Storage + Auth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Browserless (amortized)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~$0.001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$0.25–0.50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 rendering, unit-based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Inngest (amortized)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~$0.005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$2.50–5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10–15 workflow steps per 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(amortized)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$0.05–0.10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$25–50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hosting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VARIABLE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$0.55–0.85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$278–431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 Baseline (fixed)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$1,700–2,000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 costs at startup scale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 approximately $0.60–0.80 variable cost per generation, Basquio achieves exceptional unit economics. With target pricing of $79–99/user/month for teams, gross margins exceed 85% even accounting for platform overhead.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5.3 Value Benchmark: Manual Report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0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Effort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Cost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Basquio Cost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Executive insights report (MBB-tier)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40–80 hours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$16K–$50K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 per gen + subscription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99%+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Internal strategy report (corporate)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20–40 hours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$6K–$15K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 per gen + subscription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99%+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 research deliverable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15–30 hours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$4K–$10K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 per gen + subscription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99%+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Recurring QBR/client report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3–6 hours/week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$150–$300/week</w:t>
            </w:r>
          </w:p>
        </w:tc>
        <w:tc>
          <w:tcPr>
            <w:tcW w:type="dxa" w:w="2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 per gen + subscription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95%+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manual cost of producing an executive analytical report ranges from $4,000 to $50,000+ depending on complexity and consulting tier. Basquio’s value proposition delivers a 50–100x productivity multiplier, making price sensitivity low for the target ICP.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5.4 Recommended Pricing Strategy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Based on competitor analysis, cost structure, and ICP willingness-to-pay, we recommend a three-tier hybrid model combining subscription with usage-based elements: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5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/ Trial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reports/month, watermark, no PDF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$29/mo ($240/yr)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Individual consultants, SMB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Unlimited reports, PPTX + PDF, custom branding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~90%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$79–99/user/mo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Consulting firms, 5–50 people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Collaboration, shared templates, 2K credits/mo, priority support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~85%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$40–50/user or $5–15K/mo flat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Fortune 500, large consulting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Unlimited, SSO, custom integrations, SLA, SOC 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~75–80%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Pricing Rationale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 tier ($29/mo):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Positioned above Gamma ($8–18) and Plus AI ($10–20) reflecting premium intelligence capabilities. Low enough for individual consultants to self-serve.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Team tier ($79–99/user/mo):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Premium positioning justified by enterprise-grade output quality. Comparable to Beautiful.ai team + ThoughtSpot. Strong margin at 85% with high utilization.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Enterprise tier ($5–15K/mo):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Competitive with Matik/Rollstack custom pricing. Unlocks high NRR through expansion. CAC payback &lt;6 months at average deal sizes.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Usage overlay: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Consider credit-based overage at $0.10–0.50/credit for power users generating &gt;100 reports/month, maintaining 83–88% margin on overages.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5.5 Unit Economics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4"/>
        <w:gridCol w:w="2253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225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(10 users)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ACV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$240–350</w:t>
            </w:r>
          </w:p>
        </w:tc>
        <w:tc>
          <w:tcPr>
            <w:tcW w:type="dxa" w:w="225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$9,500–12,000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$60K–180K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Estimated CAC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$500–1,000</w:t>
            </w:r>
          </w:p>
        </w:tc>
        <w:tc>
          <w:tcPr>
            <w:tcW w:type="dxa" w:w="225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$3K–5K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$15K–25K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CAC Payback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 months</w:t>
            </w:r>
          </w:p>
        </w:tc>
        <w:tc>
          <w:tcPr>
            <w:tcW w:type="dxa" w:w="225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~4 months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~3–6 months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LTV:CAC (3yr, 10% churn)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~7:1</w:t>
            </w:r>
          </w:p>
        </w:tc>
        <w:tc>
          <w:tcPr>
            <w:tcW w:type="dxa" w:w="225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~6:1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~8:1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~90%</w:t>
            </w:r>
          </w:p>
        </w:tc>
        <w:tc>
          <w:tcPr>
            <w:tcW w:type="dxa" w:w="225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~85%</w:t>
            </w:r>
          </w:p>
        </w:tc>
        <w:tc>
          <w:tcPr>
            <w:tcW w:type="dxa" w:w="22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~75–80%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Go-to-Market Priorities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6.1 Highest-Confidence ICP (Launch Priority)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 consulting practices at mid-market firms </w:t>
      </w:r>
      <w:r>
        <w:rPr>
          <w:rFonts w:ascii="Arial" w:cs="Arial" w:eastAsia="Arial" w:hAnsi="Arial"/>
          <w:sz w:val="20"/>
          <w:szCs w:val="20"/>
        </w:rPr>
        <w:t xml:space="preserve">($50M–$500M revenue). Clear ROI (40–85 hrs/week saved), high pain (recurring client reports), budget authority (partners want margin expansion). Sales cycle: 4–8 months. ACV: $8K–$20K/month.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 research &amp; CI firms. </w:t>
      </w:r>
      <w:r>
        <w:rPr>
          <w:rFonts w:ascii="Arial" w:cs="Arial" w:eastAsia="Arial" w:hAnsi="Arial"/>
          <w:sz w:val="20"/>
          <w:szCs w:val="20"/>
        </w:rPr>
        <w:t xml:space="preserve">Core business is recurring client reports. Sophisticated clients understand data synthesis. Faster sales cycle: 3–6 months. ACV: $10K–$25K/month.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Fortune 500 corporate strategy teams (early adopters). </w:t>
      </w:r>
      <w:r>
        <w:rPr>
          <w:rFonts w:ascii="Arial" w:cs="Arial" w:eastAsia="Arial" w:hAnsi="Arial"/>
          <w:sz w:val="20"/>
          <w:szCs w:val="20"/>
        </w:rPr>
        <w:t xml:space="preserve">High-volume internal reporting, governance requirements, budget available. Sales cycle: 6–12 months. ACV: $15K–$40K/month.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6.2 Expansion Motion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Land with VP-level buyer at top 50 consulting firms via targeted outbound + case studies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proof points in market research segment (fastest sales cycle, clear ROI demonstration)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Expand to Fortune 500 through network effects and referrals within strategy consulting ecosystem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Secondary segments (12+ months): PE portfolio reporting, brand/CPG agencies, investor relations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Product-led growth: Free/Pro tier drives inbound pipeline; enterprise sales converts team accounts upward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6.3 Competitive Positioning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Basquio is the intelligence-first presentation generator for evidence-driven decision-making. It is positioned uniquely at the intersection of three unmet needs: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Not a slide tool.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Basquio is an intelligence system that happens to output slides. The moat is package understanding + deterministic analytics + narrative planning — not PowerPoint export.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Not a BI tool.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Basquio doesn’t replace Tableau or Power BI. It starts where they stop: turning analytical output into executive-ready communication.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Not a template filler.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Unlike Matik or Rollstack, Basquio doesn’t pipe data into pre-built templates. It understands the data, ranks what matters, plans the story, and builds the slides.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A1"/>
          <w:sz w:val="26"/>
          <w:szCs w:val="26"/>
        </w:rPr>
        <w:t xml:space="preserve">6.4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Free-tier competition (NotebookLM, Google)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Focus on enterprise features (multi-file, brand control, audit trails) that free tools can’t match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Gamma/Beautiful.ai adding analytics features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Move fast on intelligence depth; structured contracts create switching costs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Enterprise sales cycle length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PLG motion for Pro tier creates pipeline; team tier bridges to enterprise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 cost volatility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Costs trending down; multi-provider fallback (Claude + GPT-4o); margins already strong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 education (“why not just use PowerPoint?”)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ROI calculator showing manual labor cost vs. Basquio; case studies with time savings data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spacing w:after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 Claude | March 15,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Basquio Market Research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2026-03-15T11:13:28.783Z</dcterms:created>
  <dcterms:modified xsi:type="dcterms:W3CDTF">2026-03-15T11:13:28.784Z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