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BASQUIO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1"/>
          <w:sz w:val="40"/>
          <w:szCs w:val="40"/>
        </w:rPr>
        <w:t xml:space="preserve">Path to $1B Valuation</w:t>
      </w:r>
    </w:p>
    <w:p>
      <w:pPr>
        <w:pBdr>
          <w:bottom w:val="single" w:color="2E5FA1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12-Month Strategic Roadmap</w:t>
      </w:r>
    </w:p>
    <w:p>
      <w:pPr>
        <w:spacing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THE MATH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25–40x AI-native revenue multiples (current market), Basquio needs $25–40M ARR to command a $1B valuation. At 50x+ (momentum multiple for category leaders), as low as $20M ARR could work. The question is not whether the market supports it — it’s whether Basquio can execute the growth trajectory in 12 months.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Prepared for Marco Di Cesare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15, 2026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The Target: Reverse-Engineering $1B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There are two paths to a $1B valuation in the current AI market. Both are viable for Basquio. The right strategy depends on what you want to optimize for: speed or certainty.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1.1 The Valuation Math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ARR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Precedent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$80–100M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10–12x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 ($100M ARR at $2.1B = 21x)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 Case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$25–40M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25–40x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Harvey ($195M at $8B = 41x), AI average 25–30x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Momentum Play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$15–20M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50–70x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Rox ($8M ARR at $1.2B = 150x), Aaru ($1B in 12 months)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1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FA1"/>
                <w:sz w:val="22"/>
                <w:szCs w:val="22"/>
              </w:rPr>
              <w:t xml:space="preserve">KEY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AI-native companies currently trade at 25–30x revenue multiples on average, with outliers at 40–150x. Basquio does NOT need $100M ARR. With category-defining positioning, strong growth rate (300%+ YoY), and the right investor narrative, $25–40M ARR is the realistic target for $1B.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1.2 Basquio’s Starting Position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to Close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 ARR (pre-launch)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$25–40M ARR in 12 months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Working monorepo, PPTX+PDF generation, pipeline architecture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production-grade, scalable, multi-tenant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founder + AI-assisted development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30–50 people by Series 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Demo outputs, no paying customers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200–500 paying organizations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Funding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Bootstrapped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$2–5M seed, then $15–25M Series 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Brand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Unknown in market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category-defining positioning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Let’s be direct: going from $0 to $25–40M ARR in 12 months is extremely aggressive. Cursor did $0→$100M in ~18 months. Lovable did $0→$60M ARR in ~8 months with 45 people. Both had venture backing from day one. The 12-month $1B target requires either (a) explosive PLG growth with a viral product, or (b) a momentum fundraise at high multiples with strong but lower revenue. Most likely, it’s a combination.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1.3 The Two Realistic Paths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Path A: Revenue Rocketship ($25–40M ARR × 25–40x)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Optimize for revenue velocity. PLG-first with rapid enterprise conversion. Requires venture capital from month 1, aggressive hiring, and a product that sells itself. This is the Lovable/Cursor playbook.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Path B: Category-Defining Momentum ($10–20M ARR × 50–70x)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Optimize for narrative and category ownership. Strong revenue growth but the valuation premium comes from being the undisputed leader in “intelligence-first executive reporting.” Requires exceptional storytelling, marquee logos, and a board that includes tier-1 investors. This is the Aaru/early-Perplexity playbook.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recommended strategy combines both: build a PLG engine that generates real revenue while crafting a category-defining narrative that commands premium multiples. Below is the month-by-month execution plan.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The 12-Month Execution Plan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Phase 1: Foundation (Months 1–3, March–May 2026)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Objective: Get to paying customers, raise seed, hire core team.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1 (March): Ship &amp; Validate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Production launch.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Deploy Basquio to production with Vercel + Supabase + Inngest. Functional multi-file upload → PPTX + PDF pipeline. Free tier (3 reports/month, watermarked) + Pro tier ($29/month).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First 50 users.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Personal network, LinkedIn outreach, consulting community. Target: 50 free users, 10 paid. Focus on strategy consultants and market research analysts.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Content launch.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Ship landing page with clear value prop: “Upload your evidence. Get executive-grade reports.” Blog post: “Why AI presentation tools fail at analytical reporting.”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Begin seed deck.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Prepare fundraising materials. Target: $3–5M seed at $15–25M pre-money valuation.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2 (April): Early Traction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$10–20K MRR.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Convert free users to paid. Land 2–3 team accounts ($79–99/user/month). First enterprise POC.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 iteration.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Ship template marketplace, improved brand token system, faster generation (&lt;60 seconds). Implement usage analytics.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Hire #1–3.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First engineer (senior full-stack), first GTM hire (growth/PLG specialist), first designer.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Seed fundraise.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Close $3–5M seed round. Target investors: a16z (backed Gamma), Bessemer (AI thesis), Lightspeed, Accel. Use Gamma’s $2.1B at $100M ARR as comp.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3 (May): Growth Engine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$50–100K MRR.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Aggressive PLG: free tier drives signups, conversion funnel optimized. Target: 500+ free users, 100+ paid.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Enterprise pipeline.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3–5 enterprise POCs in progress (consulting firms, research agencies). Each worth $5K–15K/month.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 to 8–10.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Add 2 more engineers (pipeline + rendering), 1 sales hire, 1 customer success.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Category content.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Launch “Intelligence-First Reporting” as a category. Publish benchmark report comparing Basquio output quality vs. Gamma, Beautiful.ai, manual.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6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PHASE 1 EXIT CRITERIA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MRR: $50–100K | Paying customers: 100+ | Team: 8–10 | Seed closed: $3–5M | Enterprise POCs: 3–5 in progress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Phase 2: Scale (Months 4–6, June–August 2026)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Objective: Cross $500K MRR, close enterprise deals, prepare Series A.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4 (June): Enterprise Conversion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$150–250K MRR.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Convert 2–3 enterprise POCs to annual contracts ($60–180K ACV). PLG continues scaling self-serve.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Product: API &amp; integrations.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Launch Basquio API for programmatic report generation. Integrate with Salesforce, HubSpot, Tableau data sources. This unlocks recurring automated reporting.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Hire to 15–20.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Add enterprise sales team (2 AEs + 1 SE), 2 more engineers, PM.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5 (July): Inflection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$300–500K MRR.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Word of mouth from enterprise customers drives new pipeline. PLG flywheel spinning.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Product: Multi-tenant &amp; collaboration.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Team workspaces, shared templates, approval workflows, commenting. Enterprise-grade features.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Series A preparation.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Begin Series A process. Target: $15–25M at $75–150M pre-money. Metrics: $3–6M ARR run rate, 300%+ growth, 85% gross margins, 5+ enterprise logos.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6 (August): Series A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$500K–1M MRR ($6–12M ARR run rate).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Aggressive but achievable if enterprise deals convert and PLG scales.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Close Series A.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$15–25M at $75–150M pre-money valuation. Lead investor from tier-1 (a16z, Sequoia, Bessemer, Index).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 to 25–30.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engineering squad, sales team, marketing, ops.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Marquee case studies.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2–3 published case studies from recognizable logos (McKinsey practice, Bain team, BCG unit, Nielsen, or Fortune 500 strategy team).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6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PHASE 2 EXIT CRITERIA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 run rate: $6–12M | Enterprise customers: 10–15 | Team: 25–30 | Series A closed: $15–25M | Marquee logos: 3+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Phase 3: Category Dominance (Months 7–9, Sept–Nov 2026)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Objective: Establish category leadership, cross $2M MRR, build moat.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7–8 (September–October): Platform Expansion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$1.5–2.5M MRR ($18–30M ARR run rate).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Enterprise expansion deals (land-and-expand within accounts). New verticals: PE portfolio reporting, investor relations, brand strategy.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Product: Platform features.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Template marketplace (user-generated), Basquio API v2 (webhooks, scheduling), white-label option for consulting firms, SOC 2 certification.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Product: Intelligence moat.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Ship proprietary benchmarking datasets, industry-specific insight models, cross-client anonymized trend intelligence. This is the data moat that competitors cannot replicate.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 to 40–50.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Regional sales (NYC, London), customer success team, DevRel, compliance.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9 (November): Category Ownership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Hit $2.5–3.5M MRR ($30–42M ARR run rate).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NRR &gt;130% from enterprise expansion. Net new logos accelerating.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Category definition.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Publish “State of Intelligence-First Reporting” report. Keynote at SaaStr, Enterprise Connect, or Dreamforce. Analyst briefings with Gartner/Forrester.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Strategic partnerships.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Integration partnerships with Salesforce, Snowflake, Databricks. Co-sell motion with consulting firms.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6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7D46"/>
                <w:sz w:val="22"/>
                <w:szCs w:val="22"/>
              </w:rPr>
              <w:t xml:space="preserve">PHASE 3 EXIT CRITERIA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 run rate: $30–42M | Enterprise customers: 40–80 | Team: 40–50 | NRR: &gt;130% | Category recognition: analyst coverage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Phase 4: Unicorn (Months 10–12, Dec 2026–Feb 2027)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Objective: Close Series B at $1B+ valuation.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10–11 (December–January): Series B Preparation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ARR: $30–45M.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Consistent 20–30% month-over-month growth demonstrated over 6+ months. Unit economics proven.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Metrics for $1B.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At 25–40x multiple (AI-native average), $30–40M ARR = $750M–$1.6B valuation. At 50x (category leader premium), $20M ARR = $1B.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Series B process.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Engage top-tier growth investors: Tiger Global, Coatue, Thrive Capital, General Catalyst, a16z Growth. Competitive process with 3+ term sheets.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12 (February 2027): Close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Close Series B at $1B+ valuation.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$50–100M raise. Investor narrative: intelligence-first reporting is a new category, Basquio is the undisputed leader, 300%+ YoY growth, 85% gross margins, expanding TAM.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Team: 50–70 people.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C-suite equivalent (VP Eng, VP Sales, VP Product, Head of Finance).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Annual revenue trajectory: $35–50M ARR.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With clear path to $100M+ in Year 2.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THE $1B VALUATION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ARR: $25–40M | Growth: 300%+ YoY | Gross margin: 85% | NRR: &gt;130% | Enterprise customers: 50–100+ | Category: #1 in intelligence-first reporting | Multiple: 25–40x (AI-native average) = $625M–$1.6B valuation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What Has to Be True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$1B valuation in 12 months requires several things to go right simultaneously. Here are the non-negotiable conditions and the biggest risks.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3.1 Six Non-Negotiables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Product-market fit within 60 days.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first 50–100 users must demonstrate retention and willingness to pay. If free users don’t convert at &gt;5% within 30 days, the product thesis needs revisiting before spending on growth.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Seed capital by month 2–3.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cannot hire the team needed to execute this plan without $3–5M seed funding. Solo-founder execution caps out at ~$50K MRR. The fundraise must happen early and fast.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Enterprise deal velocity.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At least 2–3 enterprise deals ($60K+ ACV) must close by month 5–6. Enterprise revenue is the engine that makes the ARR math work. PLG alone won’t get to $25M ARR in 12 months.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 density at key roles.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VP Engineering and VP Sales by month 4–5. These two hires unlock scalable execution. Without them, the founder becomes the bottleneck on both product and revenue.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LLM cost stability.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Variable cost per generation must stay under $1.00. If Claude/GPT costs spike, margins compress and the unit economics story breaks. Multi-provider fallback and prompt optimization are mandatory.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 category killer from incumbents.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Google ships NotebookLM Enterprise with full multi-file analytics and narrative planning (not just basic PPTX export), or if Microsoft ships Copilot for PowerPoint with deep data intelligence, the competitive window narrows significantly.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3.2 The Fundraising Gauntlet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5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Pre-Money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Unlocks It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Pre-Seed / Angel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March–April 2026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$500K–1M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$3–5M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Working product, founder story, market thesis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April–May 2026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$3–5M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$15–25M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$10–50K MRR, first paying customers, team of 3–5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Series 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$15–25M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$75–150M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$500K–1M MRR, enterprise logos, 300%+ growth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Series 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January–February 2027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$50–100M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$1B+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$25–40M ARR, category leader, 85% margins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Total capital raised to $1B: approximately $70–130M across 3–4 rounds in 12 months. This is aggressive but consistent with the pace of recent AI unicorns (Lovable raised ~$545M in 15 months, Cursor raised ~$2.5B in 2.5 years).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3.3 Team Scaling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5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Hires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Burn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(March)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Founder + first engineer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$15–25K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2–3 (April–May)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Growth lead, designer, 2 engineers, sales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$80–150K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4–6 (June–Aug)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15–30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VP Eng, VP Sales, SE, PM, 5 engineers, CS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$250–500K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7–9 (Sept–Nov)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30–50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Regional sales, DevRel, compliance, 5 engineers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$500K–1M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10–12 (Dec–Feb)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50–70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VP Product, Head Finance, expand all teams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$800K–1.5M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Total cash burn over 12 months: approximately $4–8M. With $70–130M raised, this gives 8–16+ years of runway at the final burn rate — a strong capital efficiency narrative for Series B investors.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The Investor Narrative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fundraise needs a story that compresses into one sentence. Here’s the narrative arc across rounds.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4.1 The One-Liner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POSITIONING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Basquio is the intelligence engine for executive reporting — it understands business evidence, ranks what matters, plans the narrative, and renders board-ready PPTX and PDF. Think “Perplexity for business presentations.”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4.2 Narrative by Round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Seed Narrative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“The $475B consulting industry produces millions of analytical reports annually, each costing $5K–50K in manual labor. Every AI presentation tool on the market is design-first — none of them actually understand data. Basquio is intelligence-first: it parses evidence packages, runs deterministic analytics, ranks insights, plans narratives, and renders dual-format output. We’ve built the pipeline and proven the technology. We need capital to ship the product and prove PMF.”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Series A Narrative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“We launched 4 months ago and hit $6–12M ARR run rate with 85% gross margins. [X] consulting firms and [Y] Fortune 500 strategy teams are paying us $5K–15K/month to automate reports that used to take 40–80 hours each. Our NRR is [130%+] because teams that start with one use case expand to 3–4 within 90 days. No competitor has our intelligence architecture — they’re all template fillers or design tools. We’re building the category of intelligence-first reporting and need capital to dominate it.”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Series B / Unicorn Narrative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“Basquio is the #1 intelligence-first reporting platform with $30–40M ARR growing 300%+ YoY. We serve 50–100+ enterprises including [marquee logos]. Our structured-contract architecture creates deep moats — customers don’t switch because their entire reporting workflow runs through our intelligence layer. We’re expanding into adjacent verticals (PE, IR, brand strategy) and launching platform features (API, marketplace, white-label) that turn us into infrastructure. The $250B+ TAM in consulting/research/strategy reporting is being automated for the first time, and we’re the category leader.”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Comparable Companies &amp; Benchmarks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2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$1B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 at $1B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Takeaway for Basquio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 years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21x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Design-first got to $2.1B. Intelligence-first can command higher multiple with less revenue.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Lovable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months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~$60M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25x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PLG-first, lean team (45 people), $1.3M ARR/employee. Proves AI unicorns can be capital-efficient.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Cursor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~18 months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25x (at $2.5B)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Workflow tool that became infrastructure. Basquio can follow same trajectory in reporting.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Harvey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 years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$195M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41x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Vertical AI for professionals (law). Basquio = vertical AI for business reporting.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~18 months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~$80M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250x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 creation + consumer virality drove insane multiple. Basquio needs enterprise version of this.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&lt;12 months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150x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Shows momentum-based $1B is possible with very low ARR if narrative is right.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Aaru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agents for market research — closest category comp. Proves the thesis has investor appetite.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most relevant comps are Gamma (same market, design-first approach, 21x multiple), Harvey (vertical AI for professionals, 41x), and Lovable (PLG-first AI, lean team, 8 months to unicorn). Basquio’s intelligence-first differentiation should command multiples closer to Harvey than Gamma.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Honest Assessment: Probability &amp; Risk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6.1 Probability-Weighted Scenarios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12-Month Outcome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Dependencies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Bull Case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$1B+ valuation (Series B)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10–15%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Everything executes: fast PMF, seed by month 2, enterprise deals close, 300%+ growth sustained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 Case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$200–500M valuation (strong Series A)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25–30%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 PMF, seed by month 3, enterprise traction, 200%+ growth. $1B achievable by month 18–24.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$50–150M valuation (Series A)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35–40%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Solid PMF, moderate growth, some enterprise traction. $1B achievable by month 24–36.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Struggle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&lt;$50M valuation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15–20%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PMF takes longer, enterprise sales slow, competition accelerates, fundraise delayed.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honest probability of hitting exactly $1B within 12 months is 10–15%. But the probability of building a company worth $200M–$1B+ within 18–24 months is 55–70% if execution is strong. The plan above is designed to maximize the probability of the bull case while ensuring the base case still produces an exceptional outcome.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6.2 Top 5 Risks (Ranked by Impact)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Fundraising timing.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the seed takes 4–6 months instead of 2, the entire timeline shifts right. Mitigation: Start investor conversations immediately. Have warm introductions to 10+ seed investors by end of March. Consider angel/pre-seed bridge of $500K to avoid delay.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Enterprise sales cycle.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Consulting firms and F500 teams have 3–9 month procurement cycles. If deals slip from month 5–6 to month 8–9, ARR doesn’t hit the Series A threshold. Mitigation: Offer pilot programs at $2–5K/month with 90-day conversion to annual. Reduce buyer friction.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Competition from Google/Microsoft.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NotebookLM already added PPTX export (Feb 2026). If Google or Microsoft ships multi-file analytics + narrative in a free/bundled product, Basquio’s price premium evaporates. Mitigation: Move fast. Enterprise features (SSO, brand control, compliance) create switching costs that free tools can’t match. Win logos before the window closes.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Founder bottleneck.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Solo founder with no co-founder is a yellow flag for VCs. Mitigation: Either recruit a technical co-founder (ideal: ex-FAANG AI engineer) or hire a VP Engineering early and position them as co-builder. Investors care about team depth, not titles.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 quality at scale.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intelligence pipeline works in demos. Scaling to 1,000+ concurrent users with diverse datasets will surface edge cases. Mitigation: Invest heavily in pipeline reliability (Inngest durability, fallback chains, quality gates). Ship the critique loop that’s already in the architecture.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6.3 What Would Make Me More Confident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technical co-founder or senior VP Eng hire by month 2. Dramatically increases investor confidence and execution capacity.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3–5 design partners (consulting firms willing to use Basquio in real engagements) signed before the seed raise. Proves demand before spending.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warm introduction to a tier-1 VC partner (not just an associate). One strong lead investor changes the entire fundraising dynamic.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First enterprise deal closed at &gt;$5K/month within 90 days of launch. Proves willingness to pay at the target price point.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CAC payback demonstrated at &lt;3 months for PLG Pro tier. Proves the self-serve engine works without heavy sales investment.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The Next 30 Days: What to Do Right Now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you’re serious about $1B in 12 months, every day counts. Here are the 10 highest-leverage actions for the next 30 days, in priority order.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Ship to production this week.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Deploy what you have. The product doesn’t need to be perfect — it needs to be usable. A working demo beats a polished prototype. Get basquio.com live with signup, upload, and generation.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Recruit 10 design partners.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Email 30–50 contacts at consulting firms, research agencies, and strategy teams. Offer free access for 90 days in exchange for weekly feedback. You need 10 committed users generating real reports.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Find a co-founder or founding engineer.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Start recruiting immediately. Post on YC co-founder matching, reach out to ex-colleagues, attend AI meetups. The ideal candidate: strong AI/ML engineer who’s built production systems, excited about the business reporting space.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Build the seed deck.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10–12 slides: Problem (manual reporting costs), Solution (intelligence-first pipeline), Product demo, Market ($250B+ TAM), Traction (design partners + early usage), Team, Business model, Ask ($3–5M). Use Basquio to generate it.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Get 5 warm VC introductions.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Target partners at: a16z (Kristina Shen — backed Gamma), Bessemer (Byron Deeter — AI thesis), Index Ventures, Lightspeed, Accel. One warm intro is worth 100 cold emails.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Implement usage analytics.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PostHog or Mixpanel from day one. Track: generation count, time-to-first-report, report quality rating, retention (D7/D30), conversion free→paid. You need these numbers for the seed raise.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Launch on Product Hunt.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Coordinate a Product Hunt launch for week 3–4. Target: top 5 of the day. Drive traffic from LinkedIn, Twitter/X, consulting communities. This is the cheapest demand generation available.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Set up Stripe billing.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 tier at $29/month, Team tier at $79/user/month (annual discount to $69). Accept payment from day one. Revenue — even small amounts — changes the fundraising conversation.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Write “Intelligence-First Reporting” manifesto.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2,000-word blog post that defines the category. Explain why every existing tool fails at analytical reporting. Position Basquio as the answer. This becomes the narrative backbone for fundraising.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Apply to YC S26 (if still open) or other accelerators.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YC provides $500K, network, and credibility. Even if you’re overqualified, the brand association and investor network accelerate everything.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BOTTOM 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$1B valuation in 12 months is a 10–15% probability outcome that requires near-perfect execution on fundraising, product, and enterprise sales simultaneously. But the architecture is real, the whitespace is genuine, and the timing is right. The more likely outcome is a $200–500M company in 18–24 months — which is still an exceptional result. Either way, the playbook is the same: ship fast, prove PMF, raise early, hire aggressively, and own the category. Start today.</w:t>
            </w:r>
          </w:p>
        </w:tc>
      </w:tr>
    </w:tbl>
    <w:p>
      <w:pPr>
        <w:spacing w:after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Claude | March 15,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Basquio | Path to $1B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2026-03-15T11:40:13.715Z</dcterms:created>
  <dcterms:modified xsi:type="dcterms:W3CDTF">2026-03-15T11:40:13.715Z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