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Design System - Nelogica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SYSTEM CREATION AND MANAGEMENT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Scaling interface creation and bridging the gap between Design and Engineering.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Design System, Design Tokens, UI Design, Governance, Notion, Technical Collaboration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Company:</w:t>
      </w:r>
      <w:r w:rsidDel="00000000" w:rsidR="00000000" w:rsidRPr="00000000">
        <w:rPr>
          <w:rFonts w:ascii="Arial" w:cs="Arial" w:eastAsia="Arial" w:hAnsi="Arial"/>
          <w:rtl w:val="0"/>
        </w:rPr>
        <w:t xml:space="preserve"> Nelogica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 Role: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 Designer (UX/UI)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Impact Summary:</w:t>
      </w:r>
      <w:r w:rsidDel="00000000" w:rsidR="00000000" w:rsidRPr="00000000">
        <w:rPr>
          <w:rFonts w:ascii="Arial" w:cs="Arial" w:eastAsia="Arial" w:hAnsi="Arial"/>
          <w:rtl w:val="0"/>
        </w:rPr>
        <w:t xml:space="preserve"> Significant reduction in delivery time for new interfaces, code optimization (elimination of redundant styles), and the creation of a single language (Design Tokens) to democratize access across teams.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01 / SCENARIO: Context and Challenge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Nelogica is a tech giant with over 500 employees and large teams working simultaneously across multiple platforms. During the development of a new product focused on the cryptocurrency market, I conducted a broad review across the company's other products and identified a critical gap: the absence of a structured Design System.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Core Problem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Without a structured Design System, the new product was bound to inherit the same limitations and efficiency bottlenecks already faced by the company's other major products. I saw a strategic opportunity here: to build a foundation from scratch that would serve as a business case (success story) to prove its value across Nelogica's entire operation.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To solve this, I led several strategic discussions with developers, the PO, and the UX Lead. Since the product was still under construction, I saw a strong chance to create a Design System from the ground up, focused on reducing creation time and improving technical communication—and, with this alignment, I secured the support and approval of leadership to kick off the project.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02 / STRATEGY: My Role and Processes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Audited and mapped inconsistencies: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I conducted a meticulous survey of all interface artifacts (colors, typography, spacing, buttons, and modals) during the discovery phase.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Optimized existing processes: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Instead of reinventing the wheel, I analyzed previous initiatives (design style guides and code reused by devs) and leveraged these foundations to accelerate the new product's definitions.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Standardized the technical language:</w:t>
      </w:r>
      <w:r w:rsidDel="00000000" w:rsidR="00000000" w:rsidRPr="00000000">
        <w:rPr>
          <w:rFonts w:ascii="Arial" w:cs="Arial" w:eastAsia="Arial" w:hAnsi="Arial"/>
          <w:rtl w:val="0"/>
        </w:rPr>
        <w:t xml:space="preserve"> I defined the Design Tokens architecture (semantic variables). I established clear naming conventions (e.g., brand-primary-color) so that developers would know the exact function of a component just by reading its name.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Democratized governance: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I created and organized the official Design System documentation in Notion. This allowed any team member, current or future, to access and understand the principles guiding the interface's construction.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03 / SOLUTION: The New Experience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Accessibility-Focused Review:</w:t>
      </w:r>
      <w:r w:rsidDel="00000000" w:rsidR="00000000" w:rsidRPr="00000000">
        <w:rPr>
          <w:rFonts w:ascii="Arial" w:cs="Arial" w:eastAsia="Arial" w:hAnsi="Arial"/>
          <w:rtl w:val="0"/>
        </w:rPr>
        <w:t xml:space="preserve"> I subjected the color palette to rigorous testing in both Light and Dark themes. For example, I identified that yellow caused visibility issues and needed to be rethought.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Continuous Integration: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I established a living implementation strategy, conducting regular and ongoing meetings with developers and other designers to manage, iterate, and evolve the Design System.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Documentation and Governance: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ensure governance, I structured the documentation in Notion. This democratized access for the entire team, allowing members to quickly consult components and tokens, thereby accelerating production.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04 / VALUE GENERATED: Business Impact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Build Time (More Agile):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drastic reduction in screen development time — screens were now assembled from consistent blocks.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Communication (Seamless Handoff):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bridge between Design and Engineering was consolidated. The teams started speaking the same technical language.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Experience / UX (User-Centric):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standardized styles, the team stopped "pushing pixels" and focused on truly improving the user journey.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05 / TAKEAWAYS: Project Lessons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01 / DESIGN OPS AND SCALABILITY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only truly scales when there is clear governance and continuous operational alignment between designers and software engineers.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02 / ACCESSIBILITY FROM THE GROUND UP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Accessibility shouldn't be treated as a final validation step, but rather as a fundamental requirement for all components and tokens from their conception.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03 / DOCUMENTATION AS A PRODUCT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Design System without living documentation is useless. Centralizing rules in Notion and synchronizing guides with engineering ensures full team adherence.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55555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Liked this project? I'm available for new challenges and collaborations. [...] Design by Marco Vinicius and Code built on Antigravity.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