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jc w:val="center"/>
      </w:pPr>
      <w:r>
        <w:rPr>
          <w:rFonts w:ascii="Arial" w:cs="Arial" w:eastAsia="Arial" w:hAnsi="Arial"/>
          <w:b/>
          <w:bCs/>
          <w:color w:val="1F3864"/>
          <w:sz w:val="52"/>
          <w:szCs w:val="52"/>
        </w:rPr>
        <w:t xml:space="preserve">FARMA XPERIUN</w:t>
      </w:r>
    </w:p>
    <w:p>
      <w:pPr>
        <w:spacing w:before="0" w:after="40"/>
        <w:jc w:val="center"/>
      </w:pPr>
      <w:r>
        <w:rPr>
          <w:rFonts w:ascii="Arial" w:cs="Arial" w:eastAsia="Arial" w:hAnsi="Arial"/>
          <w:b/>
          <w:bCs/>
          <w:color w:val="2E5FA3"/>
          <w:sz w:val="36"/>
          <w:szCs w:val="36"/>
        </w:rPr>
        <w:t xml:space="preserve">Exploração e Análise em SQL</w:t>
      </w:r>
    </w:p>
    <w:p>
      <w:pPr>
        <w:spacing w:before="0" w:after="400"/>
        <w:jc w:val="center"/>
      </w:pPr>
      <w:r>
        <w:rPr>
          <w:rFonts w:ascii="Arial" w:cs="Arial" w:eastAsia="Arial" w:hAnsi="Arial"/>
          <w:color w:val="888888"/>
          <w:sz w:val="24"/>
          <w:szCs w:val="24"/>
        </w:rPr>
        <w:t xml:space="preserve">Documentação Técnica | Data Challenge</w:t>
      </w:r>
    </w:p>
    <w:p>
      <w:pPr>
        <w:pBdr>
          <w:bottom w:val="single" w:color="2E5FA3" w:sz="6" w:space="1"/>
        </w:pBdr>
        <w:spacing w:before="400" w:after="160"/>
      </w:pPr>
      <w:r>
        <w:rPr>
          <w:rFonts w:ascii="Arial" w:cs="Arial" w:eastAsia="Arial" w:hAnsi="Arial"/>
          <w:b/>
          <w:bCs/>
          <w:color w:val="1F3864"/>
          <w:sz w:val="28"/>
          <w:szCs w:val="28"/>
        </w:rPr>
        <w:t xml:space="preserve">1. Visão Geral do Banco de Dados</w:t>
      </w:r>
    </w:p>
    <w:p>
      <w:pPr>
        <w:spacing w:before="80" w:after="80"/>
      </w:pPr>
      <w:r>
        <w:rPr>
          <w:rFonts w:ascii="Arial" w:cs="Arial" w:eastAsia="Arial" w:hAnsi="Arial"/>
          <w:sz w:val="20"/>
          <w:szCs w:val="20"/>
        </w:rPr>
        <w:t xml:space="preserve">A base da Farma Xperiun é composta por 6 tabelas em SQLite cobrindo 6 anos de operação (jan/2014 a out/2019), com 85.407 transações de venda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Tabela</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Linhas</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Descrição</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f_vendas</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85.407</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Tabela fato: cada linha é uma transação de venda</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d_produto</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33</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Dimensão produto: nome, grupo terapêutico, margem, exige receita</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d_calendario</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2.191</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Dimensão calendário: data, ano, mês, dia semana, feriado</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d_turno</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3</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Dimensão turno: Manhã (8-13h), Tarde (13-18h), Noite (18-22h)</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d_fornecedor</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8</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Dimensão fornecedor: nome, cidade, UF, prazo de entrega</w:t>
            </w:r>
          </w:p>
        </w:tc>
      </w:tr>
      <w:tr>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E5FA3"/>
                <w:sz w:val="18"/>
                <w:szCs w:val="18"/>
              </w:rPr>
              <w:t xml:space="preserve">d_meta_mensal</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8"/>
                <w:szCs w:val="18"/>
              </w:rPr>
              <w:t xml:space="preserve">72</w:t>
            </w:r>
          </w:p>
        </w:tc>
        <w:tc>
          <w:tcPr>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Metas mensais de receita e quantidade (2014-2019)</w:t>
            </w:r>
          </w:p>
        </w:tc>
      </w:tr>
    </w:tbl>
    <w:p>
      <w:pPr>
        <w:spacing w:before="160"/>
      </w:pPr>
      <w:r>
        <w:t xml:space="preserve"/>
      </w:r>
    </w:p>
    <w:p>
      <w:pPr>
        <w:spacing w:before="80" w:after="80"/>
      </w:pPr>
      <w:r>
        <w:rPr>
          <w:rFonts w:ascii="Arial" w:cs="Arial" w:eastAsia="Arial" w:hAnsi="Arial"/>
          <w:sz w:val="20"/>
          <w:szCs w:val="20"/>
        </w:rPr>
        <w:t xml:space="preserve">Período de análise: 02/01/2014 a 08/10/2019  |  Grupos Terapêuticos: Analgésicos, Anti-inflamatórios, Sistema Nervoso, Sistema Respiratório  |  Turnos: Manhã, Tarde, Noite  |  Formas de pagamento: Dinheiro, PIX, Cartão Débito, Cartão Crédito, Convênio</w:t>
      </w:r>
    </w:p>
    <w:p>
      <w:pPr>
        <w:pBdr>
          <w:bottom w:val="single" w:color="2E5FA3" w:sz="6" w:space="1"/>
        </w:pBdr>
        <w:spacing w:before="400" w:after="160"/>
      </w:pPr>
      <w:r>
        <w:rPr>
          <w:rFonts w:ascii="Arial" w:cs="Arial" w:eastAsia="Arial" w:hAnsi="Arial"/>
          <w:b/>
          <w:bCs/>
          <w:color w:val="1F3864"/>
          <w:sz w:val="28"/>
          <w:szCs w:val="28"/>
        </w:rPr>
        <w:t xml:space="preserve">2. Blocos Temáticos de Análise</w:t>
      </w:r>
    </w:p>
    <w:p>
      <w:pPr>
        <w:spacing w:before="80" w:after="80"/>
      </w:pPr>
      <w:r>
        <w:rPr>
          <w:rFonts w:ascii="Arial" w:cs="Arial" w:eastAsia="Arial" w:hAnsi="Arial"/>
          <w:sz w:val="20"/>
          <w:szCs w:val="20"/>
        </w:rPr>
        <w:t xml:space="preserve">As 16 queries estão organizadas em 8 blocos temáticos, cobrindo as principais perguntas de negócio que uma farmácia de bairro precisa responder. Cada query segue o padrão de documentação: Racional, Objetivo, Insight Esperado, Resultado Obtido e SQL.</w:t>
      </w:r>
    </w:p>
    <w:p>
      <w:pPr>
        <w:pBdr>
          <w:bottom w:val="single" w:color="2E5FA3" w:sz="6" w:space="1"/>
        </w:pBdr>
        <w:spacing w:before="400" w:after="160"/>
      </w:pPr>
      <w:r>
        <w:rPr>
          <w:rFonts w:ascii="Arial" w:cs="Arial" w:eastAsia="Arial" w:hAnsi="Arial"/>
          <w:b/>
          <w:bCs/>
          <w:color w:val="2E5FA3"/>
          <w:sz w:val="28"/>
          <w:szCs w:val="28"/>
        </w:rPr>
        <w:t xml:space="preserve">Bloco 1 | Receita, Margem e Rentabilidade por Produto</w:t>
      </w:r>
    </w:p>
    <w:p>
      <w:pPr>
        <w:spacing w:before="80" w:after="80"/>
      </w:pPr>
      <w:r>
        <w:rPr>
          <w:rFonts w:ascii="Arial" w:cs="Arial" w:eastAsia="Arial" w:hAnsi="Arial"/>
          <w:sz w:val="20"/>
          <w:szCs w:val="20"/>
        </w:rPr>
        <w:t xml:space="preserve">As três primeiras queries atacam a questão central: quais produtos e grupos terapêuticos realmente sustentam a farmácia, e onde os descontos estão corroendo a margem.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Q01 | Receita e Lucro por Grupo Terapêutico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Antes de qualquer análise, é preciso entender quais grupos terapêuticos sustentam a operação financeiramente. Grupos com alto volume podem ter margens baixas, e essa diferença impacta diretamente as decisões de mix e precificação.</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quais grupos terapêuticos geram mais receita e lucro, comparando também volume de transações, participação percentual e ticket médio.</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um grupo domina em volume de transações e unidades vendidas, mas não lidera em receita. Outro grupo, com ticket mais alto e margem superior, pode sustentar uma fatia desproporcional do lucro total, evidenciando que a principal alavanca de rentabilidade não está necessariamente onde o faturamento é maior.</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Analgésicos lideram em volume absoluto: 41,76% das transações e 55,74% das unidades vendidas, mas representam apenas 29,99% da receita total, com ticket médio de R$ 19,45.</w:t>
            </w:r>
          </w:p>
          <w:p>
            <w:pPr>
              <w:spacing w:before="60" w:after="0"/>
            </w:pPr>
            <w:r>
              <w:rPr>
                <w:rFonts w:ascii="Arial" w:cs="Arial" w:eastAsia="Arial" w:hAnsi="Arial"/>
                <w:sz w:val="18"/>
                <w:szCs w:val="18"/>
              </w:rPr>
              <w:t xml:space="preserve">Apesar de não liderarem em receita (R$ 693 mil contra R$ 717 mil do Sistema Respiratório), os Analgésicos concentram 40,15% do lucro total (R$ 269 mil), com margem de 38,9%, a maior entre todos os grupos.</w:t>
            </w:r>
          </w:p>
          <w:p>
            <w:pPr>
              <w:spacing w:before="60" w:after="0"/>
            </w:pPr>
            <w:r>
              <w:rPr>
                <w:rFonts w:ascii="Arial" w:cs="Arial" w:eastAsia="Arial" w:hAnsi="Arial"/>
                <w:sz w:val="18"/>
                <w:szCs w:val="18"/>
              </w:rPr>
              <w:t xml:space="preserve">Sistema Respiratório lidera em receita (R$ 717 mil, 31,01%) mas entrega margem de apenas 23,9% e 25,52% do lucro total, evidenciando que faturar mais não é sinônimo de lucrar mais.</w:t>
            </w:r>
          </w:p>
          <w:p>
            <w:pPr>
              <w:spacing w:before="60" w:after="0"/>
            </w:pPr>
            <w:r>
              <w:rPr>
                <w:rFonts w:ascii="Arial" w:cs="Arial" w:eastAsia="Arial" w:hAnsi="Arial"/>
                <w:sz w:val="18"/>
                <w:szCs w:val="18"/>
              </w:rPr>
              <w:t xml:space="preserve">Sistema Nervoso tem o segundo maior ticket médio (R$ 33,01) e margem de 23,2%, mas representa apenas 16,77% do lucro total, indicando oportunidade de crescimento nesse grupo.</w:t>
            </w:r>
          </w:p>
          <w:p>
            <w:pPr>
              <w:spacing w:before="60" w:after="0"/>
            </w:pPr>
            <w:r>
              <w:rPr>
                <w:rFonts w:ascii="Arial" w:cs="Arial" w:eastAsia="Arial" w:hAnsi="Arial"/>
                <w:sz w:val="18"/>
                <w:szCs w:val="18"/>
              </w:rPr>
              <w:t xml:space="preserve">Anti-inflamatórios têm o menor ticket médio (R$ 17,48) e, apesar do segundo maior volume de transações (27,87%), entregam apenas 17,57% do lucro total.</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Q01: Receita e Lucro por Grupo Terapêutico (com participações percentuais)</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COUNT(*)                                             AS total_transacoes,</w:t>
            </w:r>
          </w:p>
          <w:p>
            <w:pPr>
              <w:spacing w:before="20" w:after="20"/>
            </w:pPr>
            <w:r>
              <w:rPr>
                <w:rFonts w:ascii="Courier New" w:cs="Courier New" w:eastAsia="Courier New" w:hAnsi="Courier New"/>
                <w:color w:val="A8D8A8"/>
                <w:sz w:val="17"/>
                <w:szCs w:val="17"/>
              </w:rPr>
              <w:t xml:space="preserve">    ROUND(SUM(v.quantidade), 0)                         AS total_unidades,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ROUND(SUM(v.receita_liquida)</w:t>
            </w:r>
          </w:p>
          <w:p>
            <w:pPr>
              <w:spacing w:before="20" w:after="20"/>
            </w:pPr>
            <w:r>
              <w:rPr>
                <w:rFonts w:ascii="Courier New" w:cs="Courier New" w:eastAsia="Courier New" w:hAnsi="Courier New"/>
                <w:color w:val="A8D8A8"/>
                <w:sz w:val="17"/>
                <w:szCs w:val="17"/>
              </w:rPr>
              <w:t xml:space="preserve">          / NULLIF(COUNT(*), 0), 2)                     AS ticket_medio,</w:t>
            </w:r>
          </w:p>
          <w:p>
            <w:pPr>
              <w:spacing w:before="20" w:after="20"/>
            </w:pPr>
            <w:r>
              <w:rPr>
                <w:rFonts w:ascii="Courier New" w:cs="Courier New" w:eastAsia="Courier New" w:hAnsi="Courier New"/>
                <w:color w:val="A8D8A8"/>
                <w:sz w:val="17"/>
                <w:szCs w:val="17"/>
              </w:rPr>
              <w:t xml:space="preserve">    ROUND(SUM(v.lucro)</w:t>
            </w:r>
          </w:p>
          <w:p>
            <w:pPr>
              <w:spacing w:before="20" w:after="20"/>
            </w:pPr>
            <w:r>
              <w:rPr>
                <w:rFonts w:ascii="Courier New" w:cs="Courier New" w:eastAsia="Courier New" w:hAnsi="Courier New"/>
                <w:color w:val="A8D8A8"/>
                <w:sz w:val="17"/>
                <w:szCs w:val="17"/>
              </w:rPr>
              <w:t xml:space="preserve">          / NULLIF(SUM(v.receita_liquida), 0) * 100, 1) AS margem_pct,</w:t>
            </w:r>
          </w:p>
          <w:p>
            <w:pPr>
              <w:spacing w:before="20" w:after="20"/>
            </w:pPr>
            <w:r>
              <w:rPr>
                <w:rFonts w:ascii="Courier New" w:cs="Courier New" w:eastAsia="Courier New" w:hAnsi="Courier New"/>
                <w:color w:val="A8D8A8"/>
                <w:sz w:val="17"/>
                <w:szCs w:val="17"/>
              </w:rPr>
              <w:t xml:space="preserve">    ROUND(COUNT(*) * 100.0</w:t>
            </w:r>
          </w:p>
          <w:p>
            <w:pPr>
              <w:spacing w:before="20" w:after="20"/>
            </w:pPr>
            <w:r>
              <w:rPr>
                <w:rFonts w:ascii="Courier New" w:cs="Courier New" w:eastAsia="Courier New" w:hAnsi="Courier New"/>
                <w:color w:val="A8D8A8"/>
                <w:sz w:val="17"/>
                <w:szCs w:val="17"/>
              </w:rPr>
              <w:t xml:space="preserve">          / SUM(COUNT(*)) OVER (), 2)                   AS pct_transacoes_total,</w:t>
            </w:r>
          </w:p>
          <w:p>
            <w:pPr>
              <w:spacing w:before="20" w:after="20"/>
            </w:pPr>
            <w:r>
              <w:rPr>
                <w:rFonts w:ascii="Courier New" w:cs="Courier New" w:eastAsia="Courier New" w:hAnsi="Courier New"/>
                <w:color w:val="A8D8A8"/>
                <w:sz w:val="17"/>
                <w:szCs w:val="17"/>
              </w:rPr>
              <w:t xml:space="preserve">    ROUND(SUM(v.quantidade) * 100.0</w:t>
            </w:r>
          </w:p>
          <w:p>
            <w:pPr>
              <w:spacing w:before="20" w:after="20"/>
            </w:pPr>
            <w:r>
              <w:rPr>
                <w:rFonts w:ascii="Courier New" w:cs="Courier New" w:eastAsia="Courier New" w:hAnsi="Courier New"/>
                <w:color w:val="A8D8A8"/>
                <w:sz w:val="17"/>
                <w:szCs w:val="17"/>
              </w:rPr>
              <w:t xml:space="preserve">          / SUM(SUM(v.quantidade)) OVER (), 2)          AS pct_unidades_total,</w:t>
            </w:r>
          </w:p>
          <w:p>
            <w:pPr>
              <w:spacing w:before="20" w:after="20"/>
            </w:pPr>
            <w:r>
              <w:rPr>
                <w:rFonts w:ascii="Courier New" w:cs="Courier New" w:eastAsia="Courier New" w:hAnsi="Courier New"/>
                <w:color w:val="A8D8A8"/>
                <w:sz w:val="17"/>
                <w:szCs w:val="17"/>
              </w:rPr>
              <w:t xml:space="preserve">    ROUND(SUM(v.receita_liquida) * 100.0</w:t>
            </w:r>
          </w:p>
          <w:p>
            <w:pPr>
              <w:spacing w:before="20" w:after="20"/>
            </w:pPr>
            <w:r>
              <w:rPr>
                <w:rFonts w:ascii="Courier New" w:cs="Courier New" w:eastAsia="Courier New" w:hAnsi="Courier New"/>
                <w:color w:val="A8D8A8"/>
                <w:sz w:val="17"/>
                <w:szCs w:val="17"/>
              </w:rPr>
              <w:t xml:space="preserve">          / SUM(SUM(v.receita_liquida)) OVER (), 2)     AS pct_receita_total,</w:t>
            </w:r>
          </w:p>
          <w:p>
            <w:pPr>
              <w:spacing w:before="20" w:after="20"/>
            </w:pPr>
            <w:r>
              <w:rPr>
                <w:rFonts w:ascii="Courier New" w:cs="Courier New" w:eastAsia="Courier New" w:hAnsi="Courier New"/>
                <w:color w:val="A8D8A8"/>
                <w:sz w:val="17"/>
                <w:szCs w:val="17"/>
              </w:rPr>
              <w:t xml:space="preserve">    ROUND(SUM(v.lucro) * 100.0</w:t>
            </w:r>
          </w:p>
          <w:p>
            <w:pPr>
              <w:spacing w:before="20" w:after="20"/>
            </w:pPr>
            <w:r>
              <w:rPr>
                <w:rFonts w:ascii="Courier New" w:cs="Courier New" w:eastAsia="Courier New" w:hAnsi="Courier New"/>
                <w:color w:val="A8D8A8"/>
                <w:sz w:val="17"/>
                <w:szCs w:val="17"/>
              </w:rPr>
              <w:t xml:space="preserve">          / SUM(SUM(v.lucro)) OVER (), 2)               AS pct_lucro_total</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d_produto p ON v.produto_id = p.produto_id</w:t>
            </w:r>
          </w:p>
          <w:p>
            <w:pPr>
              <w:spacing w:before="20" w:after="20"/>
            </w:pPr>
            <w:r>
              <w:rPr>
                <w:rFonts w:ascii="Courier New" w:cs="Courier New" w:eastAsia="Courier New" w:hAnsi="Courier New"/>
                <w:color w:val="A8D8A8"/>
                <w:sz w:val="17"/>
                <w:szCs w:val="17"/>
              </w:rPr>
              <w:t xml:space="preserve">GROUP BY p.grupo_terapeutico</w:t>
            </w:r>
          </w:p>
          <w:p>
            <w:pPr>
              <w:spacing w:before="20" w:after="20"/>
            </w:pPr>
            <w:r>
              <w:rPr>
                <w:rFonts w:ascii="Courier New" w:cs="Courier New" w:eastAsia="Courier New" w:hAnsi="Courier New"/>
                <w:color w:val="A8D8A8"/>
                <w:sz w:val="17"/>
                <w:szCs w:val="17"/>
              </w:rPr>
              <w:t xml:space="preserve">ORDER BY receita_total DESC;</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Q02 | Top 10 Produtos por Receita vs. Lucro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Um produto com alta receita nem sempre é o mais rentável. Produtos com custo elevado ou posicionados em categorias de baixa margem podem movimentar muito caixa sem gerar lucro proporcional.</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Comparar os 10 produtos com maior receita com seu lucro real e margem percentual, revelando quais são realmente estratégicos para a operação.</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os maiores faturadores pertencem a categorias de baixa margem, enquanto produtos de volume intermediário, com margens mais altas, contribuem proporcionalmente mais ao lucro. A lista dos mais vendidos em receita pode ser diferente da lista dos mais rentáveis.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Os 2 maiores faturadores são do Sistema Respiratório (Formoterol 12mcg com R$ 238 mil e Budesonida 200mcg com R$ 180 mil), e ambos têm as menores margens do top 10: 19,3% e 21,1% respectivamente.</w:t>
            </w:r>
          </w:p>
          <w:p>
            <w:pPr>
              <w:spacing w:before="60" w:after="0"/>
            </w:pPr>
            <w:r>
              <w:rPr>
                <w:rFonts w:ascii="Arial" w:cs="Arial" w:eastAsia="Arial" w:hAnsi="Arial"/>
                <w:sz w:val="18"/>
                <w:szCs w:val="18"/>
              </w:rPr>
              <w:t xml:space="preserve">Novalgina 1g e Paracetamol + Cafeína figuram entre os 5 maiores em receita com margens de 34,3% e 37,3%, mostrando que Analgésicos são ao mesmo tempo populares e rentáveis.</w:t>
            </w:r>
          </w:p>
          <w:p>
            <w:pPr>
              <w:spacing w:before="60" w:after="0"/>
            </w:pPr>
            <w:r>
              <w:rPr>
                <w:rFonts w:ascii="Arial" w:cs="Arial" w:eastAsia="Arial" w:hAnsi="Arial"/>
                <w:sz w:val="18"/>
                <w:szCs w:val="18"/>
              </w:rPr>
              <w:t xml:space="preserve">Dipirona Gotas tem a maior margem do top 10 (42,4%), com receita de R$ 84 mil, sendo o único produto do ranking onde mais de 40% da receita se converte em lucro.</w:t>
            </w:r>
          </w:p>
          <w:p>
            <w:pPr>
              <w:spacing w:before="60" w:after="0"/>
            </w:pPr>
            <w:r>
              <w:rPr>
                <w:rFonts w:ascii="Arial" w:cs="Arial" w:eastAsia="Arial" w:hAnsi="Arial"/>
                <w:sz w:val="18"/>
                <w:szCs w:val="18"/>
              </w:rPr>
              <w:t xml:space="preserve">Alprazolam 0.5mg e Bromazepam 3mg (Sistema Nervoso) aparecem no top 10 em receita com margem entre 21% e 23%, perfil típico de medicamentos de uso contínuo com demanda previsível e compra planejada.</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Q02: Top 10 Produtos por Receita vs. Lucro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p.nome_produto,</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ROUND(SUM(v.lucro)</w:t>
            </w:r>
          </w:p>
          <w:p>
            <w:pPr>
              <w:spacing w:before="20" w:after="20"/>
            </w:pPr>
            <w:r>
              <w:rPr>
                <w:rFonts w:ascii="Courier New" w:cs="Courier New" w:eastAsia="Courier New" w:hAnsi="Courier New"/>
                <w:color w:val="A8D8A8"/>
                <w:sz w:val="17"/>
                <w:szCs w:val="17"/>
              </w:rPr>
              <w:t xml:space="preserve">          / NULLIF(SUM(v.receita_liquida), 0)</w:t>
            </w:r>
          </w:p>
          <w:p>
            <w:pPr>
              <w:spacing w:before="20" w:after="20"/>
            </w:pPr>
            <w:r>
              <w:rPr>
                <w:rFonts w:ascii="Courier New" w:cs="Courier New" w:eastAsia="Courier New" w:hAnsi="Courier New"/>
                <w:color w:val="A8D8A8"/>
                <w:sz w:val="17"/>
                <w:szCs w:val="17"/>
              </w:rPr>
              <w:t xml:space="preserve">          * 100, 1)                                AS margem_pct,</w:t>
            </w:r>
          </w:p>
          <w:p>
            <w:pPr>
              <w:spacing w:before="20" w:after="20"/>
            </w:pPr>
            <w:r>
              <w:rPr>
                <w:rFonts w:ascii="Courier New" w:cs="Courier New" w:eastAsia="Courier New" w:hAnsi="Courier New"/>
                <w:color w:val="A8D8A8"/>
                <w:sz w:val="17"/>
                <w:szCs w:val="17"/>
              </w:rPr>
              <w:t xml:space="preserve">    ROUND(SUM(v.desconto), 2)                      AS total_desconto,</w:t>
            </w:r>
          </w:p>
          <w:p>
            <w:pPr>
              <w:spacing w:before="20" w:after="20"/>
            </w:pPr>
            <w:r>
              <w:rPr>
                <w:rFonts w:ascii="Courier New" w:cs="Courier New" w:eastAsia="Courier New" w:hAnsi="Courier New"/>
                <w:color w:val="A8D8A8"/>
                <w:sz w:val="17"/>
                <w:szCs w:val="17"/>
              </w:rPr>
              <w:t xml:space="preserve">    ROUND(SUM(v.receita_liquida) * 100.0</w:t>
            </w:r>
          </w:p>
          <w:p>
            <w:pPr>
              <w:spacing w:before="20" w:after="20"/>
            </w:pPr>
            <w:r>
              <w:rPr>
                <w:rFonts w:ascii="Courier New" w:cs="Courier New" w:eastAsia="Courier New" w:hAnsi="Courier New"/>
                <w:color w:val="A8D8A8"/>
                <w:sz w:val="17"/>
                <w:szCs w:val="17"/>
              </w:rPr>
              <w:t xml:space="preserve">          / (SELECT SUM(receita_liquida)</w:t>
            </w:r>
          </w:p>
          <w:p>
            <w:pPr>
              <w:spacing w:before="20" w:after="20"/>
            </w:pPr>
            <w:r>
              <w:rPr>
                <w:rFonts w:ascii="Courier New" w:cs="Courier New" w:eastAsia="Courier New" w:hAnsi="Courier New"/>
                <w:color w:val="A8D8A8"/>
                <w:sz w:val="17"/>
                <w:szCs w:val="17"/>
              </w:rPr>
              <w:t xml:space="preserve">             FROM f_vendas), 2)                    AS pct_receita_total</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d_produto p ON v.produto_id = p.produto_id</w:t>
            </w:r>
          </w:p>
          <w:p>
            <w:pPr>
              <w:spacing w:before="20" w:after="20"/>
            </w:pPr>
            <w:r>
              <w:rPr>
                <w:rFonts w:ascii="Courier New" w:cs="Courier New" w:eastAsia="Courier New" w:hAnsi="Courier New"/>
                <w:color w:val="A8D8A8"/>
                <w:sz w:val="17"/>
                <w:szCs w:val="17"/>
              </w:rPr>
              <w:t xml:space="preserve">GROUP BY p.produto_id, p.nome_produto, p.grupo_terapeutico</w:t>
            </w:r>
          </w:p>
          <w:p>
            <w:pPr>
              <w:spacing w:before="20" w:after="20"/>
            </w:pPr>
            <w:r>
              <w:rPr>
                <w:rFonts w:ascii="Courier New" w:cs="Courier New" w:eastAsia="Courier New" w:hAnsi="Courier New"/>
                <w:color w:val="A8D8A8"/>
                <w:sz w:val="17"/>
                <w:szCs w:val="17"/>
              </w:rPr>
              <w:t xml:space="preserve">ORDER BY receita_total DESC</w:t>
            </w:r>
          </w:p>
          <w:p>
            <w:pPr>
              <w:spacing w:before="20" w:after="20"/>
            </w:pPr>
            <w:r>
              <w:rPr>
                <w:rFonts w:ascii="Courier New" w:cs="Courier New" w:eastAsia="Courier New" w:hAnsi="Courier New"/>
                <w:color w:val="A8D8A8"/>
                <w:sz w:val="17"/>
                <w:szCs w:val="17"/>
              </w:rPr>
              <w:t xml:space="preserve">LIMIT 10;</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Q03 | Produtos com Maior Impacto de Desconto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Descontos são um instrumento de venda, mas podem corroer silenciosamente a margem. É preciso saber em quais produtos o desconto é mais agressivo em termos percentuais e se há risco real de comprometer o lucro.</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os produtos onde o desconto representa maior percentual sobre a receita bruta e verificar se isso compromete o lucro final.</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produtos da mesma categoria recebem descontos de magnitude similar, indicando uma política de desconto por grupo. Se os produtos mais descontados também forem os de menor margem, a combinação dos dois fatores pode tornar sua venda muito pouco rentável.</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Os maiores percentuais de desconto sobre receita bruta ficam entre 1,0% e 1,2%, valores bastante contidos. A política de desconto não aparece como o principal vetor de erosão de margem na operação.</w:t>
            </w:r>
          </w:p>
          <w:p>
            <w:pPr>
              <w:spacing w:before="60" w:after="0"/>
            </w:pPr>
            <w:r>
              <w:rPr>
                <w:rFonts w:ascii="Arial" w:cs="Arial" w:eastAsia="Arial" w:hAnsi="Arial"/>
                <w:sz w:val="18"/>
                <w:szCs w:val="18"/>
              </w:rPr>
              <w:t xml:space="preserve">Sistema Nervoso lidera entre os produtos com maior percentual de desconto (Zopiclona 7.5mg e Lorazepam 2mg com 1,2%), sugerindo que há negociação mais frequente nesse segmento, possivelmente por se tratarem de compras recorrentes de longo prazo.</w:t>
            </w:r>
          </w:p>
          <w:p>
            <w:pPr>
              <w:spacing w:before="60" w:after="0"/>
            </w:pPr>
            <w:r>
              <w:rPr>
                <w:rFonts w:ascii="Arial" w:cs="Arial" w:eastAsia="Arial" w:hAnsi="Arial"/>
                <w:sz w:val="18"/>
                <w:szCs w:val="18"/>
              </w:rPr>
              <w:t xml:space="preserve">Os produtos de maior receita (Formoterol 12mcg com R$ 2.031 e Budesonida 200mcg com R$ 2.023 de desconto acumulado) aparecem com percentual de apenas 0,8% e 1,1% sobre a receita bruta, confirmando que volume alto de vendas não equivale a desconto proporcional e que a política de desconto é consistente em todo o portfólio.</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Q03: Desconto por Produto e Impacto na Margem</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p.nome_produto,</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ROUND(AVG(v.desconto), 2)                        AS desconto_medio,</w:t>
            </w:r>
          </w:p>
          <w:p>
            <w:pPr>
              <w:spacing w:before="20" w:after="20"/>
            </w:pPr>
            <w:r>
              <w:rPr>
                <w:rFonts w:ascii="Courier New" w:cs="Courier New" w:eastAsia="Courier New" w:hAnsi="Courier New"/>
                <w:color w:val="A8D8A8"/>
                <w:sz w:val="17"/>
                <w:szCs w:val="17"/>
              </w:rPr>
              <w:t xml:space="preserve">    ROUND(SUM(v.desconto), 2)                        AS desconto_total,</w:t>
            </w:r>
          </w:p>
          <w:p>
            <w:pPr>
              <w:spacing w:before="20" w:after="20"/>
            </w:pPr>
            <w:r>
              <w:rPr>
                <w:rFonts w:ascii="Courier New" w:cs="Courier New" w:eastAsia="Courier New" w:hAnsi="Courier New"/>
                <w:color w:val="A8D8A8"/>
                <w:sz w:val="17"/>
                <w:szCs w:val="17"/>
              </w:rPr>
              <w:t xml:space="preserve">    ROUND(SUM(v.receita_bruta), 2)                   AS receita_bruta_total,</w:t>
            </w:r>
          </w:p>
          <w:p>
            <w:pPr>
              <w:spacing w:before="20" w:after="20"/>
            </w:pPr>
            <w:r>
              <w:rPr>
                <w:rFonts w:ascii="Courier New" w:cs="Courier New" w:eastAsia="Courier New" w:hAnsi="Courier New"/>
                <w:color w:val="A8D8A8"/>
                <w:sz w:val="17"/>
                <w:szCs w:val="17"/>
              </w:rPr>
              <w:t xml:space="preserve">    ROUND(SUM(v.desconto)</w:t>
            </w:r>
          </w:p>
          <w:p>
            <w:pPr>
              <w:spacing w:before="20" w:after="20"/>
            </w:pPr>
            <w:r>
              <w:rPr>
                <w:rFonts w:ascii="Courier New" w:cs="Courier New" w:eastAsia="Courier New" w:hAnsi="Courier New"/>
                <w:color w:val="A8D8A8"/>
                <w:sz w:val="17"/>
                <w:szCs w:val="17"/>
              </w:rPr>
              <w:t xml:space="preserve">          / NULLIF(SUM(v.receita_bruta), 0)</w:t>
            </w:r>
          </w:p>
          <w:p>
            <w:pPr>
              <w:spacing w:before="20" w:after="20"/>
            </w:pPr>
            <w:r>
              <w:rPr>
                <w:rFonts w:ascii="Courier New" w:cs="Courier New" w:eastAsia="Courier New" w:hAnsi="Courier New"/>
                <w:color w:val="A8D8A8"/>
                <w:sz w:val="17"/>
                <w:szCs w:val="17"/>
              </w:rPr>
              <w:t xml:space="preserve">          * 100, 1)                                  AS pct_desconto_sobre_bruto,</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d_produto p ON v.produto_id = p.produto_id</w:t>
            </w:r>
          </w:p>
          <w:p>
            <w:pPr>
              <w:spacing w:before="20" w:after="20"/>
            </w:pPr>
            <w:r>
              <w:rPr>
                <w:rFonts w:ascii="Courier New" w:cs="Courier New" w:eastAsia="Courier New" w:hAnsi="Courier New"/>
                <w:color w:val="A8D8A8"/>
                <w:sz w:val="17"/>
                <w:szCs w:val="17"/>
              </w:rPr>
              <w:t xml:space="preserve">GROUP BY p.produto_id, p.nome_produto, p.grupo_terapeutico</w:t>
            </w:r>
          </w:p>
          <w:p>
            <w:pPr>
              <w:spacing w:before="20" w:after="20"/>
            </w:pPr>
            <w:r>
              <w:rPr>
                <w:rFonts w:ascii="Courier New" w:cs="Courier New" w:eastAsia="Courier New" w:hAnsi="Courier New"/>
                <w:color w:val="A8D8A8"/>
                <w:sz w:val="17"/>
                <w:szCs w:val="17"/>
              </w:rPr>
              <w:t xml:space="preserve">HAVING desconto_medio &gt; 0</w:t>
            </w:r>
          </w:p>
          <w:p>
            <w:pPr>
              <w:spacing w:before="20" w:after="20"/>
            </w:pPr>
            <w:r>
              <w:rPr>
                <w:rFonts w:ascii="Courier New" w:cs="Courier New" w:eastAsia="Courier New" w:hAnsi="Courier New"/>
                <w:color w:val="A8D8A8"/>
                <w:sz w:val="17"/>
                <w:szCs w:val="17"/>
              </w:rPr>
              <w:t xml:space="preserve">ORDER BY pct_desconto_sobre_bruto DESC;</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2 | Performance Temporal e Sazonalidade</w:t>
      </w:r>
    </w:p>
    <w:p>
      <w:pPr>
        <w:spacing w:before="80" w:after="80"/>
      </w:pPr>
      <w:r>
        <w:rPr>
          <w:rFonts w:ascii="Arial" w:cs="Arial" w:eastAsia="Arial" w:hAnsi="Arial"/>
          <w:sz w:val="20"/>
          <w:szCs w:val="20"/>
        </w:rPr>
        <w:t xml:space="preserve">Este bloco responde à pergunta: o que acontece ao longo do tempo? Metas, sazonalidade, crescimento anual e variação por dia da semana.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Q04 | Receita Mensal vs. Meta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Metas são o principal instrumento de planejamento comercial de uma farmácia. Para avaliar a saúde do negócio, não basta observar o volume de vendas em termos absolutos: é necessário medir o nível de aderência da operação às metas estabelecidas. Sem esse contraste sistemático, torna-se impossível identificar se a empresa está cumprindo o que foi planejado ou acumulando desvios que comprometem o resultado do período.</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Comparar a receita realizada mês a mês com a meta estipulada, calculando desvio percentual e classificando cada mês como BATEU ou NAO BATEU.</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um padrão de sazonalidade no descumprimento de metas, com determinados meses do ano recorrentemente abaixo do planejado. Também pode indicar se as metas são realistas ou sistematicamente superestimadas em períodos específicos.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Dos 69 meses com meta definida e valor maior que zero, a farmácia bateu a meta em apenas 31 meses, ou seja, em mais da metade do período o planejamento não foi cumprido.</w:t>
            </w:r>
          </w:p>
          <w:p>
            <w:pPr>
              <w:spacing w:before="60" w:after="0"/>
            </w:pPr>
            <w:r>
              <w:rPr>
                <w:rFonts w:ascii="Arial" w:cs="Arial" w:eastAsia="Arial" w:hAnsi="Arial"/>
                <w:sz w:val="18"/>
                <w:szCs w:val="18"/>
              </w:rPr>
              <w:t xml:space="preserve">2016 foi o único ano com desempenho consistente no primeiro semestre: 5 meses consecutivos batendo a meta de janeiro/2016 a maio/2016. Nenhum outro ano apresentou sequência similar.</w:t>
            </w:r>
          </w:p>
          <w:p>
            <w:pPr>
              <w:spacing w:before="60" w:after="0"/>
            </w:pPr>
            <w:r>
              <w:rPr>
                <w:rFonts w:ascii="Arial" w:cs="Arial" w:eastAsia="Arial" w:hAnsi="Arial"/>
                <w:sz w:val="18"/>
                <w:szCs w:val="18"/>
              </w:rPr>
              <w:t xml:space="preserve">2015 foi o pior ano: apenas 3 meses bateram a meta (janeiro/2015, março/2015 e novembro/2015), com os outros 9 meses ficando abaixo do planejado.</w:t>
            </w:r>
          </w:p>
          <w:p>
            <w:pPr>
              <w:spacing w:before="60" w:after="0"/>
            </w:pPr>
            <w:r>
              <w:rPr>
                <w:rFonts w:ascii="Arial" w:cs="Arial" w:eastAsia="Arial" w:hAnsi="Arial"/>
                <w:sz w:val="18"/>
                <w:szCs w:val="18"/>
              </w:rPr>
              <w:t xml:space="preserve">Outubro é o mês mais problemático da série: em 4 dos 5 anos com meta real cadastrada, o resultado ficou abaixo do planejado, com desvios negativos de -14,2% em outubro/2014, -10,4% em outubro/2015, -13,0% em outubro/2016 e -9,3% em outubro/2018.</w:t>
            </w:r>
          </w:p>
          <w:p>
            <w:pPr>
              <w:spacing w:before="60" w:after="0"/>
            </w:pPr>
            <w:r>
              <w:rPr>
                <w:rFonts w:ascii="Arial" w:cs="Arial" w:eastAsia="Arial" w:hAnsi="Arial"/>
                <w:sz w:val="18"/>
                <w:szCs w:val="18"/>
              </w:rPr>
              <w:t xml:space="preserve">Dezembro também é recorrentemente difícil: falhou em 3 dos 5 anos (dezembro/2015, dezembro/2016 com -16,0%, e dezembro/2017 com -14,2%), sendo os dois meses com as metas mais elevadas do ano.</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Q04: Receita Mensal Realizada vs. Meta</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c.ano,</w:t>
            </w:r>
          </w:p>
          <w:p>
            <w:pPr>
              <w:spacing w:before="20" w:after="20"/>
            </w:pPr>
            <w:r>
              <w:rPr>
                <w:rFonts w:ascii="Courier New" w:cs="Courier New" w:eastAsia="Courier New" w:hAnsi="Courier New"/>
                <w:color w:val="A8D8A8"/>
                <w:sz w:val="17"/>
                <w:szCs w:val="17"/>
              </w:rPr>
              <w:t xml:space="preserve">    c.nome_mes,</w:t>
            </w:r>
          </w:p>
          <w:p>
            <w:pPr>
              <w:spacing w:before="20" w:after="20"/>
            </w:pPr>
            <w:r>
              <w:rPr>
                <w:rFonts w:ascii="Courier New" w:cs="Courier New" w:eastAsia="Courier New" w:hAnsi="Courier New"/>
                <w:color w:val="A8D8A8"/>
                <w:sz w:val="17"/>
                <w:szCs w:val="17"/>
              </w:rPr>
              <w:t xml:space="preserve">    c.mes,</w:t>
            </w:r>
          </w:p>
          <w:p>
            <w:pPr>
              <w:spacing w:before="20" w:after="20"/>
            </w:pPr>
            <w:r>
              <w:rPr>
                <w:rFonts w:ascii="Courier New" w:cs="Courier New" w:eastAsia="Courier New" w:hAnsi="Courier New"/>
                <w:color w:val="A8D8A8"/>
                <w:sz w:val="17"/>
                <w:szCs w:val="17"/>
              </w:rPr>
              <w:t xml:space="preserve">    ROUND(SUM(v.receita_liquida), 2)           AS receita_realizada,</w:t>
            </w:r>
          </w:p>
          <w:p>
            <w:pPr>
              <w:spacing w:before="20" w:after="20"/>
            </w:pPr>
            <w:r>
              <w:rPr>
                <w:rFonts w:ascii="Courier New" w:cs="Courier New" w:eastAsia="Courier New" w:hAnsi="Courier New"/>
                <w:color w:val="A8D8A8"/>
                <w:sz w:val="17"/>
                <w:szCs w:val="17"/>
              </w:rPr>
              <w:t xml:space="preserve">    m.meta_receita,</w:t>
            </w:r>
          </w:p>
          <w:p>
            <w:pPr>
              <w:spacing w:before="20" w:after="20"/>
            </w:pPr>
            <w:r>
              <w:rPr>
                <w:rFonts w:ascii="Courier New" w:cs="Courier New" w:eastAsia="Courier New" w:hAnsi="Courier New"/>
                <w:color w:val="A8D8A8"/>
                <w:sz w:val="17"/>
                <w:szCs w:val="17"/>
              </w:rPr>
              <w:t xml:space="preserve">    ROUND(SUM(v.receita_liquida)</w:t>
            </w:r>
          </w:p>
          <w:p>
            <w:pPr>
              <w:spacing w:before="20" w:after="20"/>
            </w:pPr>
            <w:r>
              <w:rPr>
                <w:rFonts w:ascii="Courier New" w:cs="Courier New" w:eastAsia="Courier New" w:hAnsi="Courier New"/>
                <w:color w:val="A8D8A8"/>
                <w:sz w:val="17"/>
                <w:szCs w:val="17"/>
              </w:rPr>
              <w:t xml:space="preserve">          - m.meta_receita, 2)                 AS desvio_absoluto,</w:t>
            </w:r>
          </w:p>
          <w:p>
            <w:pPr>
              <w:spacing w:before="20" w:after="20"/>
            </w:pPr>
            <w:r>
              <w:rPr>
                <w:rFonts w:ascii="Courier New" w:cs="Courier New" w:eastAsia="Courier New" w:hAnsi="Courier New"/>
                <w:color w:val="A8D8A8"/>
                <w:sz w:val="17"/>
                <w:szCs w:val="17"/>
              </w:rPr>
              <w:t xml:space="preserve">    ROUND((SUM(v.receita_liquida)</w:t>
            </w:r>
          </w:p>
          <w:p>
            <w:pPr>
              <w:spacing w:before="20" w:after="20"/>
            </w:pPr>
            <w:r>
              <w:rPr>
                <w:rFonts w:ascii="Courier New" w:cs="Courier New" w:eastAsia="Courier New" w:hAnsi="Courier New"/>
                <w:color w:val="A8D8A8"/>
                <w:sz w:val="17"/>
                <w:szCs w:val="17"/>
              </w:rPr>
              <w:t xml:space="preserve">           / NULLIF(m.meta_receita, 0)</w:t>
            </w:r>
          </w:p>
          <w:p>
            <w:pPr>
              <w:spacing w:before="20" w:after="20"/>
            </w:pPr>
            <w:r>
              <w:rPr>
                <w:rFonts w:ascii="Courier New" w:cs="Courier New" w:eastAsia="Courier New" w:hAnsi="Courier New"/>
                <w:color w:val="A8D8A8"/>
                <w:sz w:val="17"/>
                <w:szCs w:val="17"/>
              </w:rPr>
              <w:t xml:space="preserve">           - 1) * 100, 1)                      AS desvio_pct,</w:t>
            </w:r>
          </w:p>
          <w:p>
            <w:pPr>
              <w:spacing w:before="20" w:after="20"/>
            </w:pPr>
            <w:r>
              <w:rPr>
                <w:rFonts w:ascii="Courier New" w:cs="Courier New" w:eastAsia="Courier New" w:hAnsi="Courier New"/>
                <w:color w:val="A8D8A8"/>
                <w:sz w:val="17"/>
                <w:szCs w:val="17"/>
              </w:rPr>
              <w:t xml:space="preserve">    CASE WHEN SUM(v.receita_liquida) &gt;= m.meta_receita</w:t>
            </w:r>
          </w:p>
          <w:p>
            <w:pPr>
              <w:spacing w:before="20" w:after="20"/>
            </w:pPr>
            <w:r>
              <w:rPr>
                <w:rFonts w:ascii="Courier New" w:cs="Courier New" w:eastAsia="Courier New" w:hAnsi="Courier New"/>
                <w:color w:val="A8D8A8"/>
                <w:sz w:val="17"/>
                <w:szCs w:val="17"/>
              </w:rPr>
              <w:t xml:space="preserve">         THEN 'BATEU' ELSE 'NAO BATEU'</w:t>
            </w:r>
          </w:p>
          <w:p>
            <w:pPr>
              <w:spacing w:before="20" w:after="20"/>
            </w:pPr>
            <w:r>
              <w:rPr>
                <w:rFonts w:ascii="Courier New" w:cs="Courier New" w:eastAsia="Courier New" w:hAnsi="Courier New"/>
                <w:color w:val="A8D8A8"/>
                <w:sz w:val="17"/>
                <w:szCs w:val="17"/>
              </w:rPr>
              <w:t xml:space="preserve">    END                                        AS status_meta</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d_calendario c ON v.data = c.data</w:t>
            </w:r>
          </w:p>
          <w:p>
            <w:pPr>
              <w:spacing w:before="20" w:after="20"/>
            </w:pPr>
            <w:r>
              <w:rPr>
                <w:rFonts w:ascii="Courier New" w:cs="Courier New" w:eastAsia="Courier New" w:hAnsi="Courier New"/>
                <w:color w:val="A8D8A8"/>
                <w:sz w:val="17"/>
                <w:szCs w:val="17"/>
              </w:rPr>
              <w:t xml:space="preserve">JOIN d_meta_mensal m ON c.ano = m.ano AND c.mes = m.mes</w:t>
            </w:r>
          </w:p>
          <w:p>
            <w:pPr>
              <w:spacing w:before="20" w:after="20"/>
            </w:pPr>
            <w:r>
              <w:rPr>
                <w:rFonts w:ascii="Courier New" w:cs="Courier New" w:eastAsia="Courier New" w:hAnsi="Courier New"/>
                <w:color w:val="A8D8A8"/>
                <w:sz w:val="17"/>
                <w:szCs w:val="17"/>
              </w:rPr>
              <w:t xml:space="preserve">GROUP BY c.ano, c.mes, c.nome_mes, m.meta_receita</w:t>
            </w:r>
          </w:p>
          <w:p>
            <w:pPr>
              <w:spacing w:before="20" w:after="20"/>
            </w:pPr>
            <w:r>
              <w:rPr>
                <w:rFonts w:ascii="Courier New" w:cs="Courier New" w:eastAsia="Courier New" w:hAnsi="Courier New"/>
                <w:color w:val="A8D8A8"/>
                <w:sz w:val="17"/>
                <w:szCs w:val="17"/>
              </w:rPr>
              <w:t xml:space="preserve">ORDER BY c.ano, c.mes;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Q05 | Sazonalidade por Grupo Terapêutico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Medicamentos têm padrões sazonais relacionados a doenças e comportamentos de consumo ao longo do ano. Identificar esses padrões na operação real permite planejar estoque, campanhas e reposição com antecedência.</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Analisar a receita média por mês para cada grupo terapêutico, revelando quais períodos do ano concentram maior demanda por categoria.</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grupos ligados a doenças respiratórias não seguem necessariamente o padrão esperado de pico no inverno brasileiro. Identificar desvios do padrão esperado é tão valioso quanto confirmar as hipóteses, pois orienta ajustes no planejamento que de outra forma não seriam feitos.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Analgésicos apresentam pico médio em janeiro (R$ 13.767 de receita média considerando todos os janeiros da série) e queda progressiva até julho (R$ 6.924 de média nos julhos), sugerindo que doenças de verão e o período pós-festas de fim de ano impulsionam esse grupo.</w:t>
            </w:r>
          </w:p>
          <w:p>
            <w:pPr>
              <w:spacing w:before="60" w:after="0"/>
            </w:pPr>
            <w:r>
              <w:rPr>
                <w:rFonts w:ascii="Arial" w:cs="Arial" w:eastAsia="Arial" w:hAnsi="Arial"/>
                <w:sz w:val="18"/>
                <w:szCs w:val="18"/>
              </w:rPr>
              <w:t xml:space="preserve">Sistema Respiratório não apresenta pico de inverno claro: a receita média de junho (R$ 9.593) e julho (R$ 7.274) fica abaixo da média anual do grupo. O pico ocorre em dezembro (R$ 13.265) e nos meses de março (R$ 12.084) e abril (R$ 12.024), todos calculados como médias sobre os anos da série.</w:t>
            </w:r>
          </w:p>
          <w:p>
            <w:pPr>
              <w:spacing w:before="60" w:after="0"/>
            </w:pPr>
            <w:r>
              <w:rPr>
                <w:rFonts w:ascii="Arial" w:cs="Arial" w:eastAsia="Arial" w:hAnsi="Arial"/>
                <w:sz w:val="18"/>
                <w:szCs w:val="18"/>
              </w:rPr>
              <w:t xml:space="preserve">Sistema Nervoso tem comportamento relativamente estável ao longo do ano, com pico em janeiro (R$ 8.932 de média, o mês mais alto do grupo) e mínimo em abril (R$ 6.113). O segundo maior valor é dezembro (R$ 7.716), consistente com o perfil de medicação de uso contínuo e concentração de prescrições no início e fim do ano.</w:t>
            </w:r>
          </w:p>
          <w:p>
            <w:pPr>
              <w:spacing w:before="60" w:after="0"/>
            </w:pPr>
            <w:r>
              <w:rPr>
                <w:rFonts w:ascii="Arial" w:cs="Arial" w:eastAsia="Arial" w:hAnsi="Arial"/>
                <w:sz w:val="18"/>
                <w:szCs w:val="18"/>
              </w:rPr>
              <w:t xml:space="preserve">Anti-inflamatórios são o grupo com menor variação sazonal: a amplitude entre o mês de menor média (outubro, R$ 5.381) e o de maior (agosto, R$ 6.337) é de apenas R$ 956, comportamento previsível e favorável ao planejamento de estoque.</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Q05: Sazonalidade por Grupo Terapêutico (receita média por mês)</w:t>
            </w:r>
          </w:p>
          <w:p>
            <w:pPr>
              <w:spacing w:before="20" w:after="20"/>
            </w:pPr>
            <w:r>
              <w:rPr>
                <w:rFonts w:ascii="Courier New" w:cs="Courier New" w:eastAsia="Courier New" w:hAnsi="Courier New"/>
                <w:color w:val="A8D8A8"/>
                <w:sz w:val="17"/>
                <w:szCs w:val="17"/>
              </w:rPr>
              <w:t xml:space="preserve">WITH base AS (</w:t>
            </w:r>
          </w:p>
          <w:p>
            <w:pPr>
              <w:spacing w:before="20" w:after="20"/>
            </w:pPr>
            <w:r>
              <w:rPr>
                <w:rFonts w:ascii="Courier New" w:cs="Courier New" w:eastAsia="Courier New" w:hAnsi="Courier New"/>
                <w:color w:val="A8D8A8"/>
                <w:sz w:val="17"/>
                <w:szCs w:val="17"/>
              </w:rPr>
              <w:t xml:space="preserve">    SELECT</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strftime('%Y', v.data)        AS ano,</w:t>
            </w:r>
          </w:p>
          <w:p>
            <w:pPr>
              <w:spacing w:before="20" w:after="20"/>
            </w:pPr>
            <w:r>
              <w:rPr>
                <w:rFonts w:ascii="Courier New" w:cs="Courier New" w:eastAsia="Courier New" w:hAnsi="Courier New"/>
                <w:color w:val="A8D8A8"/>
                <w:sz w:val="17"/>
                <w:szCs w:val="17"/>
              </w:rPr>
              <w:t xml:space="preserve">        c.mes,</w:t>
            </w:r>
          </w:p>
          <w:p>
            <w:pPr>
              <w:spacing w:before="20" w:after="20"/>
            </w:pPr>
            <w:r>
              <w:rPr>
                <w:rFonts w:ascii="Courier New" w:cs="Courier New" w:eastAsia="Courier New" w:hAnsi="Courier New"/>
                <w:color w:val="A8D8A8"/>
                <w:sz w:val="17"/>
                <w:szCs w:val="17"/>
              </w:rPr>
              <w:t xml:space="preserve">        c.nome_mes,</w:t>
            </w:r>
          </w:p>
          <w:p>
            <w:pPr>
              <w:spacing w:before="20" w:after="20"/>
            </w:pPr>
            <w:r>
              <w:rPr>
                <w:rFonts w:ascii="Courier New" w:cs="Courier New" w:eastAsia="Courier New" w:hAnsi="Courier New"/>
                <w:color w:val="A8D8A8"/>
                <w:sz w:val="17"/>
                <w:szCs w:val="17"/>
              </w:rPr>
              <w:t xml:space="preserve">        SUM(v.receita_liquida)        AS receita_mes</w:t>
            </w:r>
          </w:p>
          <w:p>
            <w:pPr>
              <w:spacing w:before="20" w:after="20"/>
            </w:pPr>
            <w:r>
              <w:rPr>
                <w:rFonts w:ascii="Courier New" w:cs="Courier New" w:eastAsia="Courier New" w:hAnsi="Courier New"/>
                <w:color w:val="A8D8A8"/>
                <w:sz w:val="17"/>
                <w:szCs w:val="17"/>
              </w:rPr>
              <w:t xml:space="preserve">    FROM f_vendas v</w:t>
            </w:r>
          </w:p>
          <w:p>
            <w:pPr>
              <w:spacing w:before="20" w:after="20"/>
            </w:pPr>
            <w:r>
              <w:rPr>
                <w:rFonts w:ascii="Courier New" w:cs="Courier New" w:eastAsia="Courier New" w:hAnsi="Courier New"/>
                <w:color w:val="A8D8A8"/>
                <w:sz w:val="17"/>
                <w:szCs w:val="17"/>
              </w:rPr>
              <w:t xml:space="preserve">    JOIN d_calendario c ON v.data = c.data</w:t>
            </w:r>
          </w:p>
          <w:p>
            <w:pPr>
              <w:spacing w:before="20" w:after="20"/>
            </w:pPr>
            <w:r>
              <w:rPr>
                <w:rFonts w:ascii="Courier New" w:cs="Courier New" w:eastAsia="Courier New" w:hAnsi="Courier New"/>
                <w:color w:val="A8D8A8"/>
                <w:sz w:val="17"/>
                <w:szCs w:val="17"/>
              </w:rPr>
              <w:t xml:space="preserve">    JOIN d_produto p ON v.produto_id = p.produto_id</w:t>
            </w:r>
          </w:p>
          <w:p>
            <w:pPr>
              <w:spacing w:before="20" w:after="20"/>
            </w:pPr>
            <w:r>
              <w:rPr>
                <w:rFonts w:ascii="Courier New" w:cs="Courier New" w:eastAsia="Courier New" w:hAnsi="Courier New"/>
                <w:color w:val="A8D8A8"/>
                <w:sz w:val="17"/>
                <w:szCs w:val="17"/>
              </w:rPr>
              <w:t xml:space="preserve">    GROUP BY p.grupo_terapeutico, ano, c.mes, c.nome_mes</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grupo_terapeutico,</w:t>
            </w:r>
          </w:p>
          <w:p>
            <w:pPr>
              <w:spacing w:before="20" w:after="20"/>
            </w:pPr>
            <w:r>
              <w:rPr>
                <w:rFonts w:ascii="Courier New" w:cs="Courier New" w:eastAsia="Courier New" w:hAnsi="Courier New"/>
                <w:color w:val="A8D8A8"/>
                <w:sz w:val="17"/>
                <w:szCs w:val="17"/>
              </w:rPr>
              <w:t xml:space="preserve">    mes,</w:t>
            </w:r>
          </w:p>
          <w:p>
            <w:pPr>
              <w:spacing w:before="20" w:after="20"/>
            </w:pPr>
            <w:r>
              <w:rPr>
                <w:rFonts w:ascii="Courier New" w:cs="Courier New" w:eastAsia="Courier New" w:hAnsi="Courier New"/>
                <w:color w:val="A8D8A8"/>
                <w:sz w:val="17"/>
                <w:szCs w:val="17"/>
              </w:rPr>
              <w:t xml:space="preserve">    nome_mes,</w:t>
            </w:r>
          </w:p>
          <w:p>
            <w:pPr>
              <w:spacing w:before="20" w:after="20"/>
            </w:pPr>
            <w:r>
              <w:rPr>
                <w:rFonts w:ascii="Courier New" w:cs="Courier New" w:eastAsia="Courier New" w:hAnsi="Courier New"/>
                <w:color w:val="A8D8A8"/>
                <w:sz w:val="17"/>
                <w:szCs w:val="17"/>
              </w:rPr>
              <w:t xml:space="preserve">    ROUND(AVG(receita_mes), 2) AS receita_media_mensal</w:t>
            </w:r>
          </w:p>
          <w:p>
            <w:pPr>
              <w:spacing w:before="20" w:after="20"/>
            </w:pPr>
            <w:r>
              <w:rPr>
                <w:rFonts w:ascii="Courier New" w:cs="Courier New" w:eastAsia="Courier New" w:hAnsi="Courier New"/>
                <w:color w:val="A8D8A8"/>
                <w:sz w:val="17"/>
                <w:szCs w:val="17"/>
              </w:rPr>
              <w:t xml:space="preserve">FROM base</w:t>
            </w:r>
          </w:p>
          <w:p>
            <w:pPr>
              <w:spacing w:before="20" w:after="20"/>
            </w:pPr>
            <w:r>
              <w:rPr>
                <w:rFonts w:ascii="Courier New" w:cs="Courier New" w:eastAsia="Courier New" w:hAnsi="Courier New"/>
                <w:color w:val="A8D8A8"/>
                <w:sz w:val="17"/>
                <w:szCs w:val="17"/>
              </w:rPr>
              <w:t xml:space="preserve">GROUP BY grupo_terapeutico, mes, nome_mes</w:t>
            </w:r>
          </w:p>
          <w:p>
            <w:pPr>
              <w:spacing w:before="20" w:after="20"/>
            </w:pPr>
            <w:r>
              <w:rPr>
                <w:rFonts w:ascii="Courier New" w:cs="Courier New" w:eastAsia="Courier New" w:hAnsi="Courier New"/>
                <w:color w:val="A8D8A8"/>
                <w:sz w:val="17"/>
                <w:szCs w:val="17"/>
              </w:rPr>
              <w:t xml:space="preserve">ORDER BY grupo_terapeutico, mes;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Q06 | Evolução Anual da Receita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Uma visão macro da trajetória financeira ao longo dos 6 anos de operação é indispensável para contextualizar qualquer análise pontual. Crescimento ou retração estrutural mudam completamente a leitura dos dados mensais.</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Calcular receita total, lucro e margem por ano, com variação percentual year-over-year (YoY).</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o crescimento não é linear: anos de forte expansão podem ser seguidos de quedas acentuadas. A margem estável ao longo dos anos sugere que os fundamentos de custo e precificação são consistentes, mas a volatilidade de receita indica exposição a fatores externos não controlados.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A farmácia cresceu 9,1% em 2015 e acelerou para 14,4% em 2016, o melhor ano da série, mas sofreu queda abrupta de -17,8% em 2017, apagando quase dois anos de crescimento em um único exercício.</w:t>
            </w:r>
          </w:p>
          <w:p>
            <w:pPr>
              <w:spacing w:before="60" w:after="0"/>
            </w:pPr>
            <w:r>
              <w:rPr>
                <w:rFonts w:ascii="Arial" w:cs="Arial" w:eastAsia="Arial" w:hAnsi="Arial"/>
                <w:sz w:val="18"/>
                <w:szCs w:val="18"/>
              </w:rPr>
              <w:t xml:space="preserve">2018 apresentou recuperação de +20,6%, o maior crescimento YoY da série, atingindo R$ 437 mil, próximo do pico de 2016. Em 2019 (dado parcial: 9 meses completos de janeiro a setembro mais os primeiros 8 dias de outubro) a série registra queda de -24,4% no acumulado, comparação não equivalente pois representa menos de 10 meses contra 12 meses de 2018.</w:t>
            </w:r>
          </w:p>
          <w:p>
            <w:pPr>
              <w:spacing w:before="60" w:after="0"/>
            </w:pPr>
            <w:r>
              <w:rPr>
                <w:rFonts w:ascii="Arial" w:cs="Arial" w:eastAsia="Arial" w:hAnsi="Arial"/>
                <w:sz w:val="18"/>
                <w:szCs w:val="18"/>
              </w:rPr>
              <w:t xml:space="preserve">A margem líquida se manteve entre 28,4% e 30,0% ao longo de todos os anos, independentemente das oscilações de receita, indicando boa disciplina de custo e precificação.</w:t>
            </w:r>
          </w:p>
          <w:p>
            <w:pPr>
              <w:spacing w:before="60" w:after="0"/>
            </w:pPr>
            <w:r>
              <w:rPr>
                <w:rFonts w:ascii="Arial" w:cs="Arial" w:eastAsia="Arial" w:hAnsi="Arial"/>
                <w:sz w:val="18"/>
                <w:szCs w:val="18"/>
              </w:rPr>
              <w:t xml:space="preserve">A volatilidade de receita entre anos consecutivos (de -17,8% a +20,6%) é atípica para uma farmácia de bairro e merece investigação sobre causas externas como concorrência, mudanças regulatórias ou alterações no perfil de demanda regional.</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Q06: Evolução Anual da Receita com Variação YoY</w:t>
            </w:r>
          </w:p>
          <w:p>
            <w:pPr>
              <w:spacing w:before="20" w:after="20"/>
            </w:pPr>
            <w:r>
              <w:rPr>
                <w:rFonts w:ascii="Courier New" w:cs="Courier New" w:eastAsia="Courier New" w:hAnsi="Courier New"/>
                <w:color w:val="A8D8A8"/>
                <w:sz w:val="17"/>
                <w:szCs w:val="17"/>
              </w:rPr>
              <w:t xml:space="preserve">WITH receita_anual AS (</w:t>
            </w:r>
          </w:p>
          <w:p>
            <w:pPr>
              <w:spacing w:before="20" w:after="20"/>
            </w:pPr>
            <w:r>
              <w:rPr>
                <w:rFonts w:ascii="Courier New" w:cs="Courier New" w:eastAsia="Courier New" w:hAnsi="Courier New"/>
                <w:color w:val="A8D8A8"/>
                <w:sz w:val="17"/>
                <w:szCs w:val="17"/>
              </w:rPr>
              <w:t xml:space="preserve">    SELECT</w:t>
            </w:r>
          </w:p>
          <w:p>
            <w:pPr>
              <w:spacing w:before="20" w:after="20"/>
            </w:pPr>
            <w:r>
              <w:rPr>
                <w:rFonts w:ascii="Courier New" w:cs="Courier New" w:eastAsia="Courier New" w:hAnsi="Courier New"/>
                <w:color w:val="A8D8A8"/>
                <w:sz w:val="17"/>
                <w:szCs w:val="17"/>
              </w:rPr>
              <w:t xml:space="preserve">        strftime('%Y', data)            AS ano,</w:t>
            </w:r>
          </w:p>
          <w:p>
            <w:pPr>
              <w:spacing w:before="20" w:after="20"/>
            </w:pPr>
            <w:r>
              <w:rPr>
                <w:rFonts w:ascii="Courier New" w:cs="Courier New" w:eastAsia="Courier New" w:hAnsi="Courier New"/>
                <w:color w:val="A8D8A8"/>
                <w:sz w:val="17"/>
                <w:szCs w:val="17"/>
              </w:rPr>
              <w:t xml:space="preserve">        ROUND(SUM(receita_liquida), 2)  AS receita_total,</w:t>
            </w:r>
          </w:p>
          <w:p>
            <w:pPr>
              <w:spacing w:before="20" w:after="20"/>
            </w:pPr>
            <w:r>
              <w:rPr>
                <w:rFonts w:ascii="Courier New" w:cs="Courier New" w:eastAsia="Courier New" w:hAnsi="Courier New"/>
                <w:color w:val="A8D8A8"/>
                <w:sz w:val="17"/>
                <w:szCs w:val="17"/>
              </w:rPr>
              <w:t xml:space="preserve">        ROUND(SUM(lucro), 2)            AS lucro_total</w:t>
            </w:r>
          </w:p>
          <w:p>
            <w:pPr>
              <w:spacing w:before="20" w:after="20"/>
            </w:pPr>
            <w:r>
              <w:rPr>
                <w:rFonts w:ascii="Courier New" w:cs="Courier New" w:eastAsia="Courier New" w:hAnsi="Courier New"/>
                <w:color w:val="A8D8A8"/>
                <w:sz w:val="17"/>
                <w:szCs w:val="17"/>
              </w:rPr>
              <w:t xml:space="preserve">    FROM f_vendas</w:t>
            </w:r>
          </w:p>
          <w:p>
            <w:pPr>
              <w:spacing w:before="20" w:after="20"/>
            </w:pPr>
            <w:r>
              <w:rPr>
                <w:rFonts w:ascii="Courier New" w:cs="Courier New" w:eastAsia="Courier New" w:hAnsi="Courier New"/>
                <w:color w:val="A8D8A8"/>
                <w:sz w:val="17"/>
                <w:szCs w:val="17"/>
              </w:rPr>
              <w:t xml:space="preserve">    GROUP BY ano</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ano,</w:t>
            </w:r>
          </w:p>
          <w:p>
            <w:pPr>
              <w:spacing w:before="20" w:after="20"/>
            </w:pPr>
            <w:r>
              <w:rPr>
                <w:rFonts w:ascii="Courier New" w:cs="Courier New" w:eastAsia="Courier New" w:hAnsi="Courier New"/>
                <w:color w:val="A8D8A8"/>
                <w:sz w:val="17"/>
                <w:szCs w:val="17"/>
              </w:rPr>
              <w:t xml:space="preserve">    receita_total,</w:t>
            </w:r>
          </w:p>
          <w:p>
            <w:pPr>
              <w:spacing w:before="20" w:after="20"/>
            </w:pPr>
            <w:r>
              <w:rPr>
                <w:rFonts w:ascii="Courier New" w:cs="Courier New" w:eastAsia="Courier New" w:hAnsi="Courier New"/>
                <w:color w:val="A8D8A8"/>
                <w:sz w:val="17"/>
                <w:szCs w:val="17"/>
              </w:rPr>
              <w:t xml:space="preserve">    lucro_total,</w:t>
            </w:r>
          </w:p>
          <w:p>
            <w:pPr>
              <w:spacing w:before="20" w:after="20"/>
            </w:pPr>
            <w:r>
              <w:rPr>
                <w:rFonts w:ascii="Courier New" w:cs="Courier New" w:eastAsia="Courier New" w:hAnsi="Courier New"/>
                <w:color w:val="A8D8A8"/>
                <w:sz w:val="17"/>
                <w:szCs w:val="17"/>
              </w:rPr>
              <w:t xml:space="preserve">    ROUND(lucro_total / receita_total * 100, 1)         AS margem_pct,</w:t>
            </w:r>
          </w:p>
          <w:p>
            <w:pPr>
              <w:spacing w:before="20" w:after="20"/>
            </w:pPr>
            <w:r>
              <w:rPr>
                <w:rFonts w:ascii="Courier New" w:cs="Courier New" w:eastAsia="Courier New" w:hAnsi="Courier New"/>
                <w:color w:val="A8D8A8"/>
                <w:sz w:val="17"/>
                <w:szCs w:val="17"/>
              </w:rPr>
              <w:t xml:space="preserve">    LAG(receita_total) OVER (ORDER BY ano)               AS receita_ano_anterior,</w:t>
            </w:r>
          </w:p>
          <w:p>
            <w:pPr>
              <w:spacing w:before="20" w:after="20"/>
            </w:pPr>
            <w:r>
              <w:rPr>
                <w:rFonts w:ascii="Courier New" w:cs="Courier New" w:eastAsia="Courier New" w:hAnsi="Courier New"/>
                <w:color w:val="A8D8A8"/>
                <w:sz w:val="17"/>
                <w:szCs w:val="17"/>
              </w:rPr>
              <w:t xml:space="preserve">    ROUND((receita_total</w:t>
            </w:r>
          </w:p>
          <w:p>
            <w:pPr>
              <w:spacing w:before="20" w:after="20"/>
            </w:pPr>
            <w:r>
              <w:rPr>
                <w:rFonts w:ascii="Courier New" w:cs="Courier New" w:eastAsia="Courier New" w:hAnsi="Courier New"/>
                <w:color w:val="A8D8A8"/>
                <w:sz w:val="17"/>
                <w:szCs w:val="17"/>
              </w:rPr>
              <w:t xml:space="preserve">           / LAG(receita_total) OVER (ORDER BY ano)</w:t>
            </w:r>
          </w:p>
          <w:p>
            <w:pPr>
              <w:spacing w:before="20" w:after="20"/>
            </w:pPr>
            <w:r>
              <w:rPr>
                <w:rFonts w:ascii="Courier New" w:cs="Courier New" w:eastAsia="Courier New" w:hAnsi="Courier New"/>
                <w:color w:val="A8D8A8"/>
                <w:sz w:val="17"/>
                <w:szCs w:val="17"/>
              </w:rPr>
              <w:t xml:space="preserve">           - 1) * 100, 1)                               AS crescimento_yoy_pct</w:t>
            </w:r>
          </w:p>
          <w:p>
            <w:pPr>
              <w:spacing w:before="20" w:after="20"/>
            </w:pPr>
            <w:r>
              <w:rPr>
                <w:rFonts w:ascii="Courier New" w:cs="Courier New" w:eastAsia="Courier New" w:hAnsi="Courier New"/>
                <w:color w:val="A8D8A8"/>
                <w:sz w:val="17"/>
                <w:szCs w:val="17"/>
              </w:rPr>
              <w:t xml:space="preserve">FROM receita_anual</w:t>
            </w:r>
          </w:p>
          <w:p>
            <w:pPr>
              <w:spacing w:before="20" w:after="20"/>
            </w:pPr>
            <w:r>
              <w:rPr>
                <w:rFonts w:ascii="Courier New" w:cs="Courier New" w:eastAsia="Courier New" w:hAnsi="Courier New"/>
                <w:color w:val="A8D8A8"/>
                <w:sz w:val="17"/>
                <w:szCs w:val="17"/>
              </w:rPr>
              <w:t xml:space="preserve">ORDER BY ano;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Q07 | Receita por Dia da Semana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Entender o padrão de vendas por dia da semana permite otimizar escala de funcionários, reposição de estoque e ações promocionais direcionadas a períodos de menor movimento.</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quais dias da semana concentram maior receita média diária e ticket médio por transação.</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o fim de semana, ao contrário do esperado para uma farmácia de bairro, mantém volume relevante, justificando escala completa. Ou que dias úteis específicos concentram maior ticket médio, apontando para um perfil de cliente distinto.</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Sábado é o dia com maior receita média diária (R$ 1.174), superando todos os dias úteis, incluindo segunda-feira (R$ 1.135) e sexta-feira (R$ 1.123). O fim de semana não pode ser tratado como período de baixo movimento.</w:t>
            </w:r>
          </w:p>
          <w:p>
            <w:pPr>
              <w:spacing w:before="60" w:after="0"/>
            </w:pPr>
            <w:r>
              <w:rPr>
                <w:rFonts w:ascii="Arial" w:cs="Arial" w:eastAsia="Arial" w:hAnsi="Arial"/>
                <w:sz w:val="18"/>
                <w:szCs w:val="18"/>
              </w:rPr>
              <w:t xml:space="preserve">Domingo tem o maior ticket médio por transação (R$ 27,80), seguido de sábado (R$ 27,45), sugerindo que compras no fim de semana tendem a ser mais pontuais e de maior valor unitário.</w:t>
            </w:r>
          </w:p>
          <w:p>
            <w:pPr>
              <w:spacing w:before="60" w:after="0"/>
            </w:pPr>
            <w:r>
              <w:rPr>
                <w:rFonts w:ascii="Arial" w:cs="Arial" w:eastAsia="Arial" w:hAnsi="Arial"/>
                <w:sz w:val="18"/>
                <w:szCs w:val="18"/>
              </w:rPr>
              <w:t xml:space="preserve">A variação entre o dia de maior receita média (sábado, R$ 1.174) e o de menor (quinta-feira, R$ 1.059) é de apenas 10,8%, indicando distribuição relativamente homogênea ao longo da semana.</w:t>
            </w:r>
          </w:p>
          <w:p>
            <w:pPr>
              <w:spacing w:before="60" w:after="0"/>
            </w:pPr>
            <w:r>
              <w:rPr>
                <w:rFonts w:ascii="Arial" w:cs="Arial" w:eastAsia="Arial" w:hAnsi="Arial"/>
                <w:sz w:val="18"/>
                <w:szCs w:val="18"/>
              </w:rPr>
              <w:t xml:space="preserve">Quinta-feira é o dia mais fraco de forma consistente, com a menor receita média diária e o menor ticket médio entre os dias úteis, podendo ser o momento ideal para ações de captação ou promoções pontuais.</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Q07: Receita e Ticket Médio por Dia da Semana</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c.nome_dia_semana,</w:t>
            </w:r>
          </w:p>
          <w:p>
            <w:pPr>
              <w:spacing w:before="20" w:after="20"/>
            </w:pPr>
            <w:r>
              <w:rPr>
                <w:rFonts w:ascii="Courier New" w:cs="Courier New" w:eastAsia="Courier New" w:hAnsi="Courier New"/>
                <w:color w:val="A8D8A8"/>
                <w:sz w:val="17"/>
                <w:szCs w:val="17"/>
              </w:rPr>
              <w:t xml:space="preserve">    c.dia_semana,</w:t>
            </w:r>
          </w:p>
          <w:p>
            <w:pPr>
              <w:spacing w:before="20" w:after="20"/>
            </w:pPr>
            <w:r>
              <w:rPr>
                <w:rFonts w:ascii="Courier New" w:cs="Courier New" w:eastAsia="Courier New" w:hAnsi="Courier New"/>
                <w:color w:val="A8D8A8"/>
                <w:sz w:val="17"/>
                <w:szCs w:val="17"/>
              </w:rPr>
              <w:t xml:space="preserve">    c.is_fim_semana,</w:t>
            </w:r>
          </w:p>
          <w:p>
            <w:pPr>
              <w:spacing w:before="20" w:after="20"/>
            </w:pPr>
            <w:r>
              <w:rPr>
                <w:rFonts w:ascii="Courier New" w:cs="Courier New" w:eastAsia="Courier New" w:hAnsi="Courier New"/>
                <w:color w:val="A8D8A8"/>
                <w:sz w:val="17"/>
                <w:szCs w:val="17"/>
              </w:rPr>
              <w:t xml:space="preserve">    COUNT(DISTINCT v.data)                        AS qtd_dias,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ROUND(SUM(v.receita_liquida)</w:t>
            </w:r>
          </w:p>
          <w:p>
            <w:pPr>
              <w:spacing w:before="20" w:after="20"/>
            </w:pPr>
            <w:r>
              <w:rPr>
                <w:rFonts w:ascii="Courier New" w:cs="Courier New" w:eastAsia="Courier New" w:hAnsi="Courier New"/>
                <w:color w:val="A8D8A8"/>
                <w:sz w:val="17"/>
                <w:szCs w:val="17"/>
              </w:rPr>
              <w:t xml:space="preserve">          / COUNT(DISTINCT v.data), 2)            AS receita_media_dia,</w:t>
            </w:r>
          </w:p>
          <w:p>
            <w:pPr>
              <w:spacing w:before="20" w:after="20"/>
            </w:pPr>
            <w:r>
              <w:rPr>
                <w:rFonts w:ascii="Courier New" w:cs="Courier New" w:eastAsia="Courier New" w:hAnsi="Courier New"/>
                <w:color w:val="A8D8A8"/>
                <w:sz w:val="17"/>
                <w:szCs w:val="17"/>
              </w:rPr>
              <w:t xml:space="preserve">    ROUND(AVG(v.receita_liquida), 2)              AS ticket_medio_transacao</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d_calendario c ON v.data = c.data</w:t>
            </w:r>
          </w:p>
          <w:p>
            <w:pPr>
              <w:spacing w:before="20" w:after="20"/>
            </w:pPr>
            <w:r>
              <w:rPr>
                <w:rFonts w:ascii="Courier New" w:cs="Courier New" w:eastAsia="Courier New" w:hAnsi="Courier New"/>
                <w:color w:val="A8D8A8"/>
                <w:sz w:val="17"/>
                <w:szCs w:val="17"/>
              </w:rPr>
              <w:t xml:space="preserve">GROUP BY c.dia_semana, c.nome_dia_semana, c.is_fim_semana</w:t>
            </w:r>
          </w:p>
          <w:p>
            <w:pPr>
              <w:spacing w:before="20" w:after="20"/>
            </w:pPr>
            <w:r>
              <w:rPr>
                <w:rFonts w:ascii="Courier New" w:cs="Courier New" w:eastAsia="Courier New" w:hAnsi="Courier New"/>
                <w:color w:val="A8D8A8"/>
                <w:sz w:val="17"/>
                <w:szCs w:val="17"/>
              </w:rPr>
              <w:t xml:space="preserve">ORDER BY c.dia_semana;</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3 | Análise por Turno de Trabalho</w:t>
      </w:r>
    </w:p>
    <w:p>
      <w:pPr>
        <w:spacing w:before="80" w:after="80"/>
      </w:pPr>
      <w:r>
        <w:rPr>
          <w:rFonts w:ascii="Arial" w:cs="Arial" w:eastAsia="Arial" w:hAnsi="Arial"/>
          <w:sz w:val="20"/>
          <w:szCs w:val="20"/>
        </w:rPr>
        <w:t xml:space="preserve">Manhã, tarde e noite: cada turno tem seu cliente, seu mix e seu ticket. Este bloco desvenda o comportamento operacional ao longo do dia.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Q08 | Performance por Turno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Cada turno pode ter um perfil de cliente e uma dinâmica de compra distintos. Entender essa diferença é fundamental para dimensionar equipe, definir políticas de desconto e priorizar reposição de estoque.</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Comparar os turnos Manhã, Tarde e Noite em receita total, ticket médio, desconto médio e margem.</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o turno com menor volume de transações tem o maior ticket médio, indicando perfil de cliente com compras mais concentradas e de maior valor. A margem pode variar entre turnos se o mix de produtos vendidos for diferente em cada período.</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Manhã lidera em volume de transações (31.089) e receita total (R$ 828 mil), mas tem o menor ticket médio dos três turnos (R$ 26,65), indicando maior frequência de compras de menor valor unitário.</w:t>
            </w:r>
          </w:p>
          <w:p>
            <w:pPr>
              <w:spacing w:before="60" w:after="0"/>
            </w:pPr>
            <w:r>
              <w:rPr>
                <w:rFonts w:ascii="Arial" w:cs="Arial" w:eastAsia="Arial" w:hAnsi="Arial"/>
                <w:sz w:val="18"/>
                <w:szCs w:val="18"/>
              </w:rPr>
              <w:t xml:space="preserve">Noite tem o menor volume (24.872 transações) mas o maior ticket médio (R$ 28,77) e a maior margem percentual (29,3%), com perfil de compra mais pontual, possivelmente motivada por necessidade imediata.</w:t>
            </w:r>
          </w:p>
          <w:p>
            <w:pPr>
              <w:spacing w:before="60" w:after="0"/>
            </w:pPr>
            <w:r>
              <w:rPr>
                <w:rFonts w:ascii="Arial" w:cs="Arial" w:eastAsia="Arial" w:hAnsi="Arial"/>
                <w:sz w:val="18"/>
                <w:szCs w:val="18"/>
              </w:rPr>
              <w:t xml:space="preserve">A diferença de margem entre o pior turno (Manhã, 28,8%) e o melhor (Noite, 29,3%) é de apenas 0,5 p.p., indicando que o mix de produtos é relativamente homogêneo entre os turnos.</w:t>
            </w:r>
          </w:p>
          <w:p>
            <w:pPr>
              <w:spacing w:before="60" w:after="0"/>
            </w:pPr>
            <w:r>
              <w:rPr>
                <w:rFonts w:ascii="Arial" w:cs="Arial" w:eastAsia="Arial" w:hAnsi="Arial"/>
                <w:sz w:val="18"/>
                <w:szCs w:val="18"/>
              </w:rPr>
              <w:t xml:space="preserve">O desconto médio concedido é praticamente igual nos três turnos (entre R$ 0,25 e R$ 0,29), descartando a hipótese de que algum turno pratica política de desconto mais agressiva.</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Q08: Performance Completa por Turno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t.nome_turno,</w:t>
            </w:r>
          </w:p>
          <w:p>
            <w:pPr>
              <w:spacing w:before="20" w:after="20"/>
            </w:pPr>
            <w:r>
              <w:rPr>
                <w:rFonts w:ascii="Courier New" w:cs="Courier New" w:eastAsia="Courier New" w:hAnsi="Courier New"/>
                <w:color w:val="A8D8A8"/>
                <w:sz w:val="17"/>
                <w:szCs w:val="17"/>
              </w:rPr>
              <w:t xml:space="preserve">    COUNT(*)                                         AS total_transacoes,</w:t>
            </w:r>
          </w:p>
          <w:p>
            <w:pPr>
              <w:spacing w:before="20" w:after="20"/>
            </w:pPr>
            <w:r>
              <w:rPr>
                <w:rFonts w:ascii="Courier New" w:cs="Courier New" w:eastAsia="Courier New" w:hAnsi="Courier New"/>
                <w:color w:val="A8D8A8"/>
                <w:sz w:val="17"/>
                <w:szCs w:val="17"/>
              </w:rPr>
              <w:t xml:space="preserve">    ROUND(SUM(v.quantidade), 0)                     AS total_unidades,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ROUND(AVG(v.receita_liquida), 2)                AS ticket_medio,</w:t>
            </w:r>
          </w:p>
          <w:p>
            <w:pPr>
              <w:spacing w:before="20" w:after="20"/>
            </w:pPr>
            <w:r>
              <w:rPr>
                <w:rFonts w:ascii="Courier New" w:cs="Courier New" w:eastAsia="Courier New" w:hAnsi="Courier New"/>
                <w:color w:val="A8D8A8"/>
                <w:sz w:val="17"/>
                <w:szCs w:val="17"/>
              </w:rPr>
              <w:t xml:space="preserve">    ROUND(AVG(v.desconto), 2)                       AS desconto_medio,</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ROUND(SUM(v.lucro)</w:t>
            </w:r>
          </w:p>
          <w:p>
            <w:pPr>
              <w:spacing w:before="20" w:after="20"/>
            </w:pPr>
            <w:r>
              <w:rPr>
                <w:rFonts w:ascii="Courier New" w:cs="Courier New" w:eastAsia="Courier New" w:hAnsi="Courier New"/>
                <w:color w:val="A8D8A8"/>
                <w:sz w:val="17"/>
                <w:szCs w:val="17"/>
              </w:rPr>
              <w:t xml:space="preserve">          / NULLIF(SUM(v.receita_liquida), 0)</w:t>
            </w:r>
          </w:p>
          <w:p>
            <w:pPr>
              <w:spacing w:before="20" w:after="20"/>
            </w:pPr>
            <w:r>
              <w:rPr>
                <w:rFonts w:ascii="Courier New" w:cs="Courier New" w:eastAsia="Courier New" w:hAnsi="Courier New"/>
                <w:color w:val="A8D8A8"/>
                <w:sz w:val="17"/>
                <w:szCs w:val="17"/>
              </w:rPr>
              <w:t xml:space="preserve">          * 100, 1)                                 AS margem_pct</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d_turno t ON v.turno_id = t.turno_id</w:t>
            </w:r>
          </w:p>
          <w:p>
            <w:pPr>
              <w:spacing w:before="20" w:after="20"/>
            </w:pPr>
            <w:r>
              <w:rPr>
                <w:rFonts w:ascii="Courier New" w:cs="Courier New" w:eastAsia="Courier New" w:hAnsi="Courier New"/>
                <w:color w:val="A8D8A8"/>
                <w:sz w:val="17"/>
                <w:szCs w:val="17"/>
              </w:rPr>
              <w:t xml:space="preserve">GROUP BY t.turno_id, t.nome_turno</w:t>
            </w:r>
          </w:p>
          <w:p>
            <w:pPr>
              <w:spacing w:before="20" w:after="20"/>
            </w:pPr>
            <w:r>
              <w:rPr>
                <w:rFonts w:ascii="Courier New" w:cs="Courier New" w:eastAsia="Courier New" w:hAnsi="Courier New"/>
                <w:color w:val="A8D8A8"/>
                <w:sz w:val="17"/>
                <w:szCs w:val="17"/>
              </w:rPr>
              <w:t xml:space="preserve">ORDER BY t.turno_id;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Q09 | Mix de Produtos por Turno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Se o mix de produtos varia significativamente por turno, há implicações diretas no dimensionamento de equipe, na reposição de gôndola e na estratégia de comunicação por período do dia.</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quais grupos terapêuticos dominam as vendas em cada turno e se há concentração significativa de algum grupo em períodos específicos.</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um grupo de alto ticket concentra suas vendas em um único turno, enquanto grupos de alto volume distribuem ao longo do dia. Uma concentração inesperada de controlados em determinado turno, por exemplo, seria um sinal para revisão de protocolos operacionais.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Sistema Nervoso tem participação inversamente proporcional ao turno: representa 25,3% da receita da Manhã, cai para 22,3% na Tarde e desaba para apenas 14,7% na Noite, sugerindo que a maioria dos consumidores de controlados prefere o horário comercial.</w:t>
            </w:r>
          </w:p>
          <w:p>
            <w:pPr>
              <w:spacing w:before="60" w:after="0"/>
            </w:pPr>
            <w:r>
              <w:rPr>
                <w:rFonts w:ascii="Arial" w:cs="Arial" w:eastAsia="Arial" w:hAnsi="Arial"/>
                <w:sz w:val="18"/>
                <w:szCs w:val="18"/>
              </w:rPr>
              <w:t xml:space="preserve">Sistema Respiratório, por outro lado, cresce do dia para a noite: 28,3% na Manhã, 29,2% na Tarde e 36,1% na Noite, sendo o grupo dominante no turno noturno, possivelmente por crises respiratórias e asma de pior controle à noite.</w:t>
            </w:r>
          </w:p>
          <w:p>
            <w:pPr>
              <w:spacing w:before="60" w:after="0"/>
            </w:pPr>
            <w:r>
              <w:rPr>
                <w:rFonts w:ascii="Arial" w:cs="Arial" w:eastAsia="Arial" w:hAnsi="Arial"/>
                <w:sz w:val="18"/>
                <w:szCs w:val="18"/>
              </w:rPr>
              <w:t xml:space="preserve">Analgésicos mantêm participação estável: 28,2% na Manhã, 30,5% na Tarde e 31,5% na Noite, comportamento esperado para medicamentos de uso pontual e urgente ao longo de todo o dia.</w:t>
            </w:r>
          </w:p>
          <w:p>
            <w:pPr>
              <w:spacing w:before="60" w:after="0"/>
            </w:pPr>
            <w:r>
              <w:rPr>
                <w:rFonts w:ascii="Arial" w:cs="Arial" w:eastAsia="Arial" w:hAnsi="Arial"/>
                <w:sz w:val="18"/>
                <w:szCs w:val="18"/>
              </w:rPr>
              <w:t xml:space="preserve">Anti-inflamatórios são o grupo com menor participação em todos os turnos (17-18%), com variação mínima, indicando demanda distribuída e previsível independente do horário.</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Q09: Mix de Produtos por Turno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t.nome_turno,</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COUNT(*)                                       AS transacoes,</w:t>
            </w:r>
          </w:p>
          <w:p>
            <w:pPr>
              <w:spacing w:before="20" w:after="20"/>
            </w:pPr>
            <w:r>
              <w:rPr>
                <w:rFonts w:ascii="Courier New" w:cs="Courier New" w:eastAsia="Courier New" w:hAnsi="Courier New"/>
                <w:color w:val="A8D8A8"/>
                <w:sz w:val="17"/>
                <w:szCs w:val="17"/>
              </w:rPr>
              <w:t xml:space="preserve">    ROUND(SUM(v.receita_liquida), 2)               AS receita,</w:t>
            </w:r>
          </w:p>
          <w:p>
            <w:pPr>
              <w:spacing w:before="20" w:after="20"/>
            </w:pPr>
            <w:r>
              <w:rPr>
                <w:rFonts w:ascii="Courier New" w:cs="Courier New" w:eastAsia="Courier New" w:hAnsi="Courier New"/>
                <w:color w:val="A8D8A8"/>
                <w:sz w:val="17"/>
                <w:szCs w:val="17"/>
              </w:rPr>
              <w:t xml:space="preserve">    ROUND(SUM(v.receita_liquida) * 100.0 /</w:t>
            </w:r>
          </w:p>
          <w:p>
            <w:pPr>
              <w:spacing w:before="20" w:after="20"/>
            </w:pPr>
            <w:r>
              <w:rPr>
                <w:rFonts w:ascii="Courier New" w:cs="Courier New" w:eastAsia="Courier New" w:hAnsi="Courier New"/>
                <w:color w:val="A8D8A8"/>
                <w:sz w:val="17"/>
                <w:szCs w:val="17"/>
              </w:rPr>
              <w:t xml:space="preserve">      SUM(SUM(v.receita_liquida))</w:t>
            </w:r>
          </w:p>
          <w:p>
            <w:pPr>
              <w:spacing w:before="20" w:after="20"/>
            </w:pPr>
            <w:r>
              <w:rPr>
                <w:rFonts w:ascii="Courier New" w:cs="Courier New" w:eastAsia="Courier New" w:hAnsi="Courier New"/>
                <w:color w:val="A8D8A8"/>
                <w:sz w:val="17"/>
                <w:szCs w:val="17"/>
              </w:rPr>
              <w:t xml:space="preserve">        OVER (PARTITION BY t.nome_turno), 1)       AS pct_do_turno</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d_turno t ON v.turno_id = t.turno_id</w:t>
            </w:r>
          </w:p>
          <w:p>
            <w:pPr>
              <w:spacing w:before="20" w:after="20"/>
            </w:pPr>
            <w:r>
              <w:rPr>
                <w:rFonts w:ascii="Courier New" w:cs="Courier New" w:eastAsia="Courier New" w:hAnsi="Courier New"/>
                <w:color w:val="A8D8A8"/>
                <w:sz w:val="17"/>
                <w:szCs w:val="17"/>
              </w:rPr>
              <w:t xml:space="preserve">JOIN d_produto p ON v.produto_id = p.produto_id</w:t>
            </w:r>
          </w:p>
          <w:p>
            <w:pPr>
              <w:spacing w:before="20" w:after="20"/>
            </w:pPr>
            <w:r>
              <w:rPr>
                <w:rFonts w:ascii="Courier New" w:cs="Courier New" w:eastAsia="Courier New" w:hAnsi="Courier New"/>
                <w:color w:val="A8D8A8"/>
                <w:sz w:val="17"/>
                <w:szCs w:val="17"/>
              </w:rPr>
              <w:t xml:space="preserve">GROUP BY t.turno_id, t.nome_turno, p.grupo_terapeutico</w:t>
            </w:r>
          </w:p>
          <w:p>
            <w:pPr>
              <w:spacing w:before="20" w:after="20"/>
            </w:pPr>
            <w:r>
              <w:rPr>
                <w:rFonts w:ascii="Courier New" w:cs="Courier New" w:eastAsia="Courier New" w:hAnsi="Courier New"/>
                <w:color w:val="A8D8A8"/>
                <w:sz w:val="17"/>
                <w:szCs w:val="17"/>
              </w:rPr>
              <w:t xml:space="preserve">ORDER BY t.turno_id, receita DESC;</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4 | Formas de Pagamento</w:t>
      </w:r>
    </w:p>
    <w:p>
      <w:pPr>
        <w:spacing w:before="80" w:after="80"/>
      </w:pPr>
      <w:r>
        <w:rPr>
          <w:rFonts w:ascii="Arial" w:cs="Arial" w:eastAsia="Arial" w:hAnsi="Arial"/>
          <w:sz w:val="20"/>
          <w:szCs w:val="20"/>
        </w:rPr>
        <w:t xml:space="preserve">Cada meio de pagamento tem implicações de fluxo de caixa, taxa de desconto e perfil de cliente. Cruzar pagamento com turno revela padrões comportamentais relevantes.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Q10 | Distribuição por Forma de Pagamento: Volume e Ticket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Cada forma de pagamento tem implicações financeiras distintas: PIX é instantâneo e sem taxa de intermediação, cartão de crédito tem prazo de recebimento e custo financeiro, convênio pode ter margens negociadas em condições desfavoráveis.</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Entender o peso de cada forma de pagamento na receita total e verificar se há diferença significativa de ticket médio entre as modalidades.</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a modalidade mais utilizada não é necessariamente a que tem melhor ticket ou melhor margem. Se uma modalidade com custo de intermediação relevante dominar o volume, isso pode estar corroendo margem de forma não percebida.</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PIX é a forma de pagamento dominante: 30,6% da receita total (R$ 707 mil) e 25.820 transações, posicionando a farmácia como operação digitalizada, com recebimento instantâneo e sem taxa de intermediação.</w:t>
            </w:r>
          </w:p>
          <w:p>
            <w:pPr>
              <w:spacing w:before="60" w:after="0"/>
            </w:pPr>
            <w:r>
              <w:rPr>
                <w:rFonts w:ascii="Arial" w:cs="Arial" w:eastAsia="Arial" w:hAnsi="Arial"/>
                <w:sz w:val="18"/>
                <w:szCs w:val="18"/>
              </w:rPr>
              <w:t xml:space="preserve">Cartão de Crédito é o segundo maior (24,9% da receita, R$ 576 mil), com ticket médio de R$ 26,96, o segundo menor entre todas as modalidades.</w:t>
            </w:r>
          </w:p>
          <w:p>
            <w:pPr>
              <w:spacing w:before="60" w:after="0"/>
            </w:pPr>
            <w:r>
              <w:rPr>
                <w:rFonts w:ascii="Arial" w:cs="Arial" w:eastAsia="Arial" w:hAnsi="Arial"/>
                <w:sz w:val="18"/>
                <w:szCs w:val="18"/>
              </w:rPr>
              <w:t xml:space="preserve">Convênio representa apenas 9,8% da receita (R$ 225 mil) com ticket médio de R$ 26,89 e o menor desconto médio (R$ 0,26), perfil de compras pequenas e recorrentes, típico de beneficiários de planos de saúde.</w:t>
            </w:r>
          </w:p>
          <w:p>
            <w:pPr>
              <w:spacing w:before="60" w:after="0"/>
            </w:pPr>
            <w:r>
              <w:rPr>
                <w:rFonts w:ascii="Arial" w:cs="Arial" w:eastAsia="Arial" w:hAnsi="Arial"/>
                <w:sz w:val="18"/>
                <w:szCs w:val="18"/>
              </w:rPr>
              <w:t xml:space="preserve">O ticket médio é notavelmente homogêneo entre todas as modalidades: variação de apenas R$ 0,56 entre a maior (PIX, R$ 27,38) e a menor (Cartão Débito, R$ 26,82), indicando que a escolha do pagamento não está associada ao valor da compra.</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Q10: Distribuição por Forma de Pagamento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v.forma_pagamento,</w:t>
            </w:r>
          </w:p>
          <w:p>
            <w:pPr>
              <w:spacing w:before="20" w:after="20"/>
            </w:pPr>
            <w:r>
              <w:rPr>
                <w:rFonts w:ascii="Courier New" w:cs="Courier New" w:eastAsia="Courier New" w:hAnsi="Courier New"/>
                <w:color w:val="A8D8A8"/>
                <w:sz w:val="17"/>
                <w:szCs w:val="17"/>
              </w:rPr>
              <w:t xml:space="preserve">    COUNT(*)                                      AS total_transacoes,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ROUND(SUM(v.receita_liquida) * 100.0</w:t>
            </w:r>
          </w:p>
          <w:p>
            <w:pPr>
              <w:spacing w:before="20" w:after="20"/>
            </w:pPr>
            <w:r>
              <w:rPr>
                <w:rFonts w:ascii="Courier New" w:cs="Courier New" w:eastAsia="Courier New" w:hAnsi="Courier New"/>
                <w:color w:val="A8D8A8"/>
                <w:sz w:val="17"/>
                <w:szCs w:val="17"/>
              </w:rPr>
              <w:t xml:space="preserve">          / (SELECT SUM(receita_liquida)</w:t>
            </w:r>
          </w:p>
          <w:p>
            <w:pPr>
              <w:spacing w:before="20" w:after="20"/>
            </w:pPr>
            <w:r>
              <w:rPr>
                <w:rFonts w:ascii="Courier New" w:cs="Courier New" w:eastAsia="Courier New" w:hAnsi="Courier New"/>
                <w:color w:val="A8D8A8"/>
                <w:sz w:val="17"/>
                <w:szCs w:val="17"/>
              </w:rPr>
              <w:t xml:space="preserve">             FROM f_vendas), 1)                   AS pct_receita_total,</w:t>
            </w:r>
          </w:p>
          <w:p>
            <w:pPr>
              <w:spacing w:before="20" w:after="20"/>
            </w:pPr>
            <w:r>
              <w:rPr>
                <w:rFonts w:ascii="Courier New" w:cs="Courier New" w:eastAsia="Courier New" w:hAnsi="Courier New"/>
                <w:color w:val="A8D8A8"/>
                <w:sz w:val="17"/>
                <w:szCs w:val="17"/>
              </w:rPr>
              <w:t xml:space="preserve">    ROUND(AVG(v.receita_liquida), 2)              AS ticket_medio,</w:t>
            </w:r>
          </w:p>
          <w:p>
            <w:pPr>
              <w:spacing w:before="20" w:after="20"/>
            </w:pPr>
            <w:r>
              <w:rPr>
                <w:rFonts w:ascii="Courier New" w:cs="Courier New" w:eastAsia="Courier New" w:hAnsi="Courier New"/>
                <w:color w:val="A8D8A8"/>
                <w:sz w:val="17"/>
                <w:szCs w:val="17"/>
              </w:rPr>
              <w:t xml:space="preserve">    ROUND(AVG(v.desconto), 2)                     AS desconto_medio,</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GROUP BY v.forma_pagamento</w:t>
            </w:r>
          </w:p>
          <w:p>
            <w:pPr>
              <w:spacing w:before="20" w:after="20"/>
            </w:pPr>
            <w:r>
              <w:rPr>
                <w:rFonts w:ascii="Courier New" w:cs="Courier New" w:eastAsia="Courier New" w:hAnsi="Courier New"/>
                <w:color w:val="A8D8A8"/>
                <w:sz w:val="17"/>
                <w:szCs w:val="17"/>
              </w:rPr>
              <w:t xml:space="preserve">ORDER BY receita_total DESC;</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Q11 | Forma de Pagamento por Turno: o Comportamento Muda?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O perfil de pagamento pode variar por turno, refletindo diferentes perfis de cliente ao longo do dia. Essa informação orienta o dimensionamento de caixa, disponibilidade de troco e negociação com operadoras por volume.</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Cruzar forma de pagamento com turno para identificar padrões de comportamento do consumidor em cada período do dia.</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uma modalidade específica concentra suas transações em determinado turno, indicando que o perfil sociodemográfico do cliente varia ao longo do dia, informação útil para segmentação de campanhas e negociação com convênios.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PIX lidera em receita em todos os três turnos, sem exceção, indicando adoção ampla e transversal independente do horário ou perfil de cliente.</w:t>
            </w:r>
          </w:p>
          <w:p>
            <w:pPr>
              <w:spacing w:before="60" w:after="0"/>
            </w:pPr>
            <w:r>
              <w:rPr>
                <w:rFonts w:ascii="Arial" w:cs="Arial" w:eastAsia="Arial" w:hAnsi="Arial"/>
                <w:sz w:val="18"/>
                <w:szCs w:val="18"/>
              </w:rPr>
              <w:t xml:space="preserve">O ticket médio do turno Noite é sistematicamente mais alto em todas as modalidades de pagamento: PIX Noite (R$ 28,94) contra PIX Manhã (R$ 27,03), Cartão Débito Noite (R$ 29,34) contra Manhã (R$ 26,29), confirmando que compras noturnas têm maior valor unitário independente do meio de pagamento.</w:t>
            </w:r>
          </w:p>
          <w:p>
            <w:pPr>
              <w:spacing w:before="60" w:after="0"/>
            </w:pPr>
            <w:r>
              <w:rPr>
                <w:rFonts w:ascii="Arial" w:cs="Arial" w:eastAsia="Arial" w:hAnsi="Arial"/>
                <w:sz w:val="18"/>
                <w:szCs w:val="18"/>
              </w:rPr>
              <w:t xml:space="preserve">Convênio mantém participação estável nos três turnos (2.890 a 3.060 transações por turno) sem concentração expressiva em nenhum período, descartando a hipótese de que usuários de convênio têm preferência por horário específico.</w:t>
            </w:r>
          </w:p>
          <w:p>
            <w:pPr>
              <w:spacing w:before="60" w:after="0"/>
            </w:pPr>
            <w:r>
              <w:rPr>
                <w:rFonts w:ascii="Arial" w:cs="Arial" w:eastAsia="Arial" w:hAnsi="Arial"/>
                <w:sz w:val="18"/>
                <w:szCs w:val="18"/>
              </w:rPr>
              <w:t xml:space="preserve">Dinheiro é consistentemente a quarta modalidade em todos os turnos, sem distorções, indicando que a base de clientes que paga em espécie está distribuída ao longo do dia.</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Q11: Forma de Pagamento por Turno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t.nome_turno,</w:t>
            </w:r>
          </w:p>
          <w:p>
            <w:pPr>
              <w:spacing w:before="20" w:after="20"/>
            </w:pPr>
            <w:r>
              <w:rPr>
                <w:rFonts w:ascii="Courier New" w:cs="Courier New" w:eastAsia="Courier New" w:hAnsi="Courier New"/>
                <w:color w:val="A8D8A8"/>
                <w:sz w:val="17"/>
                <w:szCs w:val="17"/>
              </w:rPr>
              <w:t xml:space="preserve">    v.forma_pagamento,</w:t>
            </w:r>
          </w:p>
          <w:p>
            <w:pPr>
              <w:spacing w:before="20" w:after="20"/>
            </w:pPr>
            <w:r>
              <w:rPr>
                <w:rFonts w:ascii="Courier New" w:cs="Courier New" w:eastAsia="Courier New" w:hAnsi="Courier New"/>
                <w:color w:val="A8D8A8"/>
                <w:sz w:val="17"/>
                <w:szCs w:val="17"/>
              </w:rPr>
              <w:t xml:space="preserve">    COUNT(*)                               AS transacoes,</w:t>
            </w:r>
          </w:p>
          <w:p>
            <w:pPr>
              <w:spacing w:before="20" w:after="20"/>
            </w:pPr>
            <w:r>
              <w:rPr>
                <w:rFonts w:ascii="Courier New" w:cs="Courier New" w:eastAsia="Courier New" w:hAnsi="Courier New"/>
                <w:color w:val="A8D8A8"/>
                <w:sz w:val="17"/>
                <w:szCs w:val="17"/>
              </w:rPr>
              <w:t xml:space="preserve">    ROUND(SUM(v.receita_liquida), 2)       AS receita,</w:t>
            </w:r>
          </w:p>
          <w:p>
            <w:pPr>
              <w:spacing w:before="20" w:after="20"/>
            </w:pPr>
            <w:r>
              <w:rPr>
                <w:rFonts w:ascii="Courier New" w:cs="Courier New" w:eastAsia="Courier New" w:hAnsi="Courier New"/>
                <w:color w:val="A8D8A8"/>
                <w:sz w:val="17"/>
                <w:szCs w:val="17"/>
              </w:rPr>
              <w:t xml:space="preserve">    ROUND(AVG(v.receita_liquida), 2)       AS ticket_medio</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d_turno t ON v.turno_id = t.turno_id</w:t>
            </w:r>
          </w:p>
          <w:p>
            <w:pPr>
              <w:spacing w:before="20" w:after="20"/>
            </w:pPr>
            <w:r>
              <w:rPr>
                <w:rFonts w:ascii="Courier New" w:cs="Courier New" w:eastAsia="Courier New" w:hAnsi="Courier New"/>
                <w:color w:val="A8D8A8"/>
                <w:sz w:val="17"/>
                <w:szCs w:val="17"/>
              </w:rPr>
              <w:t xml:space="preserve">GROUP BY t.turno_id, t.nome_turno, v.forma_pagamento</w:t>
            </w:r>
          </w:p>
          <w:p>
            <w:pPr>
              <w:spacing w:before="20" w:after="20"/>
            </w:pPr>
            <w:r>
              <w:rPr>
                <w:rFonts w:ascii="Courier New" w:cs="Courier New" w:eastAsia="Courier New" w:hAnsi="Courier New"/>
                <w:color w:val="A8D8A8"/>
                <w:sz w:val="17"/>
                <w:szCs w:val="17"/>
              </w:rPr>
              <w:t xml:space="preserve">ORDER BY t.turno_id, receita DESC;</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5 | Medicamentos Controlados vs. Venda Livre</w:t>
      </w:r>
    </w:p>
    <w:p>
      <w:pPr>
        <w:spacing w:before="80" w:after="80"/>
      </w:pPr>
      <w:r>
        <w:rPr>
          <w:rFonts w:ascii="Arial" w:cs="Arial" w:eastAsia="Arial" w:hAnsi="Arial"/>
          <w:sz w:val="20"/>
          <w:szCs w:val="20"/>
        </w:rPr>
        <w:t xml:space="preserve">Farmácias têm dois mundos distintos: OTC (venda livre) e medicamentos que exigem receita médica. Cada um tem dinâmica, margem e risco regulatório diferente.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Q12 | Medicamentos Controlados vs. Venda Livre (OTC)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Medicamentos que exigem receita médica têm dinâmica completamente diferente dos OTC: compra planejada, receituário com prazo, menor sensibilidade a promoções e ticket naturalmente mais alto.</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Comparar o desempenho financeiro de medicamentos controlados vs. OTC em ticket médio, margem e volume de transações.</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uma dicotomia estratégica clara: OTC sustenta o volume da farmácia, enquanto controlados sustentam a margem. A dependência excessiva de um ou outro segmento é um risco, pois OTC é vulnerável à concorrência de preço e controlados à disponibilidade de médicos e ao receituário.</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OTC domina em volume: 66.286 transações (77,6% do total) e 95.515 unidades vendidas, com receita de R$ 1,24 milhão, claramente o motor de fluxo da operação.</w:t>
            </w:r>
          </w:p>
          <w:p>
            <w:pPr>
              <w:spacing w:before="60" w:after="0"/>
            </w:pPr>
            <w:r>
              <w:rPr>
                <w:rFonts w:ascii="Arial" w:cs="Arial" w:eastAsia="Arial" w:hAnsi="Arial"/>
                <w:sz w:val="18"/>
                <w:szCs w:val="18"/>
              </w:rPr>
              <w:t xml:space="preserve">Controlados têm ticket médio de R$ 56,11, exatamente 3x o ticket médio do OTC (R$ 18,72), confirmando que compras com receita médica são de maior valor unitário.</w:t>
            </w:r>
          </w:p>
          <w:p>
            <w:pPr>
              <w:spacing w:before="60" w:after="0"/>
            </w:pPr>
            <w:r>
              <w:rPr>
                <w:rFonts w:ascii="Arial" w:cs="Arial" w:eastAsia="Arial" w:hAnsi="Arial"/>
                <w:sz w:val="18"/>
                <w:szCs w:val="18"/>
              </w:rPr>
              <w:t xml:space="preserve">A margem dos OTC (34,5%) é surpreendentemente superior à dos controlados (22,7%), contrariando a hipótese de que medicamentos controlados seriam mais rentáveis. Isso indica que a política de precificação favorece o segmento de venda livre.</w:t>
            </w:r>
          </w:p>
          <w:p>
            <w:pPr>
              <w:spacing w:before="60" w:after="0"/>
            </w:pPr>
            <w:r>
              <w:rPr>
                <w:rFonts w:ascii="Arial" w:cs="Arial" w:eastAsia="Arial" w:hAnsi="Arial"/>
                <w:sz w:val="18"/>
                <w:szCs w:val="18"/>
              </w:rPr>
              <w:t xml:space="preserve">Apesar do ticket 3x menor, OTC gera R$ 427 mil de lucro (63,7% do lucro total) contra R$ 243 mil dos controlados, por pura força de volume. Ambos os segmentos são estratégicos por razões opostas.</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Q12: Controlados vs. OTC: Ticket, Margem e Volume</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CASE p.exige_receita</w:t>
            </w:r>
          </w:p>
          <w:p>
            <w:pPr>
              <w:spacing w:before="20" w:after="20"/>
            </w:pPr>
            <w:r>
              <w:rPr>
                <w:rFonts w:ascii="Courier New" w:cs="Courier New" w:eastAsia="Courier New" w:hAnsi="Courier New"/>
                <w:color w:val="A8D8A8"/>
                <w:sz w:val="17"/>
                <w:szCs w:val="17"/>
              </w:rPr>
              <w:t xml:space="preserve">        WHEN 1 THEN 'Com Receita (Controlado)'</w:t>
            </w:r>
          </w:p>
          <w:p>
            <w:pPr>
              <w:spacing w:before="20" w:after="20"/>
            </w:pPr>
            <w:r>
              <w:rPr>
                <w:rFonts w:ascii="Courier New" w:cs="Courier New" w:eastAsia="Courier New" w:hAnsi="Courier New"/>
                <w:color w:val="A8D8A8"/>
                <w:sz w:val="17"/>
                <w:szCs w:val="17"/>
              </w:rPr>
              <w:t xml:space="preserve">        ELSE 'Venda Livre (OTC)'</w:t>
            </w:r>
          </w:p>
          <w:p>
            <w:pPr>
              <w:spacing w:before="20" w:after="20"/>
            </w:pPr>
            <w:r>
              <w:rPr>
                <w:rFonts w:ascii="Courier New" w:cs="Courier New" w:eastAsia="Courier New" w:hAnsi="Courier New"/>
                <w:color w:val="A8D8A8"/>
                <w:sz w:val="17"/>
                <w:szCs w:val="17"/>
              </w:rPr>
              <w:t xml:space="preserve">    END                                         AS tipo_venda,</w:t>
            </w:r>
          </w:p>
          <w:p>
            <w:pPr>
              <w:spacing w:before="20" w:after="20"/>
            </w:pPr>
            <w:r>
              <w:rPr>
                <w:rFonts w:ascii="Courier New" w:cs="Courier New" w:eastAsia="Courier New" w:hAnsi="Courier New"/>
                <w:color w:val="A8D8A8"/>
                <w:sz w:val="17"/>
                <w:szCs w:val="17"/>
              </w:rPr>
              <w:t xml:space="preserve">    COUNT(*)                                    AS total_transacoes,</w:t>
            </w:r>
          </w:p>
          <w:p>
            <w:pPr>
              <w:spacing w:before="20" w:after="20"/>
            </w:pPr>
            <w:r>
              <w:rPr>
                <w:rFonts w:ascii="Courier New" w:cs="Courier New" w:eastAsia="Courier New" w:hAnsi="Courier New"/>
                <w:color w:val="A8D8A8"/>
                <w:sz w:val="17"/>
                <w:szCs w:val="17"/>
              </w:rPr>
              <w:t xml:space="preserve">    ROUND(SUM(v.quantidade), 0)                AS total_unidades,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ROUND(AVG(v.receita_liquida), 2)           AS ticket_medio,</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ROUND(SUM(v.lucro)</w:t>
            </w:r>
          </w:p>
          <w:p>
            <w:pPr>
              <w:spacing w:before="20" w:after="20"/>
            </w:pPr>
            <w:r>
              <w:rPr>
                <w:rFonts w:ascii="Courier New" w:cs="Courier New" w:eastAsia="Courier New" w:hAnsi="Courier New"/>
                <w:color w:val="A8D8A8"/>
                <w:sz w:val="17"/>
                <w:szCs w:val="17"/>
              </w:rPr>
              <w:t xml:space="preserve">          / NULLIF(SUM(v.receita_liquida), 0)</w:t>
            </w:r>
          </w:p>
          <w:p>
            <w:pPr>
              <w:spacing w:before="20" w:after="20"/>
            </w:pPr>
            <w:r>
              <w:rPr>
                <w:rFonts w:ascii="Courier New" w:cs="Courier New" w:eastAsia="Courier New" w:hAnsi="Courier New"/>
                <w:color w:val="A8D8A8"/>
                <w:sz w:val="17"/>
                <w:szCs w:val="17"/>
              </w:rPr>
              <w:t xml:space="preserve">          * 100, 1)                            AS margem_pct</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d_produto p ON v.produto_id = p.produto_id</w:t>
            </w:r>
          </w:p>
          <w:p>
            <w:pPr>
              <w:spacing w:before="20" w:after="20"/>
            </w:pPr>
            <w:r>
              <w:rPr>
                <w:rFonts w:ascii="Courier New" w:cs="Courier New" w:eastAsia="Courier New" w:hAnsi="Courier New"/>
                <w:color w:val="A8D8A8"/>
                <w:sz w:val="17"/>
                <w:szCs w:val="17"/>
              </w:rPr>
              <w:t xml:space="preserve">GROUP BY p.exige_receita;</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6 | Análise de Fornecedores</w:t>
      </w:r>
    </w:p>
    <w:p>
      <w:pPr>
        <w:spacing w:before="80" w:after="80"/>
      </w:pPr>
      <w:r>
        <w:rPr>
          <w:rFonts w:ascii="Arial" w:cs="Arial" w:eastAsia="Arial" w:hAnsi="Arial"/>
          <w:sz w:val="20"/>
          <w:szCs w:val="20"/>
        </w:rPr>
        <w:t xml:space="preserve">Fornecedores impactam margem, prazo de recebimento e risco de ruptura de estoque. Concentração excessiva em poucos parceiros é um risco operacional.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Q13 | Fornecedores: Receita, Margem e Concentração de Risco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O mix de fornecedores impacta diretamente a margem e a continuidade operacional. Concentração excessiva em poucos parceiros, combinada com prazo de entrega elevado, representa risco de ruptura de estoque.</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quais fornecedores são mais relevantes em receita e margem, e avaliar o risco de concentração e prazo.</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um único fornecedor responde por parcela desproporcionalmente grande da receita, criando dependência estratégica. Fornecedores com prazo de entrega elevado e alta participação são os de maior risco operacional.</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Medley é o fornecedor dominante: 27,4% da receita total (R$ 633 mil) com 22.629 transações e margem de 31,5%. A concentração nesse único parceiro representa um risco operacional claro de dependência.</w:t>
            </w:r>
          </w:p>
          <w:p>
            <w:pPr>
              <w:spacing w:before="60" w:after="0"/>
            </w:pPr>
            <w:r>
              <w:rPr>
                <w:rFonts w:ascii="Arial" w:cs="Arial" w:eastAsia="Arial" w:hAnsi="Arial"/>
                <w:sz w:val="18"/>
                <w:szCs w:val="18"/>
              </w:rPr>
              <w:t xml:space="preserve">Os 3 principais fornecedores (Medley, EMS e Eurofarma) respondem por 56,6% da receita total, elevada concentração no topo, com os 5 restantes dividindo os outros 43,4%.</w:t>
            </w:r>
          </w:p>
          <w:p>
            <w:pPr>
              <w:spacing w:before="60" w:after="0"/>
            </w:pPr>
            <w:r>
              <w:rPr>
                <w:rFonts w:ascii="Arial" w:cs="Arial" w:eastAsia="Arial" w:hAnsi="Arial"/>
                <w:sz w:val="18"/>
                <w:szCs w:val="18"/>
              </w:rPr>
              <w:t xml:space="preserve">Cimed e Neo Química têm as menores margens (20,4% e 22,4%) mas participação relevante (13,4% e 9,7%), sendo os fornecedores que mais pressionam negativamente a margem média da operação.</w:t>
            </w:r>
          </w:p>
          <w:p>
            <w:pPr>
              <w:spacing w:before="60" w:after="0"/>
            </w:pPr>
            <w:r>
              <w:rPr>
                <w:rFonts w:ascii="Arial" w:cs="Arial" w:eastAsia="Arial" w:hAnsi="Arial"/>
                <w:sz w:val="18"/>
                <w:szCs w:val="18"/>
              </w:rPr>
              <w:t xml:space="preserve">Hypera Pharma tem a maior margem (33,5%) e prazo de entrega de apenas 2 dias, o melhor combinado de rentabilidade e agilidade entre todos os fornecedores. EMS também tem 2 dias com 31,9% de margem.</w:t>
            </w:r>
          </w:p>
          <w:p>
            <w:pPr>
              <w:spacing w:before="60" w:after="0"/>
            </w:pPr>
            <w:r>
              <w:rPr>
                <w:rFonts w:ascii="Arial" w:cs="Arial" w:eastAsia="Arial" w:hAnsi="Arial"/>
                <w:sz w:val="18"/>
                <w:szCs w:val="18"/>
              </w:rPr>
              <w:t xml:space="preserve">Cristália, especialista em controlados, representa apenas 2,4% da receita com margem de 27,3%. A menor participação reflete o volume menor de controlados, mas é fornecedor crítico por ser difícil de substituir nesse segmento.</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Q13: Performance e Risco por Fornecedor</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f.nome                                       AS fornecedor,</w:t>
            </w:r>
          </w:p>
          <w:p>
            <w:pPr>
              <w:spacing w:before="20" w:after="20"/>
            </w:pPr>
            <w:r>
              <w:rPr>
                <w:rFonts w:ascii="Courier New" w:cs="Courier New" w:eastAsia="Courier New" w:hAnsi="Courier New"/>
                <w:color w:val="A8D8A8"/>
                <w:sz w:val="17"/>
                <w:szCs w:val="17"/>
              </w:rPr>
              <w:t xml:space="preserve">    f.regiao,</w:t>
            </w:r>
          </w:p>
          <w:p>
            <w:pPr>
              <w:spacing w:before="20" w:after="20"/>
            </w:pPr>
            <w:r>
              <w:rPr>
                <w:rFonts w:ascii="Courier New" w:cs="Courier New" w:eastAsia="Courier New" w:hAnsi="Courier New"/>
                <w:color w:val="A8D8A8"/>
                <w:sz w:val="17"/>
                <w:szCs w:val="17"/>
              </w:rPr>
              <w:t xml:space="preserve">    f.prazo_entrega_dias,</w:t>
            </w:r>
          </w:p>
          <w:p>
            <w:pPr>
              <w:spacing w:before="20" w:after="20"/>
            </w:pPr>
            <w:r>
              <w:rPr>
                <w:rFonts w:ascii="Courier New" w:cs="Courier New" w:eastAsia="Courier New" w:hAnsi="Courier New"/>
                <w:color w:val="A8D8A8"/>
                <w:sz w:val="17"/>
                <w:szCs w:val="17"/>
              </w:rPr>
              <w:t xml:space="preserve">    COUNT(*)                                     AS transacoes,</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ROUND(SUM(v.lucro)</w:t>
            </w:r>
          </w:p>
          <w:p>
            <w:pPr>
              <w:spacing w:before="20" w:after="20"/>
            </w:pPr>
            <w:r>
              <w:rPr>
                <w:rFonts w:ascii="Courier New" w:cs="Courier New" w:eastAsia="Courier New" w:hAnsi="Courier New"/>
                <w:color w:val="A8D8A8"/>
                <w:sz w:val="17"/>
                <w:szCs w:val="17"/>
              </w:rPr>
              <w:t xml:space="preserve">          / NULLIF(SUM(v.receita_liquida), 0)</w:t>
            </w:r>
          </w:p>
          <w:p>
            <w:pPr>
              <w:spacing w:before="20" w:after="20"/>
            </w:pPr>
            <w:r>
              <w:rPr>
                <w:rFonts w:ascii="Courier New" w:cs="Courier New" w:eastAsia="Courier New" w:hAnsi="Courier New"/>
                <w:color w:val="A8D8A8"/>
                <w:sz w:val="17"/>
                <w:szCs w:val="17"/>
              </w:rPr>
              <w:t xml:space="preserve">          * 100, 1)                             AS margem_pct,</w:t>
            </w:r>
          </w:p>
          <w:p>
            <w:pPr>
              <w:spacing w:before="20" w:after="20"/>
            </w:pPr>
            <w:r>
              <w:rPr>
                <w:rFonts w:ascii="Courier New" w:cs="Courier New" w:eastAsia="Courier New" w:hAnsi="Courier New"/>
                <w:color w:val="A8D8A8"/>
                <w:sz w:val="17"/>
                <w:szCs w:val="17"/>
              </w:rPr>
              <w:t xml:space="preserve">    ROUND(SUM(v.receita_liquida) * 100.0</w:t>
            </w:r>
          </w:p>
          <w:p>
            <w:pPr>
              <w:spacing w:before="20" w:after="20"/>
            </w:pPr>
            <w:r>
              <w:rPr>
                <w:rFonts w:ascii="Courier New" w:cs="Courier New" w:eastAsia="Courier New" w:hAnsi="Courier New"/>
                <w:color w:val="A8D8A8"/>
                <w:sz w:val="17"/>
                <w:szCs w:val="17"/>
              </w:rPr>
              <w:t xml:space="preserve">          / (SELECT SUM(receita_liquida)</w:t>
            </w:r>
          </w:p>
          <w:p>
            <w:pPr>
              <w:spacing w:before="20" w:after="20"/>
            </w:pPr>
            <w:r>
              <w:rPr>
                <w:rFonts w:ascii="Courier New" w:cs="Courier New" w:eastAsia="Courier New" w:hAnsi="Courier New"/>
                <w:color w:val="A8D8A8"/>
                <w:sz w:val="17"/>
                <w:szCs w:val="17"/>
              </w:rPr>
              <w:t xml:space="preserve">             FROM f_vendas), 1)                 AS pct_receita_total</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JOIN d_fornecedor f ON v.fornecedor_id = f.fornecedor_id</w:t>
            </w:r>
          </w:p>
          <w:p>
            <w:pPr>
              <w:spacing w:before="20" w:after="20"/>
            </w:pPr>
            <w:r>
              <w:rPr>
                <w:rFonts w:ascii="Courier New" w:cs="Courier New" w:eastAsia="Courier New" w:hAnsi="Courier New"/>
                <w:color w:val="A8D8A8"/>
                <w:sz w:val="17"/>
                <w:szCs w:val="17"/>
              </w:rPr>
              <w:t xml:space="preserve">GROUP BY f.fornecedor_id, f.nome, f.regiao, f.prazo_entrega_dias</w:t>
            </w:r>
          </w:p>
          <w:p>
            <w:pPr>
              <w:spacing w:before="20" w:after="20"/>
            </w:pPr>
            <w:r>
              <w:rPr>
                <w:rFonts w:ascii="Courier New" w:cs="Courier New" w:eastAsia="Courier New" w:hAnsi="Courier New"/>
                <w:color w:val="A8D8A8"/>
                <w:sz w:val="17"/>
                <w:szCs w:val="17"/>
              </w:rPr>
              <w:t xml:space="preserve">ORDER BY receita_total DESC;</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7 | Ticket Médio e Comportamento de Compra</w:t>
      </w:r>
    </w:p>
    <w:p>
      <w:pPr>
        <w:spacing w:before="80" w:after="80"/>
      </w:pPr>
      <w:r>
        <w:rPr>
          <w:rFonts w:ascii="Arial" w:cs="Arial" w:eastAsia="Arial" w:hAnsi="Arial"/>
          <w:sz w:val="20"/>
          <w:szCs w:val="20"/>
        </w:rPr>
        <w:t xml:space="preserve">O ticket médio é termômetro do negócio. Sua evolução ao longo dos anos mostra se a farmácia está avançando em valor por cliente ou apenas mantendo volume.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Q14 | Evolução do Ticket Médio Anual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O ticket médio é termômetro da saúde do negócio e da estratégia comercial. Crescimento real (acima da inflação) indica maior valor por cliente ou mudança de mix para produtos mais caros. Estagnação ou queda sinaliza pressão competitiva ou migração para genéricos.</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Acompanhar a evolução do ticket médio por transação, quantidade média por compra e desconto médio ao longo dos anos.</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anos em que o ticket cai mesmo com receita total crescendo, indicando que o crescimento veio de volume, não de valor. O inverso (ticket subindo com receita estagnada) pode indicar perda de clientes compensada por compras maiores dos remanescentes.</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O ticket médio oscilou entre R$ 24,58 (mínimo em 2017) e R$ 29,83 (máximo em 2018), amplitude de R$ 5,25 em 6 anos, sem tendência de crescimento sustentado.</w:t>
            </w:r>
          </w:p>
          <w:p>
            <w:pPr>
              <w:spacing w:before="60" w:after="0"/>
            </w:pPr>
            <w:r>
              <w:rPr>
                <w:rFonts w:ascii="Arial" w:cs="Arial" w:eastAsia="Arial" w:hAnsi="Arial"/>
                <w:sz w:val="18"/>
                <w:szCs w:val="18"/>
              </w:rPr>
              <w:t xml:space="preserve">2017, ano de queda de receita de -17,8%, também registrou o menor ticket médio (R$ 24,58) e a menor quantidade média por transação (1,30 unidades), queda dupla que explica a deterioração da receita.</w:t>
            </w:r>
          </w:p>
          <w:p>
            <w:pPr>
              <w:spacing w:before="60" w:after="0"/>
            </w:pPr>
            <w:r>
              <w:rPr>
                <w:rFonts w:ascii="Arial" w:cs="Arial" w:eastAsia="Arial" w:hAnsi="Arial"/>
                <w:sz w:val="18"/>
                <w:szCs w:val="18"/>
              </w:rPr>
              <w:t xml:space="preserve">2018 combinou o maior ticket (R$ 29,83) com a maior quantidade média (1,55 unidades), recuperação em todas as dimensões simultaneamente, indicando ano de forte demanda.</w:t>
            </w:r>
          </w:p>
          <w:p>
            <w:pPr>
              <w:spacing w:before="60" w:after="0"/>
            </w:pPr>
            <w:r>
              <w:rPr>
                <w:rFonts w:ascii="Arial" w:cs="Arial" w:eastAsia="Arial" w:hAnsi="Arial"/>
                <w:sz w:val="18"/>
                <w:szCs w:val="18"/>
              </w:rPr>
              <w:t xml:space="preserve">O desconto médio por transação permaneceu muito baixo e estável (R$ 0,23 a R$ 0,32 em toda a série), confirmando que a política de desconto é controlada e não explica as variações de receita.</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Q14: Evolução Anual do Ticket Médio</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strftime('%Y', v.data)             AS ano,</w:t>
            </w:r>
          </w:p>
          <w:p>
            <w:pPr>
              <w:spacing w:before="20" w:after="20"/>
            </w:pPr>
            <w:r>
              <w:rPr>
                <w:rFonts w:ascii="Courier New" w:cs="Courier New" w:eastAsia="Courier New" w:hAnsi="Courier New"/>
                <w:color w:val="A8D8A8"/>
                <w:sz w:val="17"/>
                <w:szCs w:val="17"/>
              </w:rPr>
              <w:t xml:space="preserve">    COUNT(*)                           AS total_transacoes,</w:t>
            </w:r>
          </w:p>
          <w:p>
            <w:pPr>
              <w:spacing w:before="20" w:after="20"/>
            </w:pPr>
            <w:r>
              <w:rPr>
                <w:rFonts w:ascii="Courier New" w:cs="Courier New" w:eastAsia="Courier New" w:hAnsi="Courier New"/>
                <w:color w:val="A8D8A8"/>
                <w:sz w:val="17"/>
                <w:szCs w:val="17"/>
              </w:rPr>
              <w:t xml:space="preserve">    ROUND(AVG(v.receita_liquida), 2)  AS ticket_medio,</w:t>
            </w:r>
          </w:p>
          <w:p>
            <w:pPr>
              <w:spacing w:before="20" w:after="20"/>
            </w:pPr>
            <w:r>
              <w:rPr>
                <w:rFonts w:ascii="Courier New" w:cs="Courier New" w:eastAsia="Courier New" w:hAnsi="Courier New"/>
                <w:color w:val="A8D8A8"/>
                <w:sz w:val="17"/>
                <w:szCs w:val="17"/>
              </w:rPr>
              <w:t xml:space="preserve">    ROUND(AVG(v.quantidade), 2)       AS qtd_media_por_transacao,</w:t>
            </w:r>
          </w:p>
          <w:p>
            <w:pPr>
              <w:spacing w:before="20" w:after="20"/>
            </w:pPr>
            <w:r>
              <w:rPr>
                <w:rFonts w:ascii="Courier New" w:cs="Courier New" w:eastAsia="Courier New" w:hAnsi="Courier New"/>
                <w:color w:val="A8D8A8"/>
                <w:sz w:val="17"/>
                <w:szCs w:val="17"/>
              </w:rPr>
              <w:t xml:space="preserve">    ROUND(AVG(v.desconto), 2)         AS desconto_medio</w:t>
            </w:r>
          </w:p>
          <w:p>
            <w:pPr>
              <w:spacing w:before="20" w:after="20"/>
            </w:pPr>
            <w:r>
              <w:rPr>
                <w:rFonts w:ascii="Courier New" w:cs="Courier New" w:eastAsia="Courier New" w:hAnsi="Courier New"/>
                <w:color w:val="A8D8A8"/>
                <w:sz w:val="17"/>
                <w:szCs w:val="17"/>
              </w:rPr>
              <w:t xml:space="preserve">FROM f_vendas v</w:t>
            </w:r>
          </w:p>
          <w:p>
            <w:pPr>
              <w:spacing w:before="20" w:after="20"/>
            </w:pPr>
            <w:r>
              <w:rPr>
                <w:rFonts w:ascii="Courier New" w:cs="Courier New" w:eastAsia="Courier New" w:hAnsi="Courier New"/>
                <w:color w:val="A8D8A8"/>
                <w:sz w:val="17"/>
                <w:szCs w:val="17"/>
              </w:rPr>
              <w:t xml:space="preserve">GROUP BY ano</w:t>
            </w:r>
          </w:p>
          <w:p>
            <w:pPr>
              <w:spacing w:before="20" w:after="20"/>
            </w:pPr>
            <w:r>
              <w:rPr>
                <w:rFonts w:ascii="Courier New" w:cs="Courier New" w:eastAsia="Courier New" w:hAnsi="Courier New"/>
                <w:color w:val="A8D8A8"/>
                <w:sz w:val="17"/>
                <w:szCs w:val="17"/>
              </w:rPr>
              <w:t xml:space="preserve">ORDER BY ano;</w:t>
            </w:r>
          </w:p>
        </w:tc>
      </w:tr>
    </w:tbl>
    <w:p>
      <w:pPr>
        <w:spacing w:before="200" w:after="0"/>
      </w:pPr>
      <w:r>
        <w:t xml:space="preserve"/>
      </w:r>
    </w:p>
    <w:p>
      <w:pPr>
        <w:pBdr>
          <w:bottom w:val="single" w:color="2E5FA3" w:sz="6" w:space="1"/>
        </w:pBdr>
        <w:spacing w:before="400" w:after="160"/>
      </w:pPr>
      <w:r>
        <w:rPr>
          <w:rFonts w:ascii="Arial" w:cs="Arial" w:eastAsia="Arial" w:hAnsi="Arial"/>
          <w:b/>
          <w:bCs/>
          <w:color w:val="2E5FA3"/>
          <w:sz w:val="28"/>
          <w:szCs w:val="28"/>
        </w:rPr>
        <w:t xml:space="preserve">Bloco 8 | Padrões de Meta e Concentração de Lucro</w:t>
      </w:r>
    </w:p>
    <w:p>
      <w:pPr>
        <w:spacing w:before="80" w:after="80"/>
      </w:pPr>
      <w:r>
        <w:rPr>
          <w:rFonts w:ascii="Arial" w:cs="Arial" w:eastAsia="Arial" w:hAnsi="Arial"/>
          <w:sz w:val="20"/>
          <w:szCs w:val="20"/>
        </w:rPr>
        <w:t xml:space="preserve">As duas últimas queries investigam padrões recorrentes no cumprimento de metas e a distribuição de lucro entre os produtos do portfólio.</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Q15 | Meses Consecutivos Abaixo da Meta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Falhar uma meta isolada pode ser um evento pontual. Falhar meses consecutivos é um padrão estrutural. Identificar sequências de fracasso permite antecipar crises antes que o impacto no caixa se torne irreversível.</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Identificar sequências de meses onde a farmácia não bateu a meta, com acumulador de falhas por ano para revelar os períodos de maior risco.</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determinados trimestres são sistematicamente problemáticos em múltiplos anos, indicando sazonalidade estrutural não incorporada no planejamento de metas. Um acumulador de falhas crescendo no início do ano é sinal de alerta precoce.</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2016 foi o único ano sem nenhuma falha nos primeiros 5 meses (acumulador igual a zero de janeiro/2016 a maio/2016), o período de melhor desempenho contínuo de toda a série histórica.</w:t>
            </w:r>
          </w:p>
          <w:p>
            <w:pPr>
              <w:spacing w:before="60" w:after="0"/>
            </w:pPr>
            <w:r>
              <w:rPr>
                <w:rFonts w:ascii="Arial" w:cs="Arial" w:eastAsia="Arial" w:hAnsi="Arial"/>
                <w:sz w:val="18"/>
                <w:szCs w:val="18"/>
              </w:rPr>
              <w:t xml:space="preserve">2015 é o caso mais crítico: 9 falhas no ano, com a maior sequência de falhas consecutivas da série: 7 meses seguidos abaixo da meta de abril/2015 a outubro/2015, interrompida apenas em novembro/2015.</w:t>
            </w:r>
          </w:p>
          <w:p>
            <w:pPr>
              <w:spacing w:before="60" w:after="0"/>
            </w:pPr>
            <w:r>
              <w:rPr>
                <w:rFonts w:ascii="Arial" w:cs="Arial" w:eastAsia="Arial" w:hAnsi="Arial"/>
                <w:sz w:val="18"/>
                <w:szCs w:val="18"/>
              </w:rPr>
              <w:t xml:space="preserve">2019 (dado parcial) combina dois padrões de alerta: 3 falhas consecutivas no início do ano (jan-fev-mar/2019) seguidas de 4 falhas consecutivas de junho a setembro/2019, totalizando 7 falhas em 10 meses registrados.</w:t>
            </w:r>
          </w:p>
          <w:p>
            <w:pPr>
              <w:spacing w:before="60" w:after="0"/>
            </w:pPr>
            <w:r>
              <w:rPr>
                <w:rFonts w:ascii="Arial" w:cs="Arial" w:eastAsia="Arial" w:hAnsi="Arial"/>
                <w:sz w:val="18"/>
                <w:szCs w:val="18"/>
              </w:rPr>
              <w:t xml:space="preserve">Outubro é recorrentemente problemático: em 4 dos 5 anos com meta real cadastrada (2014, 2015, 2016 e 2018) o resultado ficou abaixo do planejado. Dezembro falhou em 3 dos 5 anos (2015, 2016 e 2017), os dois meses com as metas mais agressivas do ano são também os menos batidos.</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Q15: Meses Abaixo da Meta com Acumulador por Ano</w:t>
            </w:r>
          </w:p>
          <w:p>
            <w:pPr>
              <w:spacing w:before="20" w:after="20"/>
            </w:pPr>
            <w:r>
              <w:rPr>
                <w:rFonts w:ascii="Courier New" w:cs="Courier New" w:eastAsia="Courier New" w:hAnsi="Courier New"/>
                <w:color w:val="A8D8A8"/>
                <w:sz w:val="17"/>
                <w:szCs w:val="17"/>
              </w:rPr>
              <w:t xml:space="preserve">WITH realizado AS (</w:t>
            </w:r>
          </w:p>
          <w:p>
            <w:pPr>
              <w:spacing w:before="20" w:after="20"/>
            </w:pPr>
            <w:r>
              <w:rPr>
                <w:rFonts w:ascii="Courier New" w:cs="Courier New" w:eastAsia="Courier New" w:hAnsi="Courier New"/>
                <w:color w:val="A8D8A8"/>
                <w:sz w:val="17"/>
                <w:szCs w:val="17"/>
              </w:rPr>
              <w:t xml:space="preserve">    SELECT</w:t>
            </w:r>
          </w:p>
          <w:p>
            <w:pPr>
              <w:spacing w:before="20" w:after="20"/>
            </w:pPr>
            <w:r>
              <w:rPr>
                <w:rFonts w:ascii="Courier New" w:cs="Courier New" w:eastAsia="Courier New" w:hAnsi="Courier New"/>
                <w:color w:val="A8D8A8"/>
                <w:sz w:val="17"/>
                <w:szCs w:val="17"/>
              </w:rPr>
              <w:t xml:space="preserve">        strftime('%Y', v.data)           AS ano,</w:t>
            </w:r>
          </w:p>
          <w:p>
            <w:pPr>
              <w:spacing w:before="20" w:after="20"/>
            </w:pPr>
            <w:r>
              <w:rPr>
                <w:rFonts w:ascii="Courier New" w:cs="Courier New" w:eastAsia="Courier New" w:hAnsi="Courier New"/>
                <w:color w:val="A8D8A8"/>
                <w:sz w:val="17"/>
                <w:szCs w:val="17"/>
              </w:rPr>
              <w:t xml:space="preserve">        strftime('%m', v.data)           AS mes,</w:t>
            </w:r>
          </w:p>
          <w:p>
            <w:pPr>
              <w:spacing w:before="20" w:after="20"/>
            </w:pPr>
            <w:r>
              <w:rPr>
                <w:rFonts w:ascii="Courier New" w:cs="Courier New" w:eastAsia="Courier New" w:hAnsi="Courier New"/>
                <w:color w:val="A8D8A8"/>
                <w:sz w:val="17"/>
                <w:szCs w:val="17"/>
              </w:rPr>
              <w:t xml:space="preserve">        ROUND(SUM(v.receita_liquida), 2) AS receita_realizada</w:t>
            </w:r>
          </w:p>
          <w:p>
            <w:pPr>
              <w:spacing w:before="20" w:after="20"/>
            </w:pPr>
            <w:r>
              <w:rPr>
                <w:rFonts w:ascii="Courier New" w:cs="Courier New" w:eastAsia="Courier New" w:hAnsi="Courier New"/>
                <w:color w:val="A8D8A8"/>
                <w:sz w:val="17"/>
                <w:szCs w:val="17"/>
              </w:rPr>
              <w:t xml:space="preserve">    FROM f_vendas v</w:t>
            </w:r>
          </w:p>
          <w:p>
            <w:pPr>
              <w:spacing w:before="20" w:after="20"/>
            </w:pPr>
            <w:r>
              <w:rPr>
                <w:rFonts w:ascii="Courier New" w:cs="Courier New" w:eastAsia="Courier New" w:hAnsi="Courier New"/>
                <w:color w:val="A8D8A8"/>
                <w:sz w:val="17"/>
                <w:szCs w:val="17"/>
              </w:rPr>
              <w:t xml:space="preserve">    GROUP BY ano, mes</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comparativo AS (</w:t>
            </w:r>
          </w:p>
          <w:p>
            <w:pPr>
              <w:spacing w:before="20" w:after="20"/>
            </w:pPr>
            <w:r>
              <w:rPr>
                <w:rFonts w:ascii="Courier New" w:cs="Courier New" w:eastAsia="Courier New" w:hAnsi="Courier New"/>
                <w:color w:val="A8D8A8"/>
                <w:sz w:val="17"/>
                <w:szCs w:val="17"/>
              </w:rPr>
              <w:t xml:space="preserve">    SELECT</w:t>
            </w:r>
          </w:p>
          <w:p>
            <w:pPr>
              <w:spacing w:before="20" w:after="20"/>
            </w:pPr>
            <w:r>
              <w:rPr>
                <w:rFonts w:ascii="Courier New" w:cs="Courier New" w:eastAsia="Courier New" w:hAnsi="Courier New"/>
                <w:color w:val="A8D8A8"/>
                <w:sz w:val="17"/>
                <w:szCs w:val="17"/>
              </w:rPr>
              <w:t xml:space="preserve">        r.ano, r.mes, r.receita_realizada, m.meta_receita,</w:t>
            </w:r>
          </w:p>
          <w:p>
            <w:pPr>
              <w:spacing w:before="20" w:after="20"/>
            </w:pPr>
            <w:r>
              <w:rPr>
                <w:rFonts w:ascii="Courier New" w:cs="Courier New" w:eastAsia="Courier New" w:hAnsi="Courier New"/>
                <w:color w:val="A8D8A8"/>
                <w:sz w:val="17"/>
                <w:szCs w:val="17"/>
              </w:rPr>
              <w:t xml:space="preserve">        ROUND(r.receita_realizada - m.meta_receita, 2) AS desvio,</w:t>
            </w:r>
          </w:p>
          <w:p>
            <w:pPr>
              <w:spacing w:before="20" w:after="20"/>
            </w:pPr>
            <w:r>
              <w:rPr>
                <w:rFonts w:ascii="Courier New" w:cs="Courier New" w:eastAsia="Courier New" w:hAnsi="Courier New"/>
                <w:color w:val="A8D8A8"/>
                <w:sz w:val="17"/>
                <w:szCs w:val="17"/>
              </w:rPr>
              <w:t xml:space="preserve">        CASE WHEN r.receita_realizada &gt;= m.meta_receita</w:t>
            </w:r>
          </w:p>
          <w:p>
            <w:pPr>
              <w:spacing w:before="20" w:after="20"/>
            </w:pPr>
            <w:r>
              <w:rPr>
                <w:rFonts w:ascii="Courier New" w:cs="Courier New" w:eastAsia="Courier New" w:hAnsi="Courier New"/>
                <w:color w:val="A8D8A8"/>
                <w:sz w:val="17"/>
                <w:szCs w:val="17"/>
              </w:rPr>
              <w:t xml:space="preserve">             THEN 1 ELSE 0 END AS bateu_meta</w:t>
            </w:r>
          </w:p>
          <w:p>
            <w:pPr>
              <w:spacing w:before="20" w:after="20"/>
            </w:pPr>
            <w:r>
              <w:rPr>
                <w:rFonts w:ascii="Courier New" w:cs="Courier New" w:eastAsia="Courier New" w:hAnsi="Courier New"/>
                <w:color w:val="A8D8A8"/>
                <w:sz w:val="17"/>
                <w:szCs w:val="17"/>
              </w:rPr>
              <w:t xml:space="preserve">    FROM realizado r</w:t>
            </w:r>
          </w:p>
          <w:p>
            <w:pPr>
              <w:spacing w:before="20" w:after="20"/>
            </w:pPr>
            <w:r>
              <w:rPr>
                <w:rFonts w:ascii="Courier New" w:cs="Courier New" w:eastAsia="Courier New" w:hAnsi="Courier New"/>
                <w:color w:val="A8D8A8"/>
                <w:sz w:val="17"/>
                <w:szCs w:val="17"/>
              </w:rPr>
              <w:t xml:space="preserve">    JOIN d_meta_mensal m</w:t>
            </w:r>
          </w:p>
          <w:p>
            <w:pPr>
              <w:spacing w:before="20" w:after="20"/>
            </w:pPr>
            <w:r>
              <w:rPr>
                <w:rFonts w:ascii="Courier New" w:cs="Courier New" w:eastAsia="Courier New" w:hAnsi="Courier New"/>
                <w:color w:val="A8D8A8"/>
                <w:sz w:val="17"/>
                <w:szCs w:val="17"/>
              </w:rPr>
              <w:t xml:space="preserve">      ON r.ano = CAST(m.ano AS TEXT)</w:t>
            </w:r>
          </w:p>
          <w:p>
            <w:pPr>
              <w:spacing w:before="20" w:after="20"/>
            </w:pPr>
            <w:r>
              <w:rPr>
                <w:rFonts w:ascii="Courier New" w:cs="Courier New" w:eastAsia="Courier New" w:hAnsi="Courier New"/>
                <w:color w:val="A8D8A8"/>
                <w:sz w:val="17"/>
                <w:szCs w:val="17"/>
              </w:rPr>
              <w:t xml:space="preserve">     AND CAST(r.mes AS INTEGER) = m.mes</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SELECT</w:t>
            </w:r>
          </w:p>
          <w:p>
            <w:pPr>
              <w:spacing w:before="20" w:after="20"/>
            </w:pPr>
            <w:r>
              <w:rPr>
                <w:rFonts w:ascii="Courier New" w:cs="Courier New" w:eastAsia="Courier New" w:hAnsi="Courier New"/>
                <w:color w:val="A8D8A8"/>
                <w:sz w:val="17"/>
                <w:szCs w:val="17"/>
              </w:rPr>
              <w:t xml:space="preserve">    ano, mes,</w:t>
            </w:r>
          </w:p>
          <w:p>
            <w:pPr>
              <w:spacing w:before="20" w:after="20"/>
            </w:pPr>
            <w:r>
              <w:rPr>
                <w:rFonts w:ascii="Courier New" w:cs="Courier New" w:eastAsia="Courier New" w:hAnsi="Courier New"/>
                <w:color w:val="A8D8A8"/>
                <w:sz w:val="17"/>
                <w:szCs w:val="17"/>
              </w:rPr>
              <w:t xml:space="preserve">    receita_realizada,</w:t>
            </w:r>
          </w:p>
          <w:p>
            <w:pPr>
              <w:spacing w:before="20" w:after="20"/>
            </w:pPr>
            <w:r>
              <w:rPr>
                <w:rFonts w:ascii="Courier New" w:cs="Courier New" w:eastAsia="Courier New" w:hAnsi="Courier New"/>
                <w:color w:val="A8D8A8"/>
                <w:sz w:val="17"/>
                <w:szCs w:val="17"/>
              </w:rPr>
              <w:t xml:space="preserve">    meta_receita,</w:t>
            </w:r>
          </w:p>
          <w:p>
            <w:pPr>
              <w:spacing w:before="20" w:after="20"/>
            </w:pPr>
            <w:r>
              <w:rPr>
                <w:rFonts w:ascii="Courier New" w:cs="Courier New" w:eastAsia="Courier New" w:hAnsi="Courier New"/>
                <w:color w:val="A8D8A8"/>
                <w:sz w:val="17"/>
                <w:szCs w:val="17"/>
              </w:rPr>
              <w:t xml:space="preserve">    desvio,</w:t>
            </w:r>
          </w:p>
          <w:p>
            <w:pPr>
              <w:spacing w:before="20" w:after="20"/>
            </w:pPr>
            <w:r>
              <w:rPr>
                <w:rFonts w:ascii="Courier New" w:cs="Courier New" w:eastAsia="Courier New" w:hAnsi="Courier New"/>
                <w:color w:val="A8D8A8"/>
                <w:sz w:val="17"/>
                <w:szCs w:val="17"/>
              </w:rPr>
              <w:t xml:space="preserve">    bateu_meta,</w:t>
            </w:r>
          </w:p>
          <w:p>
            <w:pPr>
              <w:spacing w:before="20" w:after="20"/>
            </w:pPr>
            <w:r>
              <w:rPr>
                <w:rFonts w:ascii="Courier New" w:cs="Courier New" w:eastAsia="Courier New" w:hAnsi="Courier New"/>
                <w:color w:val="A8D8A8"/>
                <w:sz w:val="17"/>
                <w:szCs w:val="17"/>
              </w:rPr>
              <w:t xml:space="preserve">    SUM(CASE WHEN bateu_meta = 0 THEN 1 ELSE 0 END)</w:t>
            </w:r>
          </w:p>
          <w:p>
            <w:pPr>
              <w:spacing w:before="20" w:after="20"/>
            </w:pPr>
            <w:r>
              <w:rPr>
                <w:rFonts w:ascii="Courier New" w:cs="Courier New" w:eastAsia="Courier New" w:hAnsi="Courier New"/>
                <w:color w:val="A8D8A8"/>
                <w:sz w:val="17"/>
                <w:szCs w:val="17"/>
              </w:rPr>
              <w:t xml:space="preserve">        OVER (PARTITION BY ano ORDER BY mes) AS acum_nao_bateu_no_ano</w:t>
            </w:r>
          </w:p>
          <w:p>
            <w:pPr>
              <w:spacing w:before="20" w:after="20"/>
            </w:pPr>
            <w:r>
              <w:rPr>
                <w:rFonts w:ascii="Courier New" w:cs="Courier New" w:eastAsia="Courier New" w:hAnsi="Courier New"/>
                <w:color w:val="A8D8A8"/>
                <w:sz w:val="17"/>
                <w:szCs w:val="17"/>
              </w:rPr>
              <w:t xml:space="preserve">FROM comparativo</w:t>
            </w:r>
          </w:p>
          <w:p>
            <w:pPr>
              <w:spacing w:before="20" w:after="20"/>
            </w:pPr>
            <w:r>
              <w:rPr>
                <w:rFonts w:ascii="Courier New" w:cs="Courier New" w:eastAsia="Courier New" w:hAnsi="Courier New"/>
                <w:color w:val="A8D8A8"/>
                <w:sz w:val="17"/>
                <w:szCs w:val="17"/>
              </w:rPr>
              <w:t xml:space="preserve">ORDER BY ano, mes;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2E5FA3" w:val="clear"/>
            <w:tcMar>
              <w:top w:type="dxa" w:w="100"/>
              <w:left w:type="dxa" w:w="200"/>
              <w:bottom w:type="dxa" w:w="100"/>
              <w:right w:type="dxa" w:w="200"/>
            </w:tcMar>
          </w:tcPr>
          <w:p>
            <w:r>
              <w:rPr>
                <w:rFonts w:ascii="Arial" w:cs="Arial" w:eastAsia="Arial" w:hAnsi="Arial"/>
                <w:b/>
                <w:bCs/>
                <w:color w:val="FFFFFF"/>
                <w:sz w:val="22"/>
                <w:szCs w:val="22"/>
              </w:rPr>
              <w:t xml:space="preserve">Q16 | Curva de Pareto do Lucro por Produto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F3864"/>
                <w:sz w:val="18"/>
                <w:szCs w:val="18"/>
              </w:rPr>
              <w:t xml:space="preserve">📋 Racional</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A Regra de Pareto (80/20) costuma se aplicar com rigor em farmácias: poucos produtos sustentam a maior parte do lucro. Conhecer exatamente quais são esses produtos é decisivo para negociação de compras, precificação e priorização de estoque.</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 Objetivo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Rankear todos os produtos por contribuição ao lucro total e calcular o lucro acumulado percentual, identificando o ponto de 80%.</w:t>
            </w:r>
          </w:p>
        </w:tc>
      </w:tr>
      <w:tr>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1F3864"/>
                <w:sz w:val="18"/>
                <w:szCs w:val="18"/>
              </w:rPr>
              <w:t xml:space="preserve">💡 Insight Esperado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18"/>
                <w:szCs w:val="18"/>
              </w:rPr>
              <w:t xml:space="preserve">Pode revelar que a concentração é ainda mais extrema que o esperado pelo princípio de Pareto, com menos de 20% dos produtos respondendo por mais de 80% do lucro. Perder qualquer um desses produtos de estoque ou conceder desconto excessivo neles tem impacto desproporcional.</w:t>
            </w:r>
          </w:p>
        </w:tc>
      </w:tr>
      <w:tr>
        <w:tc>
          <w:tcPr>
            <w:tcW w:type="dxa" w:w="2000"/>
            <w:tcBorders>
              <w:top w:val="single" w:color="BDC3C7" w:sz="1"/>
              <w:left w:val="single" w:color="BDC3C7" w:sz="1"/>
              <w:bottom w:val="single" w:color="BDC3C7" w:sz="1"/>
              <w:right w:val="single" w:color="BDC3C7" w:sz="1"/>
            </w:tcBorders>
            <w:shd w:fill="E8F5E9" w:val="clear"/>
            <w:tcMar>
              <w:top w:type="dxa" w:w="80"/>
              <w:left w:type="dxa" w:w="120"/>
              <w:bottom w:type="dxa" w:w="80"/>
              <w:right w:type="dxa" w:w="120"/>
            </w:tcMar>
          </w:tcPr>
          <w:p>
            <w:r>
              <w:rPr>
                <w:rFonts w:ascii="Arial" w:cs="Arial" w:eastAsia="Arial" w:hAnsi="Arial"/>
                <w:b/>
                <w:bCs/>
                <w:color w:val="1F3864"/>
                <w:sz w:val="18"/>
                <w:szCs w:val="18"/>
              </w:rPr>
              <w:t xml:space="preserve">✅ Resultado Obtido</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before="0" w:after="0"/>
            </w:pPr>
            <w:r>
              <w:rPr>
                <w:rFonts w:ascii="Arial" w:cs="Arial" w:eastAsia="Arial" w:hAnsi="Arial"/>
                <w:sz w:val="18"/>
                <w:szCs w:val="18"/>
              </w:rPr>
              <w:t xml:space="preserve">A marca de 50% do lucro acumulado é atingida no 9º produto (Brometo Ipratrópio, com lucro acumulado de 51,8%), ou seja, apenas 27% do portfólio (9 de 33 produtos) sustenta metade do lucro total.</w:t>
            </w:r>
          </w:p>
          <w:p>
            <w:pPr>
              <w:spacing w:before="60" w:after="0"/>
            </w:pPr>
            <w:r>
              <w:rPr>
                <w:rFonts w:ascii="Arial" w:cs="Arial" w:eastAsia="Arial" w:hAnsi="Arial"/>
                <w:sz w:val="18"/>
                <w:szCs w:val="18"/>
              </w:rPr>
              <w:t xml:space="preserve">80% do lucro acumulado é atingido no 19º produto (Indometacina 25mg, com lucro acumulado de 80,9%), ou seja, 57,6% dos produtos geram 80% do lucro, indicando concentração razoável mas não extrema.</w:t>
            </w:r>
          </w:p>
          <w:p>
            <w:pPr>
              <w:spacing w:before="60" w:after="0"/>
            </w:pPr>
            <w:r>
              <w:rPr>
                <w:rFonts w:ascii="Arial" w:cs="Arial" w:eastAsia="Arial" w:hAnsi="Arial"/>
                <w:sz w:val="18"/>
                <w:szCs w:val="18"/>
              </w:rPr>
              <w:t xml:space="preserve">Os 3 primeiros colocados (Novalgina 1g, Paracetamol + Cafeína e Formoterol 12mcg) juntos representam 21,9% do lucro total. O topo da curva é onde qualquer ruptura de estoque ou desconto excessivo tem impacto imediato e relevante.</w:t>
            </w:r>
          </w:p>
          <w:p>
            <w:pPr>
              <w:spacing w:before="60" w:after="0"/>
            </w:pPr>
            <w:r>
              <w:rPr>
                <w:rFonts w:ascii="Arial" w:cs="Arial" w:eastAsia="Arial" w:hAnsi="Arial"/>
                <w:sz w:val="18"/>
                <w:szCs w:val="18"/>
              </w:rPr>
              <w:t xml:space="preserve">Analgésicos dominam o topo do Pareto: 6 dos 10 primeiros produtos em lucro são analgésicos (posições 1, 2, 4, 6, 7 e 8). Sistema Respiratório coloca 2 no top 10 (posições 3 e 5), mas com margens bem menores, o que explica o paradoxo identificado na Q01 (lidera receita, perde em lucro).</w:t>
            </w:r>
          </w:p>
          <w:p>
            <w:pPr>
              <w:spacing w:before="60" w:after="0"/>
            </w:pPr>
            <w:r>
              <w:rPr>
                <w:rFonts w:ascii="Arial" w:cs="Arial" w:eastAsia="Arial" w:hAnsi="Arial"/>
                <w:sz w:val="18"/>
                <w:szCs w:val="18"/>
              </w:rPr>
              <w:t xml:space="preserve">Os 14 produtos na cauda da curva (do 20º ao 33º lugar) juntos respondem por apenas 17% do lucro total, portfólio com potencial de racionalização sem impacto relevante nos resultados.</w:t>
            </w:r>
          </w:p>
        </w:tc>
      </w:tr>
    </w:tbl>
    <w:p>
      <w:pPr>
        <w:spacing w:before="80" w:after="40"/>
      </w:pPr>
      <w:r>
        <w:rPr>
          <w:rFonts w:ascii="Arial" w:cs="Arial" w:eastAsia="Arial" w:hAnsi="Arial"/>
          <w:b/>
          <w:bCs/>
          <w:color w:val="1F3864"/>
          <w:sz w:val="18"/>
          <w:szCs w:val="18"/>
        </w:rPr>
        <w:t xml:space="preserv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7"/>
                <w:szCs w:val="17"/>
              </w:rPr>
              <w:t xml:space="preserve">-- Q16: Curva de Pareto do Lucro por Produto</w:t>
            </w:r>
          </w:p>
          <w:p>
            <w:pPr>
              <w:spacing w:before="20" w:after="20"/>
            </w:pPr>
            <w:r>
              <w:rPr>
                <w:rFonts w:ascii="Courier New" w:cs="Courier New" w:eastAsia="Courier New" w:hAnsi="Courier New"/>
                <w:color w:val="A8D8A8"/>
                <w:sz w:val="17"/>
                <w:szCs w:val="17"/>
              </w:rPr>
              <w:t xml:space="preserve">WITH lucro_produto AS (</w:t>
            </w:r>
          </w:p>
          <w:p>
            <w:pPr>
              <w:spacing w:before="20" w:after="20"/>
            </w:pPr>
            <w:r>
              <w:rPr>
                <w:rFonts w:ascii="Courier New" w:cs="Courier New" w:eastAsia="Courier New" w:hAnsi="Courier New"/>
                <w:color w:val="A8D8A8"/>
                <w:sz w:val="17"/>
                <w:szCs w:val="17"/>
              </w:rPr>
              <w:t xml:space="preserve">    SELECT</w:t>
            </w:r>
          </w:p>
          <w:p>
            <w:pPr>
              <w:spacing w:before="20" w:after="20"/>
            </w:pPr>
            <w:r>
              <w:rPr>
                <w:rFonts w:ascii="Courier New" w:cs="Courier New" w:eastAsia="Courier New" w:hAnsi="Courier New"/>
                <w:color w:val="A8D8A8"/>
                <w:sz w:val="17"/>
                <w:szCs w:val="17"/>
              </w:rPr>
              <w:t xml:space="preserve">        p.nome_produto,</w:t>
            </w:r>
          </w:p>
          <w:p>
            <w:pPr>
              <w:spacing w:before="20" w:after="20"/>
            </w:pPr>
            <w:r>
              <w:rPr>
                <w:rFonts w:ascii="Courier New" w:cs="Courier New" w:eastAsia="Courier New" w:hAnsi="Courier New"/>
                <w:color w:val="A8D8A8"/>
                <w:sz w:val="17"/>
                <w:szCs w:val="17"/>
              </w:rPr>
              <w:t xml:space="preserve">        p.grupo_terapeutico,</w:t>
            </w:r>
          </w:p>
          <w:p>
            <w:pPr>
              <w:spacing w:before="20" w:after="20"/>
            </w:pPr>
            <w:r>
              <w:rPr>
                <w:rFonts w:ascii="Courier New" w:cs="Courier New" w:eastAsia="Courier New" w:hAnsi="Courier New"/>
                <w:color w:val="A8D8A8"/>
                <w:sz w:val="17"/>
                <w:szCs w:val="17"/>
              </w:rPr>
              <w:t xml:space="preserve">        ROUND(SUM(v.lucro), 2)           AS lucro_total,</w:t>
            </w:r>
          </w:p>
          <w:p>
            <w:pPr>
              <w:spacing w:before="20" w:after="20"/>
            </w:pPr>
            <w:r>
              <w:rPr>
                <w:rFonts w:ascii="Courier New" w:cs="Courier New" w:eastAsia="Courier New" w:hAnsi="Courier New"/>
                <w:color w:val="A8D8A8"/>
                <w:sz w:val="17"/>
                <w:szCs w:val="17"/>
              </w:rPr>
              <w:t xml:space="preserve">        ROUND(SUM(v.receita_liquida), 2) AS receita_total</w:t>
            </w:r>
          </w:p>
          <w:p>
            <w:pPr>
              <w:spacing w:before="20" w:after="20"/>
            </w:pPr>
            <w:r>
              <w:rPr>
                <w:rFonts w:ascii="Courier New" w:cs="Courier New" w:eastAsia="Courier New" w:hAnsi="Courier New"/>
                <w:color w:val="A8D8A8"/>
                <w:sz w:val="17"/>
                <w:szCs w:val="17"/>
              </w:rPr>
              <w:t xml:space="preserve">    FROM f_vendas v</w:t>
            </w:r>
          </w:p>
          <w:p>
            <w:pPr>
              <w:spacing w:before="20" w:after="20"/>
            </w:pPr>
            <w:r>
              <w:rPr>
                <w:rFonts w:ascii="Courier New" w:cs="Courier New" w:eastAsia="Courier New" w:hAnsi="Courier New"/>
                <w:color w:val="A8D8A8"/>
                <w:sz w:val="17"/>
                <w:szCs w:val="17"/>
              </w:rPr>
              <w:t xml:space="preserve">    JOIN d_produto p ON v.produto_id = p.produto_id</w:t>
            </w:r>
          </w:p>
          <w:p>
            <w:pPr>
              <w:spacing w:before="20" w:after="20"/>
            </w:pPr>
            <w:r>
              <w:rPr>
                <w:rFonts w:ascii="Courier New" w:cs="Courier New" w:eastAsia="Courier New" w:hAnsi="Courier New"/>
                <w:color w:val="A8D8A8"/>
                <w:sz w:val="17"/>
                <w:szCs w:val="17"/>
              </w:rPr>
              <w:t xml:space="preserve">    GROUP BY p.produto_id, p.nome_produto, p.grupo_terapeutico</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ranking AS (</w:t>
            </w:r>
          </w:p>
          <w:p>
            <w:pPr>
              <w:spacing w:before="20" w:after="20"/>
            </w:pPr>
            <w:r>
              <w:rPr>
                <w:rFonts w:ascii="Courier New" w:cs="Courier New" w:eastAsia="Courier New" w:hAnsi="Courier New"/>
                <w:color w:val="A8D8A8"/>
                <w:sz w:val="17"/>
                <w:szCs w:val="17"/>
              </w:rPr>
              <w:t xml:space="preserve">    SELECT *,</w:t>
            </w:r>
          </w:p>
          <w:p>
            <w:pPr>
              <w:spacing w:before="20" w:after="20"/>
            </w:pPr>
            <w:r>
              <w:rPr>
                <w:rFonts w:ascii="Courier New" w:cs="Courier New" w:eastAsia="Courier New" w:hAnsi="Courier New"/>
                <w:color w:val="A8D8A8"/>
                <w:sz w:val="17"/>
                <w:szCs w:val="17"/>
              </w:rPr>
              <w:t xml:space="preserve">        RANK() OVER (ORDER BY lucro_total DESC)  AS rank_lucro,</w:t>
            </w:r>
          </w:p>
          <w:p>
            <w:pPr>
              <w:spacing w:before="20" w:after="20"/>
            </w:pPr>
            <w:r>
              <w:rPr>
                <w:rFonts w:ascii="Courier New" w:cs="Courier New" w:eastAsia="Courier New" w:hAnsi="Courier New"/>
                <w:color w:val="A8D8A8"/>
                <w:sz w:val="17"/>
                <w:szCs w:val="17"/>
              </w:rPr>
              <w:t xml:space="preserve">        ROUND(lucro_total * 100.0</w:t>
            </w:r>
          </w:p>
          <w:p>
            <w:pPr>
              <w:spacing w:before="20" w:after="20"/>
            </w:pPr>
            <w:r>
              <w:rPr>
                <w:rFonts w:ascii="Courier New" w:cs="Courier New" w:eastAsia="Courier New" w:hAnsi="Courier New"/>
                <w:color w:val="A8D8A8"/>
                <w:sz w:val="17"/>
                <w:szCs w:val="17"/>
              </w:rPr>
              <w:t xml:space="preserve">              / SUM(lucro_total) OVER (), 2)     AS pct_lucro,</w:t>
            </w:r>
          </w:p>
          <w:p>
            <w:pPr>
              <w:spacing w:before="20" w:after="20"/>
            </w:pPr>
            <w:r>
              <w:rPr>
                <w:rFonts w:ascii="Courier New" w:cs="Courier New" w:eastAsia="Courier New" w:hAnsi="Courier New"/>
                <w:color w:val="A8D8A8"/>
                <w:sz w:val="17"/>
                <w:szCs w:val="17"/>
              </w:rPr>
              <w:t xml:space="preserve">        ROUND(SUM(lucro_total)</w:t>
            </w:r>
          </w:p>
          <w:p>
            <w:pPr>
              <w:spacing w:before="20" w:after="20"/>
            </w:pPr>
            <w:r>
              <w:rPr>
                <w:rFonts w:ascii="Courier New" w:cs="Courier New" w:eastAsia="Courier New" w:hAnsi="Courier New"/>
                <w:color w:val="A8D8A8"/>
                <w:sz w:val="17"/>
                <w:szCs w:val="17"/>
              </w:rPr>
              <w:t xml:space="preserve">              OVER (ORDER BY lucro_total DESC</w:t>
            </w:r>
          </w:p>
          <w:p>
            <w:pPr>
              <w:spacing w:before="20" w:after="20"/>
            </w:pPr>
            <w:r>
              <w:rPr>
                <w:rFonts w:ascii="Courier New" w:cs="Courier New" w:eastAsia="Courier New" w:hAnsi="Courier New"/>
                <w:color w:val="A8D8A8"/>
                <w:sz w:val="17"/>
                <w:szCs w:val="17"/>
              </w:rPr>
              <w:t xml:space="preserve">                    ROWS UNBOUNDED PRECEDING)</w:t>
            </w:r>
          </w:p>
          <w:p>
            <w:pPr>
              <w:spacing w:before="20" w:after="20"/>
            </w:pPr>
            <w:r>
              <w:rPr>
                <w:rFonts w:ascii="Courier New" w:cs="Courier New" w:eastAsia="Courier New" w:hAnsi="Courier New"/>
                <w:color w:val="A8D8A8"/>
                <w:sz w:val="17"/>
                <w:szCs w:val="17"/>
              </w:rPr>
              <w:t xml:space="preserve">              * 100.0</w:t>
            </w:r>
          </w:p>
          <w:p>
            <w:pPr>
              <w:spacing w:before="20" w:after="20"/>
            </w:pPr>
            <w:r>
              <w:rPr>
                <w:rFonts w:ascii="Courier New" w:cs="Courier New" w:eastAsia="Courier New" w:hAnsi="Courier New"/>
                <w:color w:val="A8D8A8"/>
                <w:sz w:val="17"/>
                <w:szCs w:val="17"/>
              </w:rPr>
              <w:t xml:space="preserve">              / SUM(lucro_total) OVER (), 1)     AS lucro_acumulado_pct</w:t>
            </w:r>
          </w:p>
          <w:p>
            <w:pPr>
              <w:spacing w:before="20" w:after="20"/>
            </w:pPr>
            <w:r>
              <w:rPr>
                <w:rFonts w:ascii="Courier New" w:cs="Courier New" w:eastAsia="Courier New" w:hAnsi="Courier New"/>
                <w:color w:val="A8D8A8"/>
                <w:sz w:val="17"/>
                <w:szCs w:val="17"/>
              </w:rPr>
              <w:t xml:space="preserve">    FROM lucro_produto</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SELECT *</w:t>
            </w:r>
          </w:p>
          <w:p>
            <w:pPr>
              <w:spacing w:before="20" w:after="20"/>
            </w:pPr>
            <w:r>
              <w:rPr>
                <w:rFonts w:ascii="Courier New" w:cs="Courier New" w:eastAsia="Courier New" w:hAnsi="Courier New"/>
                <w:color w:val="A8D8A8"/>
                <w:sz w:val="17"/>
                <w:szCs w:val="17"/>
              </w:rPr>
              <w:t xml:space="preserve">FROM ranking</w:t>
            </w:r>
          </w:p>
          <w:p>
            <w:pPr>
              <w:spacing w:before="20" w:after="20"/>
            </w:pPr>
            <w:r>
              <w:rPr>
                <w:rFonts w:ascii="Courier New" w:cs="Courier New" w:eastAsia="Courier New" w:hAnsi="Courier New"/>
                <w:color w:val="A8D8A8"/>
                <w:sz w:val="17"/>
                <w:szCs w:val="17"/>
              </w:rPr>
              <w:t xml:space="preserve">ORDER BY rank_lucro;</w:t>
            </w:r>
          </w:p>
        </w:tc>
      </w:tr>
    </w:tbl>
    <w:p>
      <w:pPr>
        <w:spacing w:before="200" w:after="0"/>
      </w:pPr>
      <w:r>
        <w:t xml:space="preserve"/>
      </w:r>
    </w:p>
    <w:p>
      <w:pPr>
        <w:pBdr>
          <w:bottom w:val="single" w:color="2E5FA3" w:sz="6" w:space="1"/>
        </w:pBdr>
        <w:spacing w:before="400" w:after="160"/>
      </w:pPr>
      <w:r>
        <w:rPr>
          <w:rFonts w:ascii="Arial" w:cs="Arial" w:eastAsia="Arial" w:hAnsi="Arial"/>
          <w:b/>
          <w:bCs/>
          <w:color w:val="1F3864"/>
          <w:sz w:val="28"/>
          <w:szCs w:val="28"/>
        </w:rPr>
        <w:t xml:space="preserve">3. Considerações Finais</w:t>
      </w:r>
    </w:p>
    <w:p>
      <w:pPr>
        <w:spacing w:before="80" w:after="80"/>
      </w:pPr>
      <w:r>
        <w:rPr>
          <w:rFonts w:ascii="Arial" w:cs="Arial" w:eastAsia="Arial" w:hAnsi="Arial"/>
          <w:color w:val="333333"/>
          <w:sz w:val="20"/>
          <w:szCs w:val="20"/>
        </w:rPr>
        <w:t xml:space="preserve">As perguntas de negócio mapeadas neste documento cobrem os 4 pilares da análise: receita e rentabilidade, sazonalidade e temporalidade, comportamento operacional (turno, pagamento) e gestão estratégica (metas, Pareto, fornecedores).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2026-02-22T10:31:20.319Z</dcterms:created>
  <dcterms:modified xsi:type="dcterms:W3CDTF">2026-02-22T10:31:20.320Z</dcterms:modified>
</cp:coreProperties>
</file>

<file path=docProps/custom.xml><?xml version="1.0" encoding="utf-8"?>
<Properties xmlns="http://schemas.openxmlformats.org/officeDocument/2006/custom-properties" xmlns:vt="http://schemas.openxmlformats.org/officeDocument/2006/docPropsVTypes"/>
</file>