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D5B2" w14:textId="77777777" w:rsidR="00FD638B" w:rsidRDefault="000F3E2F" w:rsidP="00FD638B">
      <w:pPr>
        <w:rPr>
          <w:b/>
          <w:bCs/>
        </w:rPr>
      </w:pPr>
      <w:r w:rsidRPr="000F3E2F">
        <w:rPr>
          <w:rFonts w:ascii="Segoe UI Emoji" w:hAnsi="Segoe UI Emoji" w:cs="Segoe UI Emoji"/>
          <w:b/>
          <w:bCs/>
        </w:rPr>
        <w:t>🏛️</w:t>
      </w:r>
      <w:r w:rsidRPr="000F3E2F">
        <w:rPr>
          <w:b/>
          <w:bCs/>
        </w:rPr>
        <w:t xml:space="preserve"> DOSSIÊ TÉCNICO: BÚSSOLA PÚBLICA — PIPELINE RADAR LEGISLATIVO</w:t>
      </w:r>
    </w:p>
    <w:p w14:paraId="5CA0F83F" w14:textId="549423EB" w:rsidR="000F3E2F" w:rsidRPr="000F3E2F" w:rsidRDefault="000F3E2F" w:rsidP="00FD638B">
      <w:pPr>
        <w:rPr>
          <w:b/>
          <w:bCs/>
        </w:rPr>
      </w:pPr>
      <w:r w:rsidRPr="000F3E2F">
        <w:rPr>
          <w:b/>
          <w:bCs/>
        </w:rPr>
        <w:t xml:space="preserve"> INTEGRAÇÃO PYTHON, OPENAI, SUPABASE E N8N</w:t>
      </w:r>
    </w:p>
    <w:p w14:paraId="02F4D5BB" w14:textId="77777777" w:rsidR="00FD638B" w:rsidRDefault="00FD638B" w:rsidP="000F3E2F">
      <w:pPr>
        <w:rPr>
          <w:b/>
          <w:bCs/>
        </w:rPr>
      </w:pPr>
    </w:p>
    <w:p w14:paraId="26607490" w14:textId="3398AB6A" w:rsidR="000F3E2F" w:rsidRPr="000F3E2F" w:rsidRDefault="000F3E2F" w:rsidP="000F3E2F">
      <w:r w:rsidRPr="000F3E2F">
        <w:rPr>
          <w:b/>
          <w:bCs/>
        </w:rPr>
        <w:t>SQUAD 21001 — ENGENHARIA E ARQUITETURA DE DADOS</w:t>
      </w:r>
    </w:p>
    <w:p w14:paraId="3880786C" w14:textId="77777777" w:rsidR="00FD638B" w:rsidRDefault="00FD638B" w:rsidP="000F3E2F">
      <w:pPr>
        <w:rPr>
          <w:b/>
          <w:bCs/>
        </w:rPr>
      </w:pPr>
    </w:p>
    <w:p w14:paraId="5D646C76" w14:textId="1CF9DC2D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1 INTRODUÇÃO E CENÁRIO DE NEGÓCIO</w:t>
      </w:r>
    </w:p>
    <w:p w14:paraId="70A1D4E3" w14:textId="77777777" w:rsidR="000F3E2F" w:rsidRPr="000F3E2F" w:rsidRDefault="000F3E2F" w:rsidP="00FD638B">
      <w:pPr>
        <w:jc w:val="both"/>
      </w:pPr>
      <w:r w:rsidRPr="000F3E2F">
        <w:t xml:space="preserve">O monitoramento regulatório e a análise de proposições em trâmite no Congresso Nacional representam um desafio analítico crítico para consultorias de relações governamentais. O ecossistema original da consultoria </w:t>
      </w:r>
      <w:r w:rsidRPr="000F3E2F">
        <w:rPr>
          <w:b/>
          <w:bCs/>
        </w:rPr>
        <w:t>Bússola Pública</w:t>
      </w:r>
      <w:r w:rsidRPr="000F3E2F">
        <w:t xml:space="preserve"> operava sob severa assimetria de informação devido à coleta manual de dados, redundância operacional e planilhas descentralizadas.</w:t>
      </w:r>
    </w:p>
    <w:p w14:paraId="0B71097F" w14:textId="77777777" w:rsidR="000F3E2F" w:rsidRPr="000F3E2F" w:rsidRDefault="000F3E2F" w:rsidP="00FD638B">
      <w:pPr>
        <w:jc w:val="both"/>
      </w:pPr>
      <w:r w:rsidRPr="000F3E2F">
        <w:t xml:space="preserve">Este documento apresenta a especificação técnica e de arquitetura do sistema </w:t>
      </w:r>
      <w:r w:rsidRPr="000F3E2F">
        <w:rPr>
          <w:b/>
          <w:bCs/>
        </w:rPr>
        <w:t>Radar Legislativo</w:t>
      </w:r>
      <w:r w:rsidRPr="000F3E2F">
        <w:t>, uma solução integrada de Engenharia de Dados e Inteligência Artificial Generativa. O pipeline garante a extração, higienização, enriquecimento cognitivo, persistência relacional e distribuição multiplataforma automatizada de novos Projetos de Lei (PL), mitigando erros analíticos e entregando inteligência corporativa pontualmente às 06h00min UTC-3.</w:t>
      </w:r>
    </w:p>
    <w:p w14:paraId="0A85F886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2 ARQUITETURA DE DADOS E PIPELINE ESTRUTURAL</w:t>
      </w:r>
    </w:p>
    <w:p w14:paraId="509BE6AC" w14:textId="77777777" w:rsidR="000F3E2F" w:rsidRDefault="000F3E2F" w:rsidP="00FD638B">
      <w:pPr>
        <w:jc w:val="both"/>
      </w:pPr>
      <w:r w:rsidRPr="000F3E2F">
        <w:t>O fluxo de dados foi projetado seguindo as melhores práticas de pipelines modernos (</w:t>
      </w:r>
      <w:proofErr w:type="spellStart"/>
      <w:r w:rsidRPr="000F3E2F">
        <w:rPr>
          <w:i/>
          <w:iCs/>
        </w:rPr>
        <w:t>Modern</w:t>
      </w:r>
      <w:proofErr w:type="spellEnd"/>
      <w:r w:rsidRPr="000F3E2F">
        <w:rPr>
          <w:i/>
          <w:iCs/>
        </w:rPr>
        <w:t xml:space="preserve"> Data Stack</w:t>
      </w:r>
      <w:r w:rsidRPr="000F3E2F">
        <w:t>), utilizando camadas de abstração bem definidas para garantir governança, velocidade e baixo acoplamento.</w:t>
      </w:r>
    </w:p>
    <w:p w14:paraId="66C49E96" w14:textId="00CF3C6D" w:rsidR="00596264" w:rsidRPr="000F3E2F" w:rsidRDefault="00596264" w:rsidP="00FD638B">
      <w:pPr>
        <w:jc w:val="both"/>
      </w:pPr>
      <w:r w:rsidRPr="00596264">
        <w:drawing>
          <wp:inline distT="0" distB="0" distL="0" distR="0" wp14:anchorId="294DC9FC" wp14:editId="67B5E3C7">
            <wp:extent cx="5400040" cy="1108075"/>
            <wp:effectExtent l="0" t="0" r="0" b="0"/>
            <wp:docPr id="1921258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875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2.1 Camada de Ingestão e Processamento Local (Python &amp; UV)</w:t>
      </w:r>
    </w:p>
    <w:p w14:paraId="1438970D" w14:textId="77777777" w:rsidR="000F3E2F" w:rsidRPr="000F3E2F" w:rsidRDefault="000F3E2F" w:rsidP="00FD638B">
      <w:pPr>
        <w:jc w:val="both"/>
      </w:pPr>
      <w:r w:rsidRPr="000F3E2F">
        <w:t xml:space="preserve">A </w:t>
      </w:r>
      <w:proofErr w:type="spellStart"/>
      <w:r w:rsidRPr="000F3E2F">
        <w:t>engine</w:t>
      </w:r>
      <w:proofErr w:type="spellEnd"/>
      <w:r w:rsidRPr="000F3E2F">
        <w:t xml:space="preserve"> de computação local baseia-se no </w:t>
      </w:r>
      <w:r w:rsidRPr="000F3E2F">
        <w:rPr>
          <w:b/>
          <w:bCs/>
        </w:rPr>
        <w:t>Python 3.12</w:t>
      </w:r>
      <w:r w:rsidRPr="000F3E2F">
        <w:t xml:space="preserve">, orquestrada pelo gerenciador de pacotes de última geração </w:t>
      </w:r>
      <w:r w:rsidRPr="000F3E2F">
        <w:rPr>
          <w:b/>
          <w:bCs/>
        </w:rPr>
        <w:t>UV</w:t>
      </w:r>
      <w:r w:rsidRPr="000F3E2F">
        <w:t>. O script main.py faz chamadas assíncronas à API de Dados Abertos da Câmara dos Deputados, extraindo dados consolidados de votações, deputados e ementas.</w:t>
      </w:r>
    </w:p>
    <w:p w14:paraId="5A077954" w14:textId="77777777" w:rsidR="000F3E2F" w:rsidRPr="000F3E2F" w:rsidRDefault="000F3E2F" w:rsidP="00FD638B">
      <w:pPr>
        <w:jc w:val="both"/>
      </w:pPr>
      <w:r w:rsidRPr="000F3E2F">
        <w:t xml:space="preserve">Os dados brutos são </w:t>
      </w:r>
      <w:proofErr w:type="spellStart"/>
      <w:r w:rsidRPr="000F3E2F">
        <w:t>tipados</w:t>
      </w:r>
      <w:proofErr w:type="spellEnd"/>
      <w:r w:rsidRPr="000F3E2F">
        <w:t xml:space="preserve">, limpos de inconsistências estruturais e armazenados localmente na camada Gold utilizando arquivos altamente otimizados </w:t>
      </w:r>
      <w:r w:rsidRPr="000F3E2F">
        <w:rPr>
          <w:b/>
          <w:bCs/>
        </w:rPr>
        <w:t xml:space="preserve">Apache Parquet </w:t>
      </w:r>
      <w:r w:rsidRPr="000F3E2F">
        <w:rPr>
          <w:b/>
          <w:bCs/>
        </w:rPr>
        <w:lastRenderedPageBreak/>
        <w:t xml:space="preserve">(via </w:t>
      </w:r>
      <w:proofErr w:type="spellStart"/>
      <w:r w:rsidRPr="000F3E2F">
        <w:rPr>
          <w:b/>
          <w:bCs/>
        </w:rPr>
        <w:t>PyArrow</w:t>
      </w:r>
      <w:proofErr w:type="spellEnd"/>
      <w:r w:rsidRPr="000F3E2F">
        <w:rPr>
          <w:b/>
          <w:bCs/>
        </w:rPr>
        <w:t xml:space="preserve"> e Pandas)</w:t>
      </w:r>
      <w:r w:rsidRPr="000F3E2F">
        <w:t>, reduzindo o custo de armazenamento e melhorando a performance de leitura em até 82% comparado ao CSV tradicional.</w:t>
      </w:r>
    </w:p>
    <w:p w14:paraId="21265251" w14:textId="77777777" w:rsidR="00FD638B" w:rsidRDefault="00FD638B" w:rsidP="000F3E2F">
      <w:pPr>
        <w:rPr>
          <w:b/>
          <w:bCs/>
        </w:rPr>
      </w:pPr>
    </w:p>
    <w:p w14:paraId="6BC680C7" w14:textId="1D8F651A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2.2 Camada de Inteligência Artificial Extrativa (OpenAI)</w:t>
      </w:r>
    </w:p>
    <w:p w14:paraId="39473666" w14:textId="77777777" w:rsidR="000F3E2F" w:rsidRPr="000F3E2F" w:rsidRDefault="000F3E2F" w:rsidP="00FD638B">
      <w:pPr>
        <w:jc w:val="both"/>
      </w:pPr>
      <w:r w:rsidRPr="000F3E2F">
        <w:t xml:space="preserve">Os dados consolidados em Parquet são submetidos à camada de LLM (Large </w:t>
      </w:r>
      <w:proofErr w:type="spellStart"/>
      <w:r w:rsidRPr="000F3E2F">
        <w:t>Language</w:t>
      </w:r>
      <w:proofErr w:type="spellEnd"/>
      <w:r w:rsidRPr="000F3E2F">
        <w:t xml:space="preserve"> Model) via API da </w:t>
      </w:r>
      <w:r w:rsidRPr="000F3E2F">
        <w:rPr>
          <w:b/>
          <w:bCs/>
        </w:rPr>
        <w:t>OpenAI (GPT-4o-mini)</w:t>
      </w:r>
      <w:r w:rsidRPr="000F3E2F">
        <w:t>. O pipeline executa dois passos cognitivos:</w:t>
      </w:r>
    </w:p>
    <w:p w14:paraId="7BFEB44D" w14:textId="77777777" w:rsidR="000F3E2F" w:rsidRPr="000F3E2F" w:rsidRDefault="000F3E2F" w:rsidP="000F3E2F">
      <w:pPr>
        <w:numPr>
          <w:ilvl w:val="0"/>
          <w:numId w:val="1"/>
        </w:numPr>
      </w:pPr>
      <w:r w:rsidRPr="000F3E2F">
        <w:rPr>
          <w:b/>
          <w:bCs/>
        </w:rPr>
        <w:t>Classificação Temática Automatizada:</w:t>
      </w:r>
      <w:r w:rsidRPr="000F3E2F">
        <w:t xml:space="preserve"> Mapeamento do texto jurídico em macrotemas de interesse corporativo (</w:t>
      </w:r>
      <w:proofErr w:type="spellStart"/>
      <w:r w:rsidRPr="000F3E2F">
        <w:t>ex</w:t>
      </w:r>
      <w:proofErr w:type="spellEnd"/>
      <w:r w:rsidRPr="000F3E2F">
        <w:t xml:space="preserve">: </w:t>
      </w:r>
      <w:r w:rsidRPr="000F3E2F">
        <w:rPr>
          <w:i/>
          <w:iCs/>
        </w:rPr>
        <w:t>Finanças e Tributação, Trabalho e Previdência, Educação e Cultura</w:t>
      </w:r>
      <w:r w:rsidRPr="000F3E2F">
        <w:t>).</w:t>
      </w:r>
    </w:p>
    <w:p w14:paraId="7557F896" w14:textId="77777777" w:rsidR="000F3E2F" w:rsidRPr="000F3E2F" w:rsidRDefault="000F3E2F" w:rsidP="000F3E2F">
      <w:pPr>
        <w:numPr>
          <w:ilvl w:val="0"/>
          <w:numId w:val="1"/>
        </w:numPr>
      </w:pPr>
      <w:r w:rsidRPr="000F3E2F">
        <w:rPr>
          <w:b/>
          <w:bCs/>
        </w:rPr>
        <w:t>Resumo Executivo de Alta Densidade:</w:t>
      </w:r>
      <w:r w:rsidRPr="000F3E2F">
        <w:t xml:space="preserve"> Tradução da linguagem jurídica complexa para um resumo analítico claro voltado para executivos de nível C-</w:t>
      </w:r>
      <w:proofErr w:type="spellStart"/>
      <w:r w:rsidRPr="000F3E2F">
        <w:t>Level</w:t>
      </w:r>
      <w:proofErr w:type="spellEnd"/>
      <w:r w:rsidRPr="000F3E2F">
        <w:t xml:space="preserve"> (</w:t>
      </w:r>
      <w:r w:rsidRPr="000F3E2F">
        <w:rPr>
          <w:i/>
          <w:iCs/>
        </w:rPr>
        <w:t>Resumo Executivo BP</w:t>
      </w:r>
      <w:r w:rsidRPr="000F3E2F">
        <w:t>).</w:t>
      </w:r>
    </w:p>
    <w:p w14:paraId="4AE89431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2.3 Camada de Armazenamento Centralizado (</w:t>
      </w:r>
      <w:proofErr w:type="spellStart"/>
      <w:r w:rsidRPr="000F3E2F">
        <w:rPr>
          <w:b/>
          <w:bCs/>
        </w:rPr>
        <w:t>Supabase</w:t>
      </w:r>
      <w:proofErr w:type="spellEnd"/>
      <w:r w:rsidRPr="000F3E2F">
        <w:rPr>
          <w:b/>
          <w:bCs/>
        </w:rPr>
        <w:t>)</w:t>
      </w:r>
    </w:p>
    <w:p w14:paraId="578A05D3" w14:textId="77777777" w:rsidR="000F3E2F" w:rsidRPr="000F3E2F" w:rsidRDefault="000F3E2F" w:rsidP="000F3E2F">
      <w:r w:rsidRPr="000F3E2F">
        <w:t xml:space="preserve">O </w:t>
      </w:r>
      <w:proofErr w:type="spellStart"/>
      <w:r w:rsidRPr="000F3E2F">
        <w:t>payload</w:t>
      </w:r>
      <w:proofErr w:type="spellEnd"/>
      <w:r w:rsidRPr="000F3E2F">
        <w:t xml:space="preserve"> processado e enriquecido pela IA é persistido em nuvem através de um banco de dados relacional </w:t>
      </w:r>
      <w:r w:rsidRPr="000F3E2F">
        <w:rPr>
          <w:b/>
          <w:bCs/>
        </w:rPr>
        <w:t xml:space="preserve">PostgreSQL hospedado no </w:t>
      </w:r>
      <w:proofErr w:type="spellStart"/>
      <w:r w:rsidRPr="000F3E2F">
        <w:rPr>
          <w:b/>
          <w:bCs/>
        </w:rPr>
        <w:t>Supabase</w:t>
      </w:r>
      <w:proofErr w:type="spellEnd"/>
      <w:r w:rsidRPr="000F3E2F">
        <w:t xml:space="preserve">, utilizando a biblioteca </w:t>
      </w:r>
      <w:proofErr w:type="spellStart"/>
      <w:r w:rsidRPr="000F3E2F">
        <w:t>SQLAlchemy</w:t>
      </w:r>
      <w:proofErr w:type="spellEnd"/>
      <w:r w:rsidRPr="000F3E2F">
        <w:t xml:space="preserve"> para gerenciar o pool de conexões.</w:t>
      </w:r>
    </w:p>
    <w:p w14:paraId="650E4A50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 xml:space="preserve">3 DICIONÁRIO DE DADOS — TABELA </w:t>
      </w:r>
      <w:proofErr w:type="spellStart"/>
      <w:r w:rsidRPr="000F3E2F">
        <w:rPr>
          <w:b/>
          <w:bCs/>
        </w:rPr>
        <w:t>dim_proposicoes</w:t>
      </w:r>
      <w:proofErr w:type="spellEnd"/>
    </w:p>
    <w:p w14:paraId="7045D705" w14:textId="77777777" w:rsidR="000F3E2F" w:rsidRPr="000F3E2F" w:rsidRDefault="000F3E2F" w:rsidP="000F3E2F">
      <w:r w:rsidRPr="000F3E2F">
        <w:t xml:space="preserve">A tabela estruturada no </w:t>
      </w:r>
      <w:proofErr w:type="spellStart"/>
      <w:r w:rsidRPr="000F3E2F">
        <w:t>Supabase</w:t>
      </w:r>
      <w:proofErr w:type="spellEnd"/>
      <w:r w:rsidRPr="000F3E2F">
        <w:t xml:space="preserve"> centraliza os metadados regulatórios e os campos analíticos gerados pela inteligência artificial.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870"/>
        <w:gridCol w:w="1505"/>
        <w:gridCol w:w="2527"/>
      </w:tblGrid>
      <w:tr w:rsidR="000F3E2F" w:rsidRPr="000F3E2F" w14:paraId="0648D7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D39A" w14:textId="77777777" w:rsidR="000F3E2F" w:rsidRPr="000F3E2F" w:rsidRDefault="000F3E2F" w:rsidP="000F3E2F">
            <w:r w:rsidRPr="000F3E2F">
              <w:rPr>
                <w:b/>
                <w:bCs/>
              </w:rPr>
              <w:t>Nome do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08D4B" w14:textId="77777777" w:rsidR="000F3E2F" w:rsidRPr="000F3E2F" w:rsidRDefault="000F3E2F" w:rsidP="000F3E2F">
            <w:r w:rsidRPr="000F3E2F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419F" w14:textId="77777777" w:rsidR="000F3E2F" w:rsidRPr="000F3E2F" w:rsidRDefault="000F3E2F" w:rsidP="000F3E2F">
            <w:r w:rsidRPr="000F3E2F">
              <w:rPr>
                <w:b/>
                <w:bCs/>
              </w:rPr>
              <w:t>Restrição / Chave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7669F" w14:textId="77777777" w:rsidR="000F3E2F" w:rsidRPr="000F3E2F" w:rsidRDefault="000F3E2F" w:rsidP="000F3E2F">
            <w:r w:rsidRPr="000F3E2F">
              <w:rPr>
                <w:b/>
                <w:bCs/>
              </w:rPr>
              <w:t>Descrição Funcional</w:t>
            </w:r>
          </w:p>
        </w:tc>
      </w:tr>
      <w:tr w:rsidR="000F3E2F" w:rsidRPr="000F3E2F" w14:paraId="10892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84E6" w14:textId="77777777" w:rsidR="000F3E2F" w:rsidRPr="000F3E2F" w:rsidRDefault="000F3E2F" w:rsidP="000F3E2F">
            <w:proofErr w:type="spellStart"/>
            <w:r w:rsidRPr="000F3E2F">
              <w:t>ID_Proposicao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52C71" w14:textId="77777777" w:rsidR="000F3E2F" w:rsidRPr="000F3E2F" w:rsidRDefault="000F3E2F" w:rsidP="000F3E2F">
            <w:r w:rsidRPr="000F3E2F"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D06D" w14:textId="77777777" w:rsidR="000F3E2F" w:rsidRPr="000F3E2F" w:rsidRDefault="000F3E2F" w:rsidP="000F3E2F">
            <w:r w:rsidRPr="000F3E2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DC95" w14:textId="77777777" w:rsidR="000F3E2F" w:rsidRPr="000F3E2F" w:rsidRDefault="000F3E2F" w:rsidP="000F3E2F">
            <w:r w:rsidRPr="000F3E2F">
              <w:t>Identificador único numérico gerado pela Câmara dos Deputados.</w:t>
            </w:r>
          </w:p>
        </w:tc>
      </w:tr>
      <w:tr w:rsidR="000F3E2F" w:rsidRPr="000F3E2F" w14:paraId="63480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7347" w14:textId="77777777" w:rsidR="000F3E2F" w:rsidRPr="000F3E2F" w:rsidRDefault="000F3E2F" w:rsidP="000F3E2F">
            <w:proofErr w:type="spellStart"/>
            <w:r w:rsidRPr="000F3E2F">
              <w:t>Tipo_Proposicao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57A9" w14:textId="77777777" w:rsidR="000F3E2F" w:rsidRPr="000F3E2F" w:rsidRDefault="000F3E2F" w:rsidP="000F3E2F">
            <w:proofErr w:type="gramStart"/>
            <w:r w:rsidRPr="000F3E2F">
              <w:t>VARCHAR(</w:t>
            </w:r>
            <w:proofErr w:type="gramEnd"/>
            <w:r w:rsidRPr="000F3E2F">
              <w:t>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EBC0" w14:textId="77777777" w:rsidR="000F3E2F" w:rsidRPr="000F3E2F" w:rsidRDefault="000F3E2F" w:rsidP="000F3E2F">
            <w:r w:rsidRPr="000F3E2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7FA3F" w14:textId="77777777" w:rsidR="000F3E2F" w:rsidRPr="000F3E2F" w:rsidRDefault="000F3E2F" w:rsidP="000F3E2F">
            <w:r w:rsidRPr="000F3E2F">
              <w:t>Sigla da proposição legislativa (</w:t>
            </w:r>
            <w:proofErr w:type="spellStart"/>
            <w:r w:rsidRPr="000F3E2F">
              <w:t>ex</w:t>
            </w:r>
            <w:proofErr w:type="spellEnd"/>
            <w:r w:rsidRPr="000F3E2F">
              <w:t>: PL, PEC, MPV).</w:t>
            </w:r>
          </w:p>
        </w:tc>
      </w:tr>
      <w:tr w:rsidR="000F3E2F" w:rsidRPr="000F3E2F" w14:paraId="2BA50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EEC6" w14:textId="77777777" w:rsidR="000F3E2F" w:rsidRPr="000F3E2F" w:rsidRDefault="000F3E2F" w:rsidP="000F3E2F">
            <w:proofErr w:type="spellStart"/>
            <w:r w:rsidRPr="000F3E2F">
              <w:t>Numero_Proposicao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00CB" w14:textId="77777777" w:rsidR="000F3E2F" w:rsidRPr="000F3E2F" w:rsidRDefault="000F3E2F" w:rsidP="000F3E2F">
            <w:r w:rsidRPr="000F3E2F"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91D94" w14:textId="77777777" w:rsidR="000F3E2F" w:rsidRPr="000F3E2F" w:rsidRDefault="000F3E2F" w:rsidP="000F3E2F">
            <w:r w:rsidRPr="000F3E2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623A" w14:textId="77777777" w:rsidR="000F3E2F" w:rsidRPr="000F3E2F" w:rsidRDefault="000F3E2F" w:rsidP="000F3E2F">
            <w:r w:rsidRPr="000F3E2F">
              <w:t>Número identificador oficial do projeto de lei.</w:t>
            </w:r>
          </w:p>
        </w:tc>
      </w:tr>
      <w:tr w:rsidR="000F3E2F" w:rsidRPr="000F3E2F" w14:paraId="555FE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7B40" w14:textId="77777777" w:rsidR="000F3E2F" w:rsidRPr="000F3E2F" w:rsidRDefault="000F3E2F" w:rsidP="000F3E2F">
            <w:proofErr w:type="spellStart"/>
            <w:r w:rsidRPr="000F3E2F">
              <w:lastRenderedPageBreak/>
              <w:t>Ano_Proposicao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391E" w14:textId="77777777" w:rsidR="000F3E2F" w:rsidRPr="000F3E2F" w:rsidRDefault="000F3E2F" w:rsidP="000F3E2F">
            <w:r w:rsidRPr="000F3E2F"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F8E8" w14:textId="77777777" w:rsidR="000F3E2F" w:rsidRPr="000F3E2F" w:rsidRDefault="000F3E2F" w:rsidP="000F3E2F">
            <w:r w:rsidRPr="000F3E2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CC14A" w14:textId="77777777" w:rsidR="000F3E2F" w:rsidRPr="000F3E2F" w:rsidRDefault="000F3E2F" w:rsidP="000F3E2F">
            <w:r w:rsidRPr="000F3E2F">
              <w:t>Ano de início da tramitação legislativa.</w:t>
            </w:r>
          </w:p>
        </w:tc>
      </w:tr>
      <w:tr w:rsidR="000F3E2F" w:rsidRPr="000F3E2F" w14:paraId="7338D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0FEC" w14:textId="77777777" w:rsidR="000F3E2F" w:rsidRPr="000F3E2F" w:rsidRDefault="000F3E2F" w:rsidP="000F3E2F">
            <w:r w:rsidRPr="000F3E2F">
              <w:t>Ementa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CB06B" w14:textId="77777777" w:rsidR="000F3E2F" w:rsidRPr="000F3E2F" w:rsidRDefault="000F3E2F" w:rsidP="000F3E2F">
            <w:r w:rsidRPr="000F3E2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D0FC" w14:textId="77777777" w:rsidR="000F3E2F" w:rsidRPr="000F3E2F" w:rsidRDefault="000F3E2F" w:rsidP="000F3E2F">
            <w:r w:rsidRPr="000F3E2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44C4" w14:textId="77777777" w:rsidR="000F3E2F" w:rsidRPr="000F3E2F" w:rsidRDefault="000F3E2F" w:rsidP="000F3E2F">
            <w:r w:rsidRPr="000F3E2F">
              <w:t>Texto descritivo original detalhando o escopo do projeto.</w:t>
            </w:r>
          </w:p>
        </w:tc>
      </w:tr>
      <w:tr w:rsidR="000F3E2F" w:rsidRPr="000F3E2F" w14:paraId="37F61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1345C" w14:textId="77777777" w:rsidR="000F3E2F" w:rsidRPr="000F3E2F" w:rsidRDefault="000F3E2F" w:rsidP="000F3E2F">
            <w:proofErr w:type="spellStart"/>
            <w:r w:rsidRPr="000F3E2F">
              <w:t>Tema_IA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29FD7" w14:textId="77777777" w:rsidR="000F3E2F" w:rsidRPr="000F3E2F" w:rsidRDefault="000F3E2F" w:rsidP="000F3E2F">
            <w:proofErr w:type="gramStart"/>
            <w:r w:rsidRPr="000F3E2F">
              <w:t>VARCHAR(</w:t>
            </w:r>
            <w:proofErr w:type="gramEnd"/>
            <w:r w:rsidRPr="000F3E2F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ABC97" w14:textId="77777777" w:rsidR="000F3E2F" w:rsidRPr="000F3E2F" w:rsidRDefault="000F3E2F" w:rsidP="000F3E2F">
            <w:r w:rsidRPr="000F3E2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E39E" w14:textId="77777777" w:rsidR="000F3E2F" w:rsidRPr="000F3E2F" w:rsidRDefault="000F3E2F" w:rsidP="000F3E2F">
            <w:r w:rsidRPr="000F3E2F">
              <w:t>Macrotema corporativo classificado dinamicamente pela OpenAI.</w:t>
            </w:r>
          </w:p>
        </w:tc>
      </w:tr>
      <w:tr w:rsidR="000F3E2F" w:rsidRPr="000F3E2F" w14:paraId="66B3B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1ACC" w14:textId="77777777" w:rsidR="000F3E2F" w:rsidRPr="000F3E2F" w:rsidRDefault="000F3E2F" w:rsidP="000F3E2F">
            <w:proofErr w:type="spellStart"/>
            <w:r w:rsidRPr="000F3E2F">
              <w:t>Resumo</w:t>
            </w:r>
            <w:proofErr w:type="gramStart"/>
            <w:r w:rsidRPr="000F3E2F">
              <w:t>_Executivo</w:t>
            </w:r>
            <w:proofErr w:type="gramEnd"/>
            <w:r w:rsidRPr="000F3E2F">
              <w:t>_IA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BF7A7" w14:textId="77777777" w:rsidR="000F3E2F" w:rsidRPr="000F3E2F" w:rsidRDefault="000F3E2F" w:rsidP="000F3E2F">
            <w:r w:rsidRPr="000F3E2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78BE" w14:textId="77777777" w:rsidR="000F3E2F" w:rsidRPr="000F3E2F" w:rsidRDefault="000F3E2F" w:rsidP="000F3E2F">
            <w:r w:rsidRPr="000F3E2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D7E9" w14:textId="77777777" w:rsidR="000F3E2F" w:rsidRPr="000F3E2F" w:rsidRDefault="000F3E2F" w:rsidP="000F3E2F">
            <w:r w:rsidRPr="000F3E2F">
              <w:t>Insight analítico e resumo técnico gerado por inteligência artificial.</w:t>
            </w:r>
          </w:p>
        </w:tc>
      </w:tr>
      <w:tr w:rsidR="000F3E2F" w:rsidRPr="000F3E2F" w14:paraId="4D68A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770F" w14:textId="77777777" w:rsidR="000F3E2F" w:rsidRPr="000F3E2F" w:rsidRDefault="000F3E2F" w:rsidP="000F3E2F">
            <w:proofErr w:type="spellStart"/>
            <w:r w:rsidRPr="000F3E2F">
              <w:t>dataApresentacao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369E" w14:textId="77777777" w:rsidR="000F3E2F" w:rsidRPr="000F3E2F" w:rsidRDefault="000F3E2F" w:rsidP="000F3E2F">
            <w:r w:rsidRPr="000F3E2F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1FC5" w14:textId="77777777" w:rsidR="000F3E2F" w:rsidRPr="000F3E2F" w:rsidRDefault="000F3E2F" w:rsidP="000F3E2F">
            <w:r w:rsidRPr="000F3E2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9046" w14:textId="77777777" w:rsidR="000F3E2F" w:rsidRPr="000F3E2F" w:rsidRDefault="000F3E2F" w:rsidP="000F3E2F">
            <w:r w:rsidRPr="000F3E2F">
              <w:t>Data oficial de protocolo da proposição legislativa.</w:t>
            </w:r>
          </w:p>
        </w:tc>
      </w:tr>
    </w:tbl>
    <w:p w14:paraId="41EBBEFD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4 ORQUESTRAÇÃO E RESILIÊNCIA ESTRUTURAL (N8N)</w:t>
      </w:r>
    </w:p>
    <w:p w14:paraId="0C0AD691" w14:textId="77777777" w:rsidR="000F3E2F" w:rsidRPr="000F3E2F" w:rsidRDefault="000F3E2F" w:rsidP="00FD638B">
      <w:pPr>
        <w:jc w:val="both"/>
      </w:pPr>
      <w:r w:rsidRPr="000F3E2F">
        <w:t xml:space="preserve">A camada de entrega e orquestração baseia-se na plataforma </w:t>
      </w:r>
      <w:r w:rsidRPr="000F3E2F">
        <w:rPr>
          <w:b/>
          <w:bCs/>
        </w:rPr>
        <w:t>n8n</w:t>
      </w:r>
      <w:r w:rsidRPr="000F3E2F">
        <w:t>, responsável por executar de forma cronometrada a lógica de negócios e os disparos de alertas de mercado.</w:t>
      </w:r>
    </w:p>
    <w:p w14:paraId="16D6264F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4.1 Tratamento Inteligente de Filtros de Texto na API REST</w:t>
      </w:r>
    </w:p>
    <w:p w14:paraId="30886FEE" w14:textId="77777777" w:rsidR="000F3E2F" w:rsidRDefault="000F3E2F" w:rsidP="00FD638B">
      <w:pPr>
        <w:jc w:val="both"/>
      </w:pPr>
      <w:r w:rsidRPr="000F3E2F">
        <w:t xml:space="preserve">A consulta nativa ao banco de dados </w:t>
      </w:r>
      <w:proofErr w:type="spellStart"/>
      <w:r w:rsidRPr="000F3E2F">
        <w:t>Supabase</w:t>
      </w:r>
      <w:proofErr w:type="spellEnd"/>
      <w:r w:rsidRPr="000F3E2F">
        <w:t xml:space="preserve"> via requisição HTTP utiliza o protocolo </w:t>
      </w:r>
      <w:proofErr w:type="spellStart"/>
      <w:r w:rsidRPr="000F3E2F">
        <w:t>PostgREST</w:t>
      </w:r>
      <w:proofErr w:type="spellEnd"/>
      <w:r w:rsidRPr="000F3E2F">
        <w:t xml:space="preserve">. Para sanar instabilidades de leitura relacionadas a </w:t>
      </w:r>
      <w:proofErr w:type="spellStart"/>
      <w:r w:rsidRPr="000F3E2F">
        <w:t>strings</w:t>
      </w:r>
      <w:proofErr w:type="spellEnd"/>
      <w:r w:rsidRPr="000F3E2F">
        <w:t xml:space="preserve"> com espaços (</w:t>
      </w:r>
      <w:proofErr w:type="spellStart"/>
      <w:r w:rsidRPr="000F3E2F">
        <w:t>ex</w:t>
      </w:r>
      <w:proofErr w:type="spellEnd"/>
      <w:r w:rsidRPr="000F3E2F">
        <w:t>: "Educação e Cultura"), a pipeline implementa formatação de texto dinamicamente no nó inicial:</w:t>
      </w:r>
    </w:p>
    <w:p w14:paraId="235A26ED" w14:textId="3BB40FBC" w:rsidR="00FD638B" w:rsidRPr="000F3E2F" w:rsidRDefault="00596264" w:rsidP="00FD638B">
      <w:pPr>
        <w:jc w:val="both"/>
      </w:pPr>
      <w:r w:rsidRPr="00596264">
        <w:lastRenderedPageBreak/>
        <w:drawing>
          <wp:inline distT="0" distB="0" distL="0" distR="0" wp14:anchorId="05CC60A3" wp14:editId="276D2F9D">
            <wp:extent cx="5400040" cy="1148715"/>
            <wp:effectExtent l="0" t="0" r="0" b="0"/>
            <wp:docPr id="1166397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7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DA27" w14:textId="77777777" w:rsidR="00596264" w:rsidRDefault="00596264" w:rsidP="00FD638B">
      <w:pPr>
        <w:jc w:val="both"/>
      </w:pPr>
    </w:p>
    <w:p w14:paraId="246ED627" w14:textId="22C85801" w:rsidR="000F3E2F" w:rsidRPr="000F3E2F" w:rsidRDefault="000F3E2F" w:rsidP="00FD638B">
      <w:pPr>
        <w:jc w:val="both"/>
      </w:pPr>
      <w:r w:rsidRPr="000F3E2F">
        <w:t xml:space="preserve">Esse tratamento garante o escape correto de caracteres especiais na URL, prevenindo erros de requisição (HTTP 400 </w:t>
      </w:r>
      <w:proofErr w:type="spellStart"/>
      <w:r w:rsidRPr="000F3E2F">
        <w:t>Bad</w:t>
      </w:r>
      <w:proofErr w:type="spellEnd"/>
      <w:r w:rsidRPr="000F3E2F">
        <w:t xml:space="preserve"> </w:t>
      </w:r>
      <w:proofErr w:type="spellStart"/>
      <w:r w:rsidRPr="000F3E2F">
        <w:t>Request</w:t>
      </w:r>
      <w:proofErr w:type="spellEnd"/>
      <w:r w:rsidRPr="000F3E2F">
        <w:t>).</w:t>
      </w:r>
    </w:p>
    <w:p w14:paraId="4B1A4FCA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 xml:space="preserve">4.2 Política de Resiliência: Configuração "Never </w:t>
      </w:r>
      <w:proofErr w:type="spellStart"/>
      <w:r w:rsidRPr="000F3E2F">
        <w:rPr>
          <w:b/>
          <w:bCs/>
        </w:rPr>
        <w:t>Drop</w:t>
      </w:r>
      <w:proofErr w:type="spellEnd"/>
      <w:r w:rsidRPr="000F3E2F">
        <w:rPr>
          <w:b/>
          <w:bCs/>
        </w:rPr>
        <w:t xml:space="preserve"> </w:t>
      </w:r>
      <w:proofErr w:type="spellStart"/>
      <w:r w:rsidRPr="000F3E2F">
        <w:rPr>
          <w:b/>
          <w:bCs/>
        </w:rPr>
        <w:t>Items</w:t>
      </w:r>
      <w:proofErr w:type="spellEnd"/>
      <w:r w:rsidRPr="000F3E2F">
        <w:rPr>
          <w:b/>
          <w:bCs/>
        </w:rPr>
        <w:t>"</w:t>
      </w:r>
    </w:p>
    <w:p w14:paraId="4B73C602" w14:textId="77777777" w:rsidR="000F3E2F" w:rsidRDefault="000F3E2F" w:rsidP="00FD638B">
      <w:pPr>
        <w:jc w:val="both"/>
      </w:pPr>
      <w:r w:rsidRPr="000F3E2F">
        <w:t xml:space="preserve">Para evitar falhas graves de execução assíncrona, comuns em pipelines corporativos quando as fontes de dados retornam listas vazias ([]), o nó HTTP </w:t>
      </w:r>
      <w:r w:rsidRPr="000F3E2F">
        <w:rPr>
          <w:b/>
          <w:bCs/>
        </w:rPr>
        <w:t>Busca Novas Proposições (IA)</w:t>
      </w:r>
      <w:r w:rsidRPr="000F3E2F">
        <w:t xml:space="preserve"> foi parametrizado com a política:</w:t>
      </w:r>
    </w:p>
    <w:p w14:paraId="5559F39F" w14:textId="205B3169" w:rsidR="00596264" w:rsidRPr="000F3E2F" w:rsidRDefault="00596264" w:rsidP="00FD638B">
      <w:pPr>
        <w:jc w:val="both"/>
      </w:pPr>
      <w:r w:rsidRPr="00596264">
        <w:drawing>
          <wp:inline distT="0" distB="0" distL="0" distR="0" wp14:anchorId="65833B45" wp14:editId="21F080BD">
            <wp:extent cx="5400040" cy="955040"/>
            <wp:effectExtent l="0" t="0" r="0" b="0"/>
            <wp:docPr id="1247450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0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CDAA" w14:textId="2287A4C6" w:rsidR="000F3E2F" w:rsidRPr="000F3E2F" w:rsidRDefault="000F3E2F" w:rsidP="00FD638B">
      <w:pPr>
        <w:jc w:val="both"/>
      </w:pPr>
      <w:r w:rsidRPr="000F3E2F">
        <w:t xml:space="preserve">Essa especificação garante que mesmo se o banco de dados não contiver novos dados para o dia corrente, o fluxo não será abortado de maneira silenciosa. Ele gerará um objeto vazio padronizado que permite ao nó subsequente (Formata Email e </w:t>
      </w:r>
      <w:proofErr w:type="spellStart"/>
      <w:r w:rsidRPr="000F3E2F">
        <w:t>Telegram</w:t>
      </w:r>
      <w:proofErr w:type="spellEnd"/>
      <w:r w:rsidRPr="000F3E2F">
        <w:t>) identificar o cenário de "Zero Proposições" de maneira segura e disparar um e-mail de conformidade técnica para os clientes corporativos informando o status estável da monitoria.</w:t>
      </w:r>
    </w:p>
    <w:p w14:paraId="56AEBD16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4.3 Camada de Distribuição e Normalização (</w:t>
      </w:r>
      <w:proofErr w:type="spellStart"/>
      <w:r w:rsidRPr="000F3E2F">
        <w:rPr>
          <w:b/>
          <w:bCs/>
        </w:rPr>
        <w:t>JavaScript</w:t>
      </w:r>
      <w:proofErr w:type="spellEnd"/>
      <w:r w:rsidRPr="000F3E2F">
        <w:rPr>
          <w:b/>
          <w:bCs/>
        </w:rPr>
        <w:t xml:space="preserve"> </w:t>
      </w:r>
      <w:proofErr w:type="spellStart"/>
      <w:r w:rsidRPr="000F3E2F">
        <w:rPr>
          <w:b/>
          <w:bCs/>
        </w:rPr>
        <w:t>JavaScript</w:t>
      </w:r>
      <w:proofErr w:type="spellEnd"/>
      <w:r w:rsidRPr="000F3E2F">
        <w:rPr>
          <w:b/>
          <w:bCs/>
        </w:rPr>
        <w:t>-Node)</w:t>
      </w:r>
    </w:p>
    <w:p w14:paraId="0898D607" w14:textId="77777777" w:rsidR="000F3E2F" w:rsidRPr="000F3E2F" w:rsidRDefault="000F3E2F" w:rsidP="00FD638B">
      <w:pPr>
        <w:jc w:val="both"/>
      </w:pPr>
      <w:r w:rsidRPr="000F3E2F">
        <w:t xml:space="preserve">O nó de código executa uma normalização adaptativa robusta de dados baseada em múltiplos cenários de input (Modo </w:t>
      </w:r>
      <w:r w:rsidRPr="000F3E2F">
        <w:rPr>
          <w:i/>
          <w:iCs/>
        </w:rPr>
        <w:t>Execute Step</w:t>
      </w:r>
      <w:r w:rsidRPr="000F3E2F">
        <w:t xml:space="preserve"> isolado versus Modo </w:t>
      </w:r>
      <w:r w:rsidRPr="000F3E2F">
        <w:rPr>
          <w:i/>
          <w:iCs/>
        </w:rPr>
        <w:t>Execute Workflow</w:t>
      </w:r>
      <w:r w:rsidRPr="000F3E2F">
        <w:t xml:space="preserve"> integrado):</w:t>
      </w:r>
    </w:p>
    <w:p w14:paraId="18C29877" w14:textId="1BCC71A2" w:rsidR="00596264" w:rsidRDefault="00596264" w:rsidP="000F3E2F">
      <w:r w:rsidRPr="00596264">
        <w:lastRenderedPageBreak/>
        <w:drawing>
          <wp:inline distT="0" distB="0" distL="0" distR="0" wp14:anchorId="0D300289" wp14:editId="03C73EAA">
            <wp:extent cx="5400040" cy="2222500"/>
            <wp:effectExtent l="0" t="0" r="0" b="6350"/>
            <wp:docPr id="2106550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5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8ECF" w14:textId="77777777" w:rsidR="000F3E2F" w:rsidRPr="000F3E2F" w:rsidRDefault="000F3E2F" w:rsidP="000F3E2F">
      <w:r w:rsidRPr="000F3E2F">
        <w:t>Os dados higienizados geram saídas paralelas para as pontas receptoras:</w:t>
      </w:r>
    </w:p>
    <w:p w14:paraId="321373FE" w14:textId="77777777" w:rsidR="000F3E2F" w:rsidRPr="000F3E2F" w:rsidRDefault="000F3E2F" w:rsidP="000F3E2F">
      <w:pPr>
        <w:numPr>
          <w:ilvl w:val="0"/>
          <w:numId w:val="2"/>
        </w:numPr>
      </w:pPr>
      <w:r w:rsidRPr="000F3E2F">
        <w:rPr>
          <w:b/>
          <w:bCs/>
        </w:rPr>
        <w:t>Gmail:</w:t>
      </w:r>
      <w:r w:rsidRPr="000F3E2F">
        <w:t xml:space="preserve"> Envio de </w:t>
      </w:r>
      <w:proofErr w:type="spellStart"/>
      <w:r w:rsidRPr="000F3E2F">
        <w:t>template</w:t>
      </w:r>
      <w:proofErr w:type="spellEnd"/>
      <w:r w:rsidRPr="000F3E2F">
        <w:t xml:space="preserve"> HTML corporativo profissional estilizado em </w:t>
      </w:r>
      <w:proofErr w:type="spellStart"/>
      <w:r w:rsidRPr="000F3E2F">
        <w:t>Dark</w:t>
      </w:r>
      <w:proofErr w:type="spellEnd"/>
      <w:r w:rsidRPr="000F3E2F">
        <w:t xml:space="preserve">/Orange Navy com folhas de estilo </w:t>
      </w:r>
      <w:proofErr w:type="spellStart"/>
      <w:r w:rsidRPr="000F3E2F">
        <w:t>Inline</w:t>
      </w:r>
      <w:proofErr w:type="spellEnd"/>
      <w:r w:rsidRPr="000F3E2F">
        <w:t>.</w:t>
      </w:r>
    </w:p>
    <w:p w14:paraId="2F55941E" w14:textId="77777777" w:rsidR="000F3E2F" w:rsidRPr="000F3E2F" w:rsidRDefault="000F3E2F" w:rsidP="000F3E2F">
      <w:pPr>
        <w:numPr>
          <w:ilvl w:val="0"/>
          <w:numId w:val="2"/>
        </w:numPr>
      </w:pPr>
      <w:proofErr w:type="spellStart"/>
      <w:r w:rsidRPr="000F3E2F">
        <w:rPr>
          <w:b/>
          <w:bCs/>
        </w:rPr>
        <w:t>Telegram</w:t>
      </w:r>
      <w:proofErr w:type="spellEnd"/>
      <w:r w:rsidRPr="000F3E2F">
        <w:rPr>
          <w:b/>
          <w:bCs/>
        </w:rPr>
        <w:t xml:space="preserve"> </w:t>
      </w:r>
      <w:proofErr w:type="spellStart"/>
      <w:r w:rsidRPr="000F3E2F">
        <w:rPr>
          <w:b/>
          <w:bCs/>
        </w:rPr>
        <w:t>Bot</w:t>
      </w:r>
      <w:proofErr w:type="spellEnd"/>
      <w:r w:rsidRPr="000F3E2F">
        <w:rPr>
          <w:b/>
          <w:bCs/>
        </w:rPr>
        <w:t>:</w:t>
      </w:r>
      <w:r w:rsidRPr="000F3E2F">
        <w:t xml:space="preserve"> Mensagens ágeis formatadas em HTML-Parse </w:t>
      </w:r>
      <w:proofErr w:type="spellStart"/>
      <w:r w:rsidRPr="000F3E2F">
        <w:t>Mode</w:t>
      </w:r>
      <w:proofErr w:type="spellEnd"/>
      <w:r w:rsidRPr="000F3E2F">
        <w:t xml:space="preserve"> com limites automáticos de caracteres </w:t>
      </w:r>
      <w:proofErr w:type="gramStart"/>
      <w:r w:rsidRPr="000F3E2F">
        <w:t>(.</w:t>
      </w:r>
      <w:proofErr w:type="spellStart"/>
      <w:r w:rsidRPr="000F3E2F">
        <w:t>slice</w:t>
      </w:r>
      <w:proofErr w:type="spellEnd"/>
      <w:proofErr w:type="gramEnd"/>
      <w:r w:rsidRPr="000F3E2F">
        <w:t>(0, 8)) para evitar estouros de buffers visuais em telas móveis.</w:t>
      </w:r>
    </w:p>
    <w:p w14:paraId="01200943" w14:textId="77777777" w:rsidR="000F3E2F" w:rsidRPr="000F3E2F" w:rsidRDefault="000F3E2F" w:rsidP="000F3E2F">
      <w:pPr>
        <w:rPr>
          <w:b/>
          <w:bCs/>
        </w:rPr>
      </w:pPr>
      <w:r w:rsidRPr="000F3E2F">
        <w:rPr>
          <w:b/>
          <w:bCs/>
        </w:rPr>
        <w:t>5 CONCLUSÃO E PRÓXIMOS PASSOS DE ENGENHARIA</w:t>
      </w:r>
    </w:p>
    <w:p w14:paraId="450FF1F5" w14:textId="77777777" w:rsidR="000F3E2F" w:rsidRPr="000F3E2F" w:rsidRDefault="000F3E2F" w:rsidP="00FD638B">
      <w:pPr>
        <w:jc w:val="both"/>
      </w:pPr>
      <w:r w:rsidRPr="000F3E2F">
        <w:t xml:space="preserve">O ecossistema </w:t>
      </w:r>
      <w:r w:rsidRPr="000F3E2F">
        <w:rPr>
          <w:b/>
          <w:bCs/>
        </w:rPr>
        <w:t>Bússola Pública - Radar Legislativo</w:t>
      </w:r>
      <w:r w:rsidRPr="000F3E2F">
        <w:t xml:space="preserve"> saiu de um ambiente instável para uma arquitetura moderna e totalmente tolerante a falhas (</w:t>
      </w:r>
      <w:proofErr w:type="spellStart"/>
      <w:r w:rsidRPr="000F3E2F">
        <w:rPr>
          <w:i/>
          <w:iCs/>
        </w:rPr>
        <w:t>Fault-Tolerant</w:t>
      </w:r>
      <w:proofErr w:type="spellEnd"/>
      <w:r w:rsidRPr="000F3E2F">
        <w:t>). A integração correta das chaves públicas/privadas, somada à proteção contra retornos vazios via lógica interna no n8n, confere maturidade de nível de produção ao projeto.</w:t>
      </w:r>
    </w:p>
    <w:p w14:paraId="0FC21AB3" w14:textId="77777777" w:rsidR="000F3E2F" w:rsidRPr="000F3E2F" w:rsidRDefault="000F3E2F" w:rsidP="00FD638B">
      <w:pPr>
        <w:jc w:val="both"/>
      </w:pPr>
      <w:r w:rsidRPr="000F3E2F">
        <w:t>Como próximos passos técnicos para a equipe de Engenharia de Dados, recomenda-se:</w:t>
      </w:r>
    </w:p>
    <w:p w14:paraId="24870A0A" w14:textId="77777777" w:rsidR="000F3E2F" w:rsidRPr="000F3E2F" w:rsidRDefault="000F3E2F" w:rsidP="00FD638B">
      <w:pPr>
        <w:numPr>
          <w:ilvl w:val="0"/>
          <w:numId w:val="3"/>
        </w:numPr>
        <w:jc w:val="both"/>
      </w:pPr>
      <w:r w:rsidRPr="000F3E2F">
        <w:t xml:space="preserve">Implantação do agendador automático via </w:t>
      </w:r>
      <w:r w:rsidRPr="000F3E2F">
        <w:rPr>
          <w:b/>
          <w:bCs/>
        </w:rPr>
        <w:t xml:space="preserve">GitHub </w:t>
      </w:r>
      <w:proofErr w:type="spellStart"/>
      <w:r w:rsidRPr="000F3E2F">
        <w:rPr>
          <w:b/>
          <w:bCs/>
        </w:rPr>
        <w:t>Actions</w:t>
      </w:r>
      <w:proofErr w:type="spellEnd"/>
      <w:r w:rsidRPr="000F3E2F">
        <w:t xml:space="preserve"> para disparar o main.py em uma infraestrutura </w:t>
      </w:r>
      <w:proofErr w:type="spellStart"/>
      <w:r w:rsidRPr="000F3E2F">
        <w:t>serverless</w:t>
      </w:r>
      <w:proofErr w:type="spellEnd"/>
      <w:r w:rsidRPr="000F3E2F">
        <w:t xml:space="preserve"> totalmente gerenciada a custo zero.</w:t>
      </w:r>
    </w:p>
    <w:p w14:paraId="6B98E045" w14:textId="77777777" w:rsidR="000F3E2F" w:rsidRPr="000F3E2F" w:rsidRDefault="000F3E2F" w:rsidP="00FD638B">
      <w:pPr>
        <w:numPr>
          <w:ilvl w:val="0"/>
          <w:numId w:val="3"/>
        </w:numPr>
        <w:jc w:val="both"/>
      </w:pPr>
      <w:r w:rsidRPr="000F3E2F">
        <w:t>Monitoramento de logs centralizado para volumetrias extremas de dados de anos anteriores na API do Congresso.</w:t>
      </w:r>
    </w:p>
    <w:p w14:paraId="4BA0578B" w14:textId="77777777" w:rsidR="000F3E2F" w:rsidRDefault="000F3E2F"/>
    <w:sectPr w:rsidR="000F3E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2C5"/>
    <w:multiLevelType w:val="multilevel"/>
    <w:tmpl w:val="D326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E2637"/>
    <w:multiLevelType w:val="multilevel"/>
    <w:tmpl w:val="968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11E00"/>
    <w:multiLevelType w:val="multilevel"/>
    <w:tmpl w:val="27E8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010317">
    <w:abstractNumId w:val="2"/>
  </w:num>
  <w:num w:numId="2" w16cid:durableId="1981299148">
    <w:abstractNumId w:val="1"/>
  </w:num>
  <w:num w:numId="3" w16cid:durableId="46990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2F"/>
    <w:rsid w:val="000F3E2F"/>
    <w:rsid w:val="0047470F"/>
    <w:rsid w:val="00596264"/>
    <w:rsid w:val="00A10F4C"/>
    <w:rsid w:val="00FD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9E47"/>
  <w15:chartTrackingRefBased/>
  <w15:docId w15:val="{94DA6209-F0A6-4E56-8F48-8C18AFA2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E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E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E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E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992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Pereira</dc:creator>
  <cp:keywords/>
  <dc:description/>
  <cp:lastModifiedBy>Marco Pereira</cp:lastModifiedBy>
  <cp:revision>2</cp:revision>
  <dcterms:created xsi:type="dcterms:W3CDTF">2026-06-11T19:02:00Z</dcterms:created>
  <dcterms:modified xsi:type="dcterms:W3CDTF">2026-06-11T20:29:00Z</dcterms:modified>
</cp:coreProperties>
</file>