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4"/>
        </w:rPr>
        <w:t>G4 OS</w:t>
      </w:r>
    </w:p>
    <w:p>
      <w:pPr>
        <w:jc w:val="center"/>
      </w:pPr>
      <w:r>
        <w:rPr>
          <w:b/>
          <w:color w:val="2F5597"/>
          <w:sz w:val="40"/>
        </w:rPr>
        <w:t>Documentação Técnica e Funcional</w:t>
      </w:r>
    </w:p>
    <w:p>
      <w:pPr>
        <w:jc w:val="center"/>
      </w:pPr>
      <w:r>
        <w:rPr>
          <w:sz w:val="30"/>
        </w:rPr>
        <w:t>Aplicativo SaaS de Ordem de Serviço</w:t>
      </w:r>
    </w:p>
    <w:p/>
    <w:p>
      <w:pPr>
        <w:jc w:val="center"/>
      </w:pPr>
      <w:r>
        <w:rPr>
          <w:i/>
        </w:rPr>
        <w:t>Versão 1.0 — Documento-base do projeto</w:t>
      </w:r>
    </w:p>
    <w:p/>
    <w:p>
      <w:pPr>
        <w:jc w:val="center"/>
      </w:pPr>
      <w:r>
        <w:rPr>
          <w:b/>
        </w:rPr>
        <w:t>G4 Sistemas</w:t>
        <w:br/>
      </w:r>
      <w:r>
        <w:t>Data de consolidação: 29/07/2026</w:t>
      </w:r>
    </w:p>
    <w:p>
      <w:r>
        <w:br w:type="page"/>
      </w:r>
    </w:p>
    <w:p>
      <w:pPr>
        <w:pStyle w:val="Heading1"/>
      </w:pPr>
      <w:r>
        <w:t>1. Objetivo do documento</w:t>
      </w:r>
    </w:p>
    <w:p>
      <w:r>
        <w:t>Este documento consolida as decisões funcionais e técnicas já tomadas para o G4 OS. Ele servirá como referência oficial antes da continuidade do desenvolvimento, reduzindo retrabalho e garantindo que o aplicativo seja construído como solução SaaS, multiempresa, offline e preparada para sincronização.</w:t>
      </w:r>
    </w:p>
    <w:p>
      <w:pPr>
        <w:pStyle w:val="Heading1"/>
      </w:pPr>
      <w:r>
        <w:t>2. Visão do produto</w:t>
      </w:r>
    </w:p>
    <w:p>
      <w:r>
        <w:t>O G4 OS será um aplicativo de Ordem de Serviço destinado a oficinas, assistências técnicas, prestadores de serviços, empresas de manutenção e outros negócios que necessitem controlar clientes, equipamentos, veículos, serviços, produtos, fotos, assinaturas e vistorias.</w:t>
      </w:r>
    </w:p>
    <w:p>
      <w:pPr>
        <w:pStyle w:val="ListBullet"/>
      </w:pPr>
      <w:r>
        <w:t>Aplicativo Android em Flutter.</w:t>
      </w:r>
    </w:p>
    <w:p>
      <w:pPr>
        <w:pStyle w:val="ListBullet"/>
      </w:pPr>
      <w:r>
        <w:t>Funcionamento offline com SQLite.</w:t>
      </w:r>
    </w:p>
    <w:p>
      <w:pPr>
        <w:pStyle w:val="ListBullet"/>
      </w:pPr>
      <w:r>
        <w:t>Sincronização posterior com API e MySQL/MariaDB na Hostinger.</w:t>
      </w:r>
    </w:p>
    <w:p>
      <w:pPr>
        <w:pStyle w:val="ListBullet"/>
      </w:pPr>
      <w:r>
        <w:t>Arquitetura SaaS multiempresa.</w:t>
      </w:r>
    </w:p>
    <w:p>
      <w:pPr>
        <w:pStyle w:val="ListBullet"/>
      </w:pPr>
      <w:r>
        <w:t>UUID para sincronização e identificação global.</w:t>
      </w:r>
    </w:p>
    <w:p>
      <w:pPr>
        <w:pStyle w:val="ListBullet"/>
      </w:pPr>
      <w:r>
        <w:t>PDF, fotos, assinatura digital, vistoria e portal do cliente como recursos evolutivos.</w:t>
      </w:r>
    </w:p>
    <w:p>
      <w:pPr>
        <w:pStyle w:val="Heading1"/>
      </w:pPr>
      <w:r>
        <w:t>3. Estado atual do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Ambiente Flutter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Concluído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Projeto executado em dispositivo Android.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Cadastro de clientes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Concluído na interface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Consulta CNPJ e CEP funcionando.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Cadastro de itens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Concluído na interface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Campos dinâmicos por tipo.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SQLite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Não iniciado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Próxima etapa técnica.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Arquitetura SaaS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Definida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Modelo multiempresa por tenant.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Ordem de Serviço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Planejada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Fluxo e campos principais definidos.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Vistoria de entrada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Planejada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Check-up, fotos, avarias e assinatura.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Sincronização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Planejada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API e controle por UUID.</w:t>
            </w:r>
          </w:p>
        </w:tc>
      </w:tr>
    </w:tbl>
    <w:p/>
    <w:p>
      <w:pPr>
        <w:pStyle w:val="Heading1"/>
      </w:pPr>
      <w:r>
        <w:t>4. Arquitetura geral</w:t>
      </w:r>
    </w:p>
    <w:p>
      <w:pPr>
        <w:pStyle w:val="CodeBlock"/>
        <w:ind w:left="259"/>
      </w:pPr>
      <w:r>
        <w:t>Aplicativo Flutter</w:t>
        <w:br/>
        <w:t xml:space="preserve">    ↓</w:t>
        <w:br/>
        <w:t>Telas</w:t>
        <w:br/>
        <w:t xml:space="preserve">    ↓</w:t>
        <w:br/>
        <w:t>Controllers / ViewModels</w:t>
        <w:br/>
        <w:t xml:space="preserve">    ↓</w:t>
        <w:br/>
        <w:t>Repositories</w:t>
        <w:br/>
        <w:t xml:space="preserve">    ↓</w:t>
        <w:br/>
        <w:t>SQLite local</w:t>
        <w:br/>
        <w:t xml:space="preserve">    ↓</w:t>
        <w:br/>
        <w:t>Fila de sincronização</w:t>
        <w:br/>
        <w:t xml:space="preserve">    ↓</w:t>
        <w:br/>
        <w:t>API segura</w:t>
        <w:br/>
        <w:t xml:space="preserve">    ↓</w:t>
        <w:br/>
        <w:t>MySQL/MariaDB central</w:t>
      </w:r>
    </w:p>
    <w:p>
      <w:pPr>
        <w:pStyle w:val="Heading1"/>
      </w:pPr>
      <w:r>
        <w:t>5. Arquitetura SaaS multiempresa</w:t>
      </w:r>
    </w:p>
    <w:p>
      <w:r>
        <w:t>O G4 OS utilizará banco compartilhado com separação lógica por empresa assinante. Cada empresa será um tenant. Todas as tabelas operacionais terão EMPRESA_UUID ou EMPRESA_ID.</w:t>
      </w:r>
    </w:p>
    <w:p>
      <w:pPr>
        <w:pStyle w:val="CodeBlock"/>
        <w:ind w:left="259"/>
      </w:pPr>
      <w:r>
        <w:t>G4 OS SaaS</w:t>
        <w:br/>
        <w:t>├── Empresa A</w:t>
        <w:br/>
        <w:t>│   ├── Usuários</w:t>
        <w:br/>
        <w:t>│   ├── Clientes</w:t>
        <w:br/>
        <w:t>│   ├── Itens</w:t>
        <w:br/>
        <w:t>│   ├── Ordens de Serviço</w:t>
        <w:br/>
        <w:t>│   └── Vistorias</w:t>
        <w:br/>
        <w:t>├── Empresa B</w:t>
        <w:br/>
        <w:t>│   └── Dados totalmente isolados</w:t>
        <w:br/>
        <w:t>└── Empresa C</w:t>
        <w:br/>
        <w:t xml:space="preserve">    └── Dados totalmente isolados</w:t>
      </w:r>
    </w:p>
    <w:p>
      <w:pPr>
        <w:pStyle w:val="ListBullet"/>
      </w:pPr>
      <w:r>
        <w:t>Toda tabela operacional deve possuir EMPRESA_UUID.</w:t>
      </w:r>
    </w:p>
    <w:p>
      <w:pPr>
        <w:pStyle w:val="ListBullet"/>
      </w:pPr>
      <w:r>
        <w:t>Toda consulta local deve filtrar pela empresa da sessão.</w:t>
      </w:r>
    </w:p>
    <w:p>
      <w:pPr>
        <w:pStyle w:val="ListBullet"/>
      </w:pPr>
      <w:r>
        <w:t>A API deve obter a empresa pelo token.</w:t>
      </w:r>
    </w:p>
    <w:p>
      <w:pPr>
        <w:pStyle w:val="ListBullet"/>
      </w:pPr>
      <w:r>
        <w:t>O mesmo CPF, placa ou número de OS pode existir em empresas diferentes.</w:t>
      </w:r>
    </w:p>
    <w:p>
      <w:pPr>
        <w:pStyle w:val="ListBullet"/>
      </w:pPr>
      <w:r>
        <w:t>Chaves únicas devem considerar EMPRESA_UUID.</w:t>
      </w:r>
    </w:p>
    <w:p>
      <w:pPr>
        <w:pStyle w:val="Heading1"/>
      </w:pPr>
      <w:r>
        <w:t>6. Identificadores, sessão e sincronização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Chave primária local autoincrementada.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 global.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EMPRESA_UUID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 proprietário.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SINCRONIZADO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0 pendente; 1 confirmado.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DATA_CADASTRO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Criação.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DATA_ALTERACAO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Última alteração.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EXCLUIDO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Exclusão lógica.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VERSAO_REGISTRO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Controle de conflitos.</w:t>
            </w:r>
          </w:p>
        </w:tc>
      </w:tr>
    </w:tbl>
    <w:p/>
    <w:p>
      <w:pPr>
        <w:pStyle w:val="CodeBlock"/>
        <w:ind w:left="259"/>
      </w:pPr>
      <w:r>
        <w:t>SESSAO_LOCAL</w:t>
        <w:br/>
        <w:t>- EMPRESA_UUID</w:t>
        <w:br/>
        <w:t>- USUARIO_UUID</w:t>
        <w:br/>
        <w:t>- NOME_EMPRESA</w:t>
        <w:br/>
        <w:t>- NOME_USUARIO</w:t>
        <w:br/>
        <w:t>- PERFIL</w:t>
        <w:br/>
        <w:t>- TOKEN</w:t>
        <w:br/>
        <w:t>- DATA_EXPIRACAO_TOKEN</w:t>
        <w:br/>
        <w:t>- DISPOSITIVO_UUID</w:t>
      </w:r>
    </w:p>
    <w:p>
      <w:pPr>
        <w:pStyle w:val="Heading1"/>
      </w:pPr>
      <w:r>
        <w:t>7. Módulos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Login, sessão, perfis e assinatura.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Empresas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Assinantes do SaaS.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Usuários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Acesso por empresa e perfil.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Clientes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Pessoas atendidas.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Itens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Veículos e equipamentos.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Serviços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Tabela de serviços.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Peças e materiais.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Ordem de Serviço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Atendimento completo.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Vistoria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Estado inicial/final.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Fotos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Evidências.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Assinaturas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Aceite.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Sincronização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Dados offline.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Limites comerciais.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Auditoria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Histórico de operações.</w:t>
            </w:r>
          </w:p>
        </w:tc>
      </w:tr>
    </w:tbl>
    <w:p/>
    <w:p>
      <w:pPr>
        <w:pStyle w:val="Heading1"/>
      </w:pPr>
      <w:r>
        <w:t>8. Modelo de dados proposto</w:t>
      </w:r>
    </w:p>
    <w:p>
      <w:r>
        <w:t>Modelo lógico inicial. Tipos poderão ser adaptados entre SQLite e MySQL sem alterar a finalidade.</w:t>
      </w:r>
    </w:p>
    <w:p>
      <w:pPr>
        <w:pStyle w:val="Heading2"/>
      </w:pPr>
      <w:r>
        <w:t>8.1 Tabela EMPRESAS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Chave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 global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RAZAO_SOCIAL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Razão social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NOME_FANTASIA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Nome comercial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CPF_CNPJ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VARCHAR(20)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EMAIL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Contato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TELEFONE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Contato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PLANO_UUID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Plano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VARCHAR(20)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Situação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DATA_VENCIMENTO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Vencimento</w:t>
            </w:r>
          </w:p>
        </w:tc>
      </w:tr>
    </w:tbl>
    <w:p/>
    <w:p>
      <w:pPr>
        <w:pStyle w:val="Heading2"/>
      </w:pPr>
      <w:r>
        <w:t>8.2 Tabela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Chave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EMPRESA_UUID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NOME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Login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SENHA_HASH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VARCHAR(255)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Senha protegida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Perfil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ATIVO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0/1</w:t>
            </w:r>
          </w:p>
        </w:tc>
      </w:tr>
    </w:tbl>
    <w:p/>
    <w:p>
      <w:pPr>
        <w:pStyle w:val="Heading2"/>
      </w:pPr>
      <w:r>
        <w:t>8.3 Tabela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Chave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EMPRESA_UUID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NOME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Nome/Razão social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NOME_FANTASIA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Fantasia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CPF_CNPJ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VARCHAR(20)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Documento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RG_IE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RG/IE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TELEFONE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Telefone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E-mail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CEP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CEP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ENDERECO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Logradouro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NUMERO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VARCHAR(20)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Número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COMPLEMENTO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Complemento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BAIRRO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Bairro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Cidade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UF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VARCHAR(2)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LATITUDE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DECIMAL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Coordenada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LONGITUDE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DECIMAL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Coordenada</w:t>
            </w:r>
          </w:p>
        </w:tc>
      </w:tr>
    </w:tbl>
    <w:p/>
    <w:p>
      <w:pPr>
        <w:pStyle w:val="Heading2"/>
      </w:pPr>
      <w:r>
        <w:t>8.4 Tabela ITENS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Chave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EMPRESA_UUID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CLIENTE_UUID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Proprietário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TIPO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VARCHAR(50)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Tipo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DESCRICAO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Marca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MODELO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Modelo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NUMERO_SERIE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Série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PATRIMONIO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Patrimônio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Placa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RENAVAM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VARCHAR(20)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RENAVAM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CHASSI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Chassi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ANO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Ano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VARCHAR(50)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QUILOMETRAGEM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DECIMAL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KM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HORIMETRO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DECIMAL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Horas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PROCESSADOR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Computador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MEMORIA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Computador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ARMAZENAMENTO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Computador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Ar-condicionado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TIPO_GAS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Gás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OBSERVACAO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Observações</w:t>
            </w:r>
          </w:p>
        </w:tc>
      </w:tr>
    </w:tbl>
    <w:p/>
    <w:p>
      <w:pPr>
        <w:pStyle w:val="Heading2"/>
      </w:pPr>
      <w:r>
        <w:t>8.5 Tabela SERVICOS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Chave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EMPRESA_UUID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CODIGO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Código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DESCRICAO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Descrição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CATEGORIA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Categoria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DECIMAL(15,2)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Preço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TEMPO_ESTIMADO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Tempo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GARANTIA_DIAS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Garantia</w:t>
            </w:r>
          </w:p>
        </w:tc>
      </w:tr>
    </w:tbl>
    <w:p/>
    <w:p>
      <w:pPr>
        <w:pStyle w:val="Heading2"/>
      </w:pPr>
      <w:r>
        <w:t>8.6 Tabela ORDENS_SERVICO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Chave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EMPRESA_UUID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NUMERO_OS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Número por empresa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ITEM_UUID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USUARIO_ABERTURA_UUID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Usuário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TECNICO_UUID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Técnico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DATA_ABERTURA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Abertura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DATA_PREVISAO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Previsão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DATA_CONCLUSAO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Conclusão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DEFEITO_RELATADO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Relato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DIAGNOSTICO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Diagnóstico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SOLUCAO_APLICADA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Solução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VALOR_SERVICOS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DECIMAL(15,2)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Serviços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VALOR_PRODUTOS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DECIMAL(15,2)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Produtos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VALOR_DESCONTO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DECIMAL(15,2)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Desconto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VALOR_TOTAL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DECIMAL(15,2)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Total</w:t>
            </w:r>
          </w:p>
        </w:tc>
      </w:tr>
    </w:tbl>
    <w:p/>
    <w:p>
      <w:pPr>
        <w:pStyle w:val="Heading2"/>
      </w:pPr>
      <w:r>
        <w:t>8.7 Tabela VISTORIAS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Chave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EMPRESA_UUID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ORDEM_SERVICO_UUID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ITEM_UUID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Veículo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USUARIO_UUID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Responsável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TIPO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VARCHAR(20)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Entrada/Saída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Versão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VARCHAR(20)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Rascunho/Confirmada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QUILOMETRAGEM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DECIMAL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KM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NIVEL_COMBUSTIVEL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VARCHAR(20)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Nível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OBSERVACOES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Observações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NOME_RESPONSAVEL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VARCHAR(150)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Confirmante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DOCUMENTO_RESPONSAVEL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VARCHAR(20)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ASSINATURA_CAMINHO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Assinatura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DATA_CONFIRMACAO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Aceite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BLOQUEADA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0/1</w:t>
            </w:r>
          </w:p>
        </w:tc>
      </w:tr>
    </w:tbl>
    <w:p/>
    <w:p>
      <w:pPr>
        <w:pStyle w:val="Heading2"/>
      </w:pPr>
      <w:r>
        <w:t>8.8 Tabela VISTORIA_CHECKLIST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Chave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EMPRESA_UUID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VISTORIA_UUID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Vistoria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VARCHAR(50)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Categoria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ITEM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SITUACAO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Estado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OBSERVACAO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Detalhes</w:t>
            </w:r>
          </w:p>
        </w:tc>
      </w:tr>
    </w:tbl>
    <w:p/>
    <w:p>
      <w:pPr>
        <w:pStyle w:val="Heading2"/>
      </w:pPr>
      <w:r>
        <w:t>8.9 Tabela VISTORIA_AVARIAS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Chave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EMPRESA_UUID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VISTORIA_UUID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Vistoria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VISTA_VEICULO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VARCHAR(30)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Vista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POSICAO_X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DECIMAL(10,6)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Coordenada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POSICAO_Y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DECIMAL(10,6)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Coordenada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TIPO_AVARIA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VARCHAR(40)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Tipo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DESCRICAO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Detalhes</w:t>
            </w:r>
          </w:p>
        </w:tc>
      </w:tr>
    </w:tbl>
    <w:p/>
    <w:p>
      <w:pPr>
        <w:pStyle w:val="Heading2"/>
      </w:pPr>
      <w:r>
        <w:t>8.10 Tabela VISTORIA_FOTOS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Chave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EMPRESA_UUID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VISTORIA_UUID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Vistoria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AVARIA_UUID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Avaria opcional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TIPO_FOTO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VARCHAR(40)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Tipo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CAMINHO_LOCAL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Arquivo local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URL_SERVIDOR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Arquivo remoto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HASH_ARQUIVO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VARCHAR(128)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Integridade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DATA_FOTO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Data/hora</w:t>
            </w:r>
          </w:p>
        </w:tc>
      </w:tr>
    </w:tbl>
    <w:p/>
    <w:p>
      <w:pPr>
        <w:pStyle w:val="Heading1"/>
      </w:pPr>
      <w:r>
        <w:t>9. Regras funcionais já definidas</w:t>
      </w:r>
    </w:p>
    <w:p>
      <w:pPr>
        <w:pStyle w:val="Heading2"/>
      </w:pPr>
      <w:r>
        <w:t>9.1 Cadastro de clientes</w:t>
      </w:r>
    </w:p>
    <w:p>
      <w:pPr>
        <w:pStyle w:val="ListBullet"/>
      </w:pPr>
      <w:r>
        <w:t>Detecção de CPF/CNPJ.</w:t>
      </w:r>
    </w:p>
    <w:p>
      <w:pPr>
        <w:pStyle w:val="ListBullet"/>
      </w:pPr>
      <w:r>
        <w:t>Consulta CNPJ.ws para pessoa jurídica.</w:t>
      </w:r>
    </w:p>
    <w:p>
      <w:pPr>
        <w:pStyle w:val="ListBullet"/>
      </w:pPr>
      <w:r>
        <w:t>Consulta ViaCEP.</w:t>
      </w:r>
    </w:p>
    <w:p>
      <w:pPr>
        <w:pStyle w:val="ListBullet"/>
      </w:pPr>
      <w:r>
        <w:t>Preenchimento manual em caso de indisponibilidade.</w:t>
      </w:r>
    </w:p>
    <w:p>
      <w:pPr>
        <w:pStyle w:val="ListBullet"/>
      </w:pPr>
      <w:r>
        <w:t>Vínculo automático à empresa da sessão.</w:t>
      </w:r>
    </w:p>
    <w:p>
      <w:pPr>
        <w:pStyle w:val="Heading2"/>
      </w:pPr>
      <w:r>
        <w:t>9.2 Cadastro de itens</w:t>
      </w:r>
    </w:p>
    <w:p>
      <w:pPr>
        <w:pStyle w:val="ListBullet"/>
      </w:pPr>
      <w:r>
        <w:t>Todo item pertence a cliente e empresa.</w:t>
      </w:r>
    </w:p>
    <w:p>
      <w:pPr>
        <w:pStyle w:val="ListBullet"/>
      </w:pPr>
      <w:r>
        <w:t>Campos dinâmicos por tipo.</w:t>
      </w:r>
    </w:p>
    <w:p>
      <w:pPr>
        <w:pStyle w:val="ListBullet"/>
      </w:pPr>
      <w:r>
        <w:t>Veículos: placa, RENAVAM, chassi, ano, cor e KM.</w:t>
      </w:r>
    </w:p>
    <w:p>
      <w:pPr>
        <w:pStyle w:val="ListBullet"/>
      </w:pPr>
      <w:r>
        <w:t>Máquinas: horímetro.</w:t>
      </w:r>
    </w:p>
    <w:p>
      <w:pPr>
        <w:pStyle w:val="ListBullet"/>
      </w:pPr>
      <w:r>
        <w:t>Computadores: processador, memória e armazenamento.</w:t>
      </w:r>
    </w:p>
    <w:p>
      <w:pPr>
        <w:pStyle w:val="ListBullet"/>
      </w:pPr>
      <w:r>
        <w:t>Ar-condicionado: BTUs e gás.</w:t>
      </w:r>
    </w:p>
    <w:p>
      <w:pPr>
        <w:pStyle w:val="Heading1"/>
      </w:pPr>
      <w:r>
        <w:t>10. Ordem de Serviço</w:t>
      </w:r>
    </w:p>
    <w:p>
      <w:pPr>
        <w:pStyle w:val="CodeBlock"/>
        <w:ind w:left="259"/>
      </w:pPr>
      <w:r>
        <w:t>Cliente</w:t>
        <w:br/>
        <w:t xml:space="preserve">  ↓</w:t>
        <w:br/>
        <w:t>Item / veículo / equipamento</w:t>
        <w:br/>
        <w:t xml:space="preserve">  ↓</w:t>
        <w:br/>
        <w:t>Defeito relatado</w:t>
        <w:br/>
        <w:t xml:space="preserve">  ↓</w:t>
        <w:br/>
        <w:t>Vistoria de entrada</w:t>
        <w:br/>
        <w:t xml:space="preserve">  ↓</w:t>
        <w:br/>
        <w:t>Diagnóstico</w:t>
        <w:br/>
        <w:t xml:space="preserve">  ↓</w:t>
        <w:br/>
        <w:t>Serviços e produtos</w:t>
        <w:br/>
        <w:t xml:space="preserve">  ↓</w:t>
        <w:br/>
        <w:t>Fotos</w:t>
        <w:br/>
        <w:t xml:space="preserve">  ↓</w:t>
        <w:br/>
        <w:t>Assinatura</w:t>
        <w:br/>
        <w:t xml:space="preserve">  ↓</w:t>
        <w:br/>
        <w:t>Conclusão e PDF</w:t>
      </w:r>
    </w:p>
    <w:p>
      <w:pPr>
        <w:pStyle w:val="ListBullet"/>
      </w:pPr>
      <w:r>
        <w:t>ABERTA</w:t>
      </w:r>
    </w:p>
    <w:p>
      <w:pPr>
        <w:pStyle w:val="ListBullet"/>
      </w:pPr>
      <w:r>
        <w:t>AGUARDANDO_VISTORIA</w:t>
      </w:r>
    </w:p>
    <w:p>
      <w:pPr>
        <w:pStyle w:val="ListBullet"/>
      </w:pPr>
      <w:r>
        <w:t>EM_DIAGNOSTICO</w:t>
      </w:r>
    </w:p>
    <w:p>
      <w:pPr>
        <w:pStyle w:val="ListBullet"/>
      </w:pPr>
      <w:r>
        <w:t>AGUARDANDO_APROVACAO</w:t>
      </w:r>
    </w:p>
    <w:p>
      <w:pPr>
        <w:pStyle w:val="ListBullet"/>
      </w:pPr>
      <w:r>
        <w:t>APROVADA</w:t>
      </w:r>
    </w:p>
    <w:p>
      <w:pPr>
        <w:pStyle w:val="ListBullet"/>
      </w:pPr>
      <w:r>
        <w:t>EM_EXECUCAO</w:t>
      </w:r>
    </w:p>
    <w:p>
      <w:pPr>
        <w:pStyle w:val="ListBullet"/>
      </w:pPr>
      <w:r>
        <w:t>AGUARDANDO_PECA</w:t>
      </w:r>
    </w:p>
    <w:p>
      <w:pPr>
        <w:pStyle w:val="ListBullet"/>
      </w:pPr>
      <w:r>
        <w:t>CONCLUIDA</w:t>
      </w:r>
    </w:p>
    <w:p>
      <w:pPr>
        <w:pStyle w:val="ListBullet"/>
      </w:pPr>
      <w:r>
        <w:t>ENTREGUE</w:t>
      </w:r>
    </w:p>
    <w:p>
      <w:pPr>
        <w:pStyle w:val="ListBullet"/>
      </w:pPr>
      <w:r>
        <w:t>CANCELADA</w:t>
      </w:r>
    </w:p>
    <w:p>
      <w:pPr>
        <w:pStyle w:val="Heading1"/>
      </w:pPr>
      <w:r>
        <w:t>11. Vistoria de Entrada / Check-up</w:t>
      </w:r>
    </w:p>
    <w:p>
      <w:r>
        <w:t>A vistoria documentará o estado do veículo antes do serviço: quilometragem, combustível, pneus, acessórios, avarias, fotos, observações e assinatura.</w:t>
      </w:r>
    </w:p>
    <w:p>
      <w:pPr>
        <w:pStyle w:val="ListBullet"/>
      </w:pPr>
      <w:r>
        <w:t>Dados automáticos da OS, cliente e veículo.</w:t>
      </w:r>
    </w:p>
    <w:p>
      <w:pPr>
        <w:pStyle w:val="ListBullet"/>
      </w:pPr>
      <w:r>
        <w:t>Quilometragem e combustível.</w:t>
      </w:r>
    </w:p>
    <w:p>
      <w:pPr>
        <w:pStyle w:val="ListBullet"/>
      </w:pPr>
      <w:r>
        <w:t>Estado dos pneus e estepe.</w:t>
      </w:r>
    </w:p>
    <w:p>
      <w:pPr>
        <w:pStyle w:val="ListBullet"/>
      </w:pPr>
      <w:r>
        <w:t>Checklist externo, interno e acessórios.</w:t>
      </w:r>
    </w:p>
    <w:p>
      <w:pPr>
        <w:pStyle w:val="ListBullet"/>
      </w:pPr>
      <w:r>
        <w:t>Marcação gráfica de avarias.</w:t>
      </w:r>
    </w:p>
    <w:p>
      <w:pPr>
        <w:pStyle w:val="ListBullet"/>
      </w:pPr>
      <w:r>
        <w:t>Fotos obrigatórias.</w:t>
      </w:r>
    </w:p>
    <w:p>
      <w:pPr>
        <w:pStyle w:val="ListBullet"/>
      </w:pPr>
      <w:r>
        <w:t>Assinatura do cliente.</w:t>
      </w:r>
    </w:p>
    <w:p>
      <w:pPr>
        <w:pStyle w:val="ListBullet"/>
      </w:pPr>
      <w:r>
        <w:t>Bloqueio após confirmação.</w:t>
      </w:r>
    </w:p>
    <w:p>
      <w:pPr>
        <w:pStyle w:val="ListBullet"/>
      </w:pPr>
      <w:r>
        <w:t>Nova versão em caso de correção.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Condição normal.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PROBLEMA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Defeito ou avaria.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AUSENTE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Item não presente.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INCOMPLETO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Item incompleto.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NAO_VERIFICADO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Não verificado.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NAO_APLICA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Não aplicável.</w:t>
            </w:r>
          </w:p>
        </w:tc>
      </w:tr>
    </w:tbl>
    <w:p/>
    <w:p>
      <w:pPr>
        <w:pStyle w:val="Heading1"/>
      </w:pPr>
      <w:r>
        <w:t>12. Segurança e autenticação</w:t>
      </w:r>
    </w:p>
    <w:p>
      <w:pPr>
        <w:pStyle w:val="ListBullet"/>
      </w:pPr>
      <w:r>
        <w:t>Senhas apenas como hash.</w:t>
      </w:r>
    </w:p>
    <w:p>
      <w:pPr>
        <w:pStyle w:val="ListBullet"/>
      </w:pPr>
      <w:r>
        <w:t>Token com usuário, empresa, perfil e expiração.</w:t>
      </w:r>
    </w:p>
    <w:p>
      <w:pPr>
        <w:pStyle w:val="ListBullet"/>
      </w:pPr>
      <w:r>
        <w:t>Rotas protegidas.</w:t>
      </w:r>
    </w:p>
    <w:p>
      <w:pPr>
        <w:pStyle w:val="ListBullet"/>
      </w:pPr>
      <w:r>
        <w:t>Empresa obtida do token.</w:t>
      </w:r>
    </w:p>
    <w:p>
      <w:pPr>
        <w:pStyle w:val="ListBullet"/>
      </w:pPr>
      <w:r>
        <w:t>Controle de perfis e permissões.</w:t>
      </w:r>
    </w:p>
    <w:p>
      <w:pPr>
        <w:pStyle w:val="ListBullet"/>
      </w:pPr>
      <w:r>
        <w:t>Registro de dispositivos.</w:t>
      </w:r>
    </w:p>
    <w:p>
      <w:pPr>
        <w:pStyle w:val="ListBullet"/>
      </w:pPr>
      <w:r>
        <w:t>Bloqueio conforme assinatura.</w:t>
      </w:r>
    </w:p>
    <w:p>
      <w:pPr>
        <w:pStyle w:val="Heading1"/>
      </w:pPr>
      <w:r>
        <w:t>13. Perfis de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5112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Permissões iniciais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Acesso completo.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ATENDENTE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Clientes, itens e abertura de 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TECNICO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Vistorias, diagnóstico, execução e fotos.</w:t>
            </w:r>
          </w:p>
        </w:tc>
      </w:tr>
      <w:tr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FINANCEIRO</w:t>
            </w:r>
          </w:p>
        </w:tc>
        <w:tc>
          <w:tcPr>
            <w:tcW w:type="dxa" w:w="5112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Valores, pagamentos e relatórios.</w:t>
            </w:r>
          </w:p>
        </w:tc>
      </w:tr>
    </w:tbl>
    <w:p/>
    <w:p>
      <w:pPr>
        <w:pStyle w:val="Heading1"/>
      </w:pPr>
      <w:r>
        <w:t>14. Planos do SaaS</w:t>
      </w:r>
    </w:p>
    <w:p>
      <w:pPr>
        <w:pStyle w:val="ListBullet"/>
      </w:pPr>
      <w:r>
        <w:t>Limite de usuários.</w:t>
      </w:r>
    </w:p>
    <w:p>
      <w:pPr>
        <w:pStyle w:val="ListBullet"/>
      </w:pPr>
      <w:r>
        <w:t>Limite de dispositivos.</w:t>
      </w:r>
    </w:p>
    <w:p>
      <w:pPr>
        <w:pStyle w:val="ListBullet"/>
      </w:pPr>
      <w:r>
        <w:t>Armazenamento de fotos.</w:t>
      </w:r>
    </w:p>
    <w:p>
      <w:pPr>
        <w:pStyle w:val="ListBullet"/>
      </w:pPr>
      <w:r>
        <w:t>Quantidade de OS.</w:t>
      </w:r>
    </w:p>
    <w:p>
      <w:pPr>
        <w:pStyle w:val="ListBullet"/>
      </w:pPr>
      <w:r>
        <w:t>Recursos liberados por plano.</w:t>
      </w:r>
    </w:p>
    <w:p>
      <w:pPr>
        <w:pStyle w:val="ListBullet"/>
      </w:pPr>
      <w:r>
        <w:t>Situação da assinatura.</w:t>
      </w:r>
    </w:p>
    <w:p>
      <w:pPr>
        <w:pStyle w:val="Heading1"/>
      </w:pPr>
      <w:r>
        <w:t>15. Estratégia offline</w:t>
      </w:r>
    </w:p>
    <w:p>
      <w:pPr>
        <w:pStyle w:val="ListBullet"/>
      </w:pPr>
      <w:r>
        <w:t>Funcionamento sem internet após autenticação válida.</w:t>
      </w:r>
    </w:p>
    <w:p>
      <w:pPr>
        <w:pStyle w:val="ListBullet"/>
      </w:pPr>
      <w:r>
        <w:t>SQLite para dados operacionais.</w:t>
      </w:r>
    </w:p>
    <w:p>
      <w:pPr>
        <w:pStyle w:val="ListBullet"/>
      </w:pPr>
      <w:r>
        <w:t>Fotos locais até envio.</w:t>
      </w:r>
    </w:p>
    <w:p>
      <w:pPr>
        <w:pStyle w:val="ListBullet"/>
      </w:pPr>
      <w:r>
        <w:t>SINCRONIZADO = 0 para pendências.</w:t>
      </w:r>
    </w:p>
    <w:p>
      <w:pPr>
        <w:pStyle w:val="ListBullet"/>
      </w:pPr>
      <w:r>
        <w:t>Sincronização idempotente.</w:t>
      </w:r>
    </w:p>
    <w:p>
      <w:pPr>
        <w:pStyle w:val="ListBullet"/>
      </w:pPr>
      <w:r>
        <w:t>Conflitos por UUID, data e versão.</w:t>
      </w:r>
    </w:p>
    <w:p>
      <w:pPr>
        <w:pStyle w:val="Heading1"/>
      </w:pPr>
      <w:r>
        <w:t>16. Auditoria</w:t>
      </w:r>
    </w:p>
    <w:p>
      <w:pPr>
        <w:pStyle w:val="ListBullet"/>
      </w:pPr>
      <w:r>
        <w:t>Empresa, usuário e dispositivo.</w:t>
      </w:r>
    </w:p>
    <w:p>
      <w:pPr>
        <w:pStyle w:val="ListBullet"/>
      </w:pPr>
      <w:r>
        <w:t>Data e hora.</w:t>
      </w:r>
    </w:p>
    <w:p>
      <w:pPr>
        <w:pStyle w:val="ListBullet"/>
      </w:pPr>
      <w:r>
        <w:t>Tabela e registro.</w:t>
      </w:r>
    </w:p>
    <w:p>
      <w:pPr>
        <w:pStyle w:val="ListBullet"/>
      </w:pPr>
      <w:r>
        <w:t>Tipo de operação.</w:t>
      </w:r>
    </w:p>
    <w:p>
      <w:pPr>
        <w:pStyle w:val="ListBullet"/>
      </w:pPr>
      <w:r>
        <w:t>Valor anterior e novo.</w:t>
      </w:r>
    </w:p>
    <w:p>
      <w:pPr>
        <w:pStyle w:val="ListBullet"/>
      </w:pPr>
      <w:r>
        <w:t>Motivo.</w:t>
      </w:r>
    </w:p>
    <w:p>
      <w:pPr>
        <w:pStyle w:val="ListBullet"/>
      </w:pPr>
      <w:r>
        <w:t>Origem local ou servidor.</w:t>
      </w:r>
    </w:p>
    <w:p>
      <w:pPr>
        <w:pStyle w:val="Heading1"/>
      </w:pPr>
      <w:r>
        <w:t>17. Próximas etapas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Ordem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408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Aprovar modelo de dados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Tabelas e relacionamentos fechados.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Implementar SQLite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Banco local e migrations.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Persistir sessão SaaS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Empresa e usuário ativos.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Persistir clientes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CRUD offline.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Persistir itens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Vínculo por CLIENTE_UUID.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Criar serviços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Cadastro real.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Criar Ordem de Serviço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Fluxo operacional.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Criar Vistoria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Checklist, avarias e fotos.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Assinatura e PDF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Documento final.</w:t>
            </w:r>
          </w:p>
        </w:tc>
      </w:tr>
      <w:tr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API Hostinger</w:t>
            </w:r>
          </w:p>
        </w:tc>
        <w:tc>
          <w:tcPr>
            <w:tcW w:type="dxa" w:w="3408"/>
            <w:vAlign w:val="center"/>
            <w:shd w:fill="EAF0F8"/>
          </w:tcPr>
          <w:p>
            <w:r/>
            <w:r>
              <w:rPr>
                <w:rFonts w:ascii="Aptos" w:hAnsi="Aptos"/>
                <w:b w:val="0"/>
                <w:sz w:val="17"/>
              </w:rPr>
              <w:t>Login e sincronização.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Painel SaaS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Planos e empresas.</w:t>
            </w:r>
          </w:p>
        </w:tc>
      </w:tr>
    </w:tbl>
    <w:p/>
    <w:p>
      <w:pPr>
        <w:pStyle w:val="Heading1"/>
      </w:pPr>
      <w:r>
        <w:t>18. Decisões pendentes</w:t>
      </w:r>
    </w:p>
    <w:p>
      <w:pPr>
        <w:pStyle w:val="ListBullet"/>
      </w:pPr>
      <w:r>
        <w:t>Nome comercial final.</w:t>
      </w:r>
    </w:p>
    <w:p>
      <w:pPr>
        <w:pStyle w:val="ListBullet"/>
      </w:pPr>
      <w:r>
        <w:t>Identidade visual.</w:t>
      </w:r>
    </w:p>
    <w:p>
      <w:pPr>
        <w:pStyle w:val="ListBullet"/>
      </w:pPr>
      <w:r>
        <w:t>Planos e limites.</w:t>
      </w:r>
    </w:p>
    <w:p>
      <w:pPr>
        <w:pStyle w:val="ListBullet"/>
      </w:pPr>
      <w:r>
        <w:t>Painel web na primeira versão ou depois.</w:t>
      </w:r>
    </w:p>
    <w:p>
      <w:pPr>
        <w:pStyle w:val="ListBullet"/>
      </w:pPr>
      <w:r>
        <w:t>Política de retenção de fotos.</w:t>
      </w:r>
    </w:p>
    <w:p>
      <w:pPr>
        <w:pStyle w:val="ListBullet"/>
      </w:pPr>
      <w:r>
        <w:t>Quantidade mínima de fotos na vistoria.</w:t>
      </w:r>
    </w:p>
    <w:p>
      <w:pPr>
        <w:pStyle w:val="ListBullet"/>
      </w:pPr>
      <w:r>
        <w:t>Termos de aceite revisados juridicamente.</w:t>
      </w:r>
    </w:p>
    <w:p>
      <w:pPr>
        <w:pStyle w:val="ListBullet"/>
      </w:pPr>
      <w:r>
        <w:t>Numeração de OS em múltiplos dispositivos offline.</w:t>
      </w:r>
    </w:p>
    <w:p>
      <w:pPr>
        <w:pStyle w:val="Heading1"/>
      </w:pPr>
      <w:r>
        <w:t>19. Conclusão</w:t>
      </w:r>
    </w:p>
    <w:p>
      <w:r>
        <w:t>O projeto já possui base funcional e uma arquitetura compatível com um SaaS profissional. Após a aprovação deste documento, a próxima fase recomendada é implementar o banco SQLite multiempresa e migrar clientes e itens para persistência real.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G4 OS — Documentação Técnica e Funcional — Versão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