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G4OS-DOC-001</w:t>
      </w:r>
    </w:p>
    <w:p>
      <w:pPr>
        <w:jc w:val="center"/>
      </w:pPr>
      <w:r>
        <w:rPr>
          <w:b/>
        </w:rPr>
        <w:t>VISÃO DO PRODUTO</w:t>
        <w:br/>
      </w:r>
      <w:r>
        <w:t>Projeto: G4 OS – Plataforma SaaS de Gestão de Ordens de Serviço</w:t>
        <w:br/>
      </w:r>
      <w:r>
        <w:t>Versão: 1.0</w:t>
        <w:br/>
      </w:r>
      <w:r>
        <w:t>Data: 29/07/2026</w:t>
      </w:r>
    </w:p>
    <w:p>
      <w:pPr>
        <w:pStyle w:val="Heading1"/>
      </w:pPr>
      <w:r>
        <w:t>1. Introdução</w:t>
      </w:r>
    </w:p>
    <w:p>
      <w:pPr/>
      <w:r>
        <w:rPr>
          <w:sz w:val="22"/>
        </w:rPr>
        <w:t>O G4 OS é uma plataforma SaaS desenvolvida para gerenciamento completo do ciclo de atendimento de empresas prestadoras de serviços. O sistema foi concebido utilizando arquitetura Offline First, permitindo atendimentos mesmo sem conexão com a internet. Todos os dados serão armazenados inicialmente em SQLite e sincronizados automaticamente com o servidor quando houver conectividade.</w:t>
      </w:r>
    </w:p>
    <w:p>
      <w:pPr>
        <w:pStyle w:val="Heading1"/>
      </w:pPr>
      <w:r>
        <w:t>2. Missão</w:t>
      </w:r>
    </w:p>
    <w:p>
      <w:pPr/>
      <w:r>
        <w:rPr>
          <w:sz w:val="22"/>
        </w:rPr>
        <w:t>Fornecer uma plataforma moderna, segura e intuitiva para gerenciamento completo de Ordens de Serviço, reduzindo processos manuais, aumentando a produtividade e garantindo rastreabilidade das operações.</w:t>
      </w:r>
    </w:p>
    <w:p>
      <w:pPr>
        <w:pStyle w:val="Heading1"/>
      </w:pPr>
      <w:r>
        <w:t>3. Visão</w:t>
      </w:r>
    </w:p>
    <w:p>
      <w:pPr/>
      <w:r>
        <w:rPr>
          <w:sz w:val="22"/>
        </w:rPr>
        <w:t>Ser uma das principais plataformas brasileiras para gestão de Ordens de Serviço, atendendo empresas de pequeno, médio e grande porte através de uma arquitetura SaaS escalável.</w:t>
      </w:r>
    </w:p>
    <w:p>
      <w:pPr>
        <w:pStyle w:val="Heading1"/>
      </w:pPr>
      <w:r>
        <w:t>4. Objetivos Estratégicos</w:t>
      </w:r>
    </w:p>
    <w:p>
      <w:pPr/>
      <w:r>
        <w:rPr>
          <w:sz w:val="22"/>
        </w:rPr>
        <w:t>Controlar clientes, equipamentos, veículos, serviços, produtos, técnicos, ordens de serviço, vistorias, fotografias, assinaturas digitais, histórico de atendimentos, sincronização entre dispositivos, portal web e painel administrativo.</w:t>
      </w:r>
    </w:p>
    <w:p>
      <w:pPr>
        <w:pStyle w:val="Heading1"/>
      </w:pPr>
      <w:r>
        <w:t>5. Princípios Arquiteturais</w:t>
      </w:r>
    </w:p>
    <w:p>
      <w:pPr/>
      <w:r>
        <w:rPr>
          <w:sz w:val="22"/>
        </w:rPr>
        <w:t>• Offline First</w:t>
        <w:br/>
        <w:t>• Sincronização Transparente</w:t>
        <w:br/>
        <w:t>• Multiempresa (Multi-tenant)</w:t>
        <w:br/>
        <w:t>• Segurança baseada em Token</w:t>
        <w:br/>
        <w:t>• Escalabilidade</w:t>
        <w:br/>
        <w:t>• Auditoria completa</w:t>
      </w:r>
    </w:p>
    <w:p>
      <w:pPr>
        <w:pStyle w:val="Heading1"/>
      </w:pPr>
      <w:r>
        <w:t>6. Público-Alvo</w:t>
      </w:r>
    </w:p>
    <w:p>
      <w:pPr/>
      <w:r>
        <w:rPr>
          <w:sz w:val="22"/>
        </w:rPr>
        <w:t>Oficinas mecânicas, auto elétricas, assistências técnicas, empresas de informática, refrigeração, manutenção industrial, instaladores e prestadores de serviços em geral.</w:t>
      </w:r>
    </w:p>
    <w:p>
      <w:pPr>
        <w:pStyle w:val="Heading1"/>
      </w:pPr>
      <w:r>
        <w:t>7. Perfis de Usuário</w:t>
      </w:r>
    </w:p>
    <w:p>
      <w:pPr/>
      <w:r>
        <w:rPr>
          <w:sz w:val="22"/>
        </w:rPr>
        <w:t>Administrador, Atendente, Técnico e Financeiro.</w:t>
      </w:r>
    </w:p>
    <w:p>
      <w:pPr>
        <w:pStyle w:val="Heading1"/>
      </w:pPr>
      <w:r>
        <w:t>8. Diferenciais</w:t>
      </w:r>
    </w:p>
    <w:p>
      <w:pPr/>
      <w:r>
        <w:rPr>
          <w:sz w:val="22"/>
        </w:rPr>
        <w:t>Funcionamento offline, sincronização automática, arquitetura SaaS, histórico completo, auditoria, fotos vinculadas, assinatura digital e vistoria detalhada.</w:t>
      </w:r>
    </w:p>
    <w:p>
      <w:pPr>
        <w:pStyle w:val="Heading1"/>
      </w:pPr>
      <w:r>
        <w:t>9. Ciclo Operacional</w:t>
      </w:r>
    </w:p>
    <w:p>
      <w:pPr/>
      <w:r>
        <w:rPr>
          <w:sz w:val="22"/>
        </w:rPr>
        <w:t>Login → Cliente → Item → Ordem de Serviço → Vistoria → Diagnóstico → Execução → Produtos → Serviços → Fotos → Assinatura → Conclusão → PDF → Sincronização → Histórico.</w:t>
      </w:r>
    </w:p>
    <w:p>
      <w:pPr>
        <w:pStyle w:val="Heading1"/>
      </w:pPr>
      <w:r>
        <w:t>10. Plataforma Tecnológica</w:t>
      </w:r>
    </w:p>
    <w:p>
      <w:pPr/>
      <w:r>
        <w:rPr>
          <w:sz w:val="22"/>
        </w:rPr>
        <w:t>Flutter, SQLite, API REST em PHP, MySQL/MariaDB, Hostinger, HTTPS e JSON.</w:t>
      </w:r>
    </w:p>
    <w:p>
      <w:pPr>
        <w:pStyle w:val="Heading1"/>
      </w:pPr>
      <w:r>
        <w:t>11. Requisitos Não Funcionais</w:t>
      </w:r>
    </w:p>
    <w:p>
      <w:pPr/>
      <w:r>
        <w:rPr>
          <w:sz w:val="22"/>
        </w:rPr>
        <w:t>Alta disponibilidade, funcionamento offline, sincronização incremental, desempenho, segurança, escalabilidade e auditoria.</w:t>
      </w:r>
    </w:p>
    <w:p>
      <w:pPr>
        <w:pStyle w:val="Heading1"/>
      </w:pPr>
      <w:r>
        <w:t>12. Premissas</w:t>
      </w:r>
    </w:p>
    <w:p>
      <w:pPr/>
      <w:r>
        <w:rPr>
          <w:sz w:val="22"/>
        </w:rPr>
        <w:t>Todo registro possuirá UUID, EMPRESA_UUID, exclusão lógica, auditoria e sincronização baseada em UUID.</w:t>
      </w:r>
    </w:p>
    <w:p>
      <w:pPr>
        <w:pStyle w:val="Heading1"/>
      </w:pPr>
      <w:r>
        <w:t>13. Restrições</w:t>
      </w:r>
    </w:p>
    <w:p>
      <w:pPr/>
      <w:r>
        <w:rPr>
          <w:sz w:val="22"/>
        </w:rPr>
        <w:t>O aplicativo deverá continuar operando mesmo sem conexão com a internet e nenhuma funcionalidade essencial dependerá exclusivamente da conectividade.</w:t>
      </w:r>
    </w:p>
    <w:p>
      <w:pPr>
        <w:pStyle w:val="Heading1"/>
      </w:pPr>
      <w:r>
        <w:t>14. Resultado Esperado</w:t>
      </w:r>
    </w:p>
    <w:p>
      <w:pPr/>
      <w:r>
        <w:rPr>
          <w:sz w:val="22"/>
        </w:rPr>
        <w:t>Disponibilizar uma plataforma completa para gerenciamento do ciclo de atendimento técnico, desde o cadastro do cliente até a entrega da Ordem de Serviço, com rastreabilidade, sincronização e isolamento total entre empresas.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